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512C" w14:textId="308D84D8" w:rsidR="00E47CD4" w:rsidRDefault="00E47CD4" w:rsidP="00E47CD4">
      <w:pPr>
        <w:rPr>
          <w:rFonts w:ascii="Times New Roman" w:hAnsi="Times New Roman" w:cs="Times New Roman"/>
          <w:sz w:val="36"/>
          <w:szCs w:val="36"/>
        </w:rPr>
      </w:pPr>
      <w:r w:rsidRPr="0060365B">
        <w:rPr>
          <w:rFonts w:ascii="Times New Roman" w:hAnsi="Times New Roman" w:cs="Times New Roman"/>
          <w:sz w:val="36"/>
          <w:szCs w:val="36"/>
        </w:rPr>
        <w:t xml:space="preserve">This doc explains how the SAPE: Sub-band Aware </w:t>
      </w:r>
      <w:bookmarkStart w:id="0" w:name="_Hlk213401733"/>
      <w:r w:rsidRPr="0060365B">
        <w:rPr>
          <w:rFonts w:ascii="Times New Roman" w:hAnsi="Times New Roman" w:cs="Times New Roman"/>
          <w:sz w:val="36"/>
          <w:szCs w:val="36"/>
        </w:rPr>
        <w:t>Power-Equalization</w:t>
      </w:r>
      <w:bookmarkEnd w:id="0"/>
      <w:r w:rsidRPr="0060365B">
        <w:rPr>
          <w:rFonts w:ascii="Times New Roman" w:hAnsi="Times New Roman" w:cs="Times New Roman"/>
          <w:sz w:val="36"/>
          <w:szCs w:val="36"/>
        </w:rPr>
        <w:t xml:space="preserve"> is designed based on srsRAN 4G</w:t>
      </w:r>
    </w:p>
    <w:p w14:paraId="43478853" w14:textId="77777777" w:rsidR="0060365B" w:rsidRPr="0060365B" w:rsidRDefault="0060365B" w:rsidP="00E47CD4">
      <w:pPr>
        <w:rPr>
          <w:rFonts w:ascii="Times New Roman" w:hAnsi="Times New Roman" w:cs="Times New Roman"/>
          <w:sz w:val="36"/>
          <w:szCs w:val="36"/>
        </w:rPr>
      </w:pPr>
    </w:p>
    <w:p w14:paraId="6835E9C7" w14:textId="02C65616" w:rsidR="00E47CD4" w:rsidRDefault="00E47CD4" w:rsidP="00E47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0365B">
        <w:rPr>
          <w:rFonts w:ascii="Times New Roman" w:hAnsi="Times New Roman" w:cs="Times New Roman"/>
          <w:b/>
          <w:bCs/>
          <w:sz w:val="32"/>
          <w:szCs w:val="32"/>
        </w:rPr>
        <w:t>Sub</w:t>
      </w:r>
      <w:r w:rsidR="0060365B">
        <w:rPr>
          <w:rFonts w:ascii="Times New Roman" w:hAnsi="Times New Roman" w:cs="Times New Roman" w:hint="eastAsia"/>
          <w:b/>
          <w:bCs/>
          <w:sz w:val="32"/>
          <w:szCs w:val="32"/>
        </w:rPr>
        <w:t>-</w:t>
      </w:r>
      <w:r w:rsidRPr="0060365B">
        <w:rPr>
          <w:rFonts w:ascii="Times New Roman" w:hAnsi="Times New Roman" w:cs="Times New Roman"/>
          <w:b/>
          <w:bCs/>
          <w:sz w:val="32"/>
          <w:szCs w:val="32"/>
        </w:rPr>
        <w:t>band CQI feedback implementation</w:t>
      </w:r>
    </w:p>
    <w:p w14:paraId="251883AC" w14:textId="5FFADC02" w:rsidR="0060365B" w:rsidRDefault="0060365B" w:rsidP="002168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 w:hint="eastAsia"/>
          <w:sz w:val="28"/>
          <w:szCs w:val="28"/>
        </w:rPr>
        <w:t xml:space="preserve">his is where the </w:t>
      </w:r>
      <w:r w:rsidR="00216839">
        <w:rPr>
          <w:rFonts w:ascii="Times New Roman" w:hAnsi="Times New Roman" w:cs="Times New Roman" w:hint="eastAsia"/>
          <w:sz w:val="28"/>
          <w:szCs w:val="28"/>
        </w:rPr>
        <w:t>S</w:t>
      </w:r>
      <w:r>
        <w:rPr>
          <w:rFonts w:ascii="Times New Roman" w:hAnsi="Times New Roman" w:cs="Times New Roman" w:hint="eastAsia"/>
          <w:sz w:val="28"/>
          <w:szCs w:val="28"/>
        </w:rPr>
        <w:t>ub-band CQI is calculated based on our modifications.</w:t>
      </w:r>
    </w:p>
    <w:p w14:paraId="27B7F545" w14:textId="0E114D82" w:rsidR="0060365B" w:rsidRDefault="00216839" w:rsidP="00216839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168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D73258" wp14:editId="0ED03DF5">
            <wp:extent cx="5943600" cy="3909695"/>
            <wp:effectExtent l="0" t="0" r="0" b="0"/>
            <wp:docPr id="1669716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163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7402" w14:textId="402BABFF" w:rsidR="00216839" w:rsidRPr="004D05CA" w:rsidRDefault="004D05CA" w:rsidP="004D0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EFB8C6" w14:textId="3880292A" w:rsidR="0060365B" w:rsidRDefault="0060365B" w:rsidP="002168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65B">
        <w:rPr>
          <w:rFonts w:ascii="Times New Roman" w:hAnsi="Times New Roman" w:cs="Times New Roman"/>
          <w:sz w:val="28"/>
          <w:szCs w:val="28"/>
        </w:rPr>
        <w:lastRenderedPageBreak/>
        <w:t>T</w:t>
      </w:r>
      <w:r w:rsidRPr="0060365B">
        <w:rPr>
          <w:rFonts w:ascii="Times New Roman" w:hAnsi="Times New Roman" w:cs="Times New Roman" w:hint="eastAsia"/>
          <w:sz w:val="28"/>
          <w:szCs w:val="28"/>
        </w:rPr>
        <w:t xml:space="preserve">his diagram explains </w:t>
      </w:r>
      <w:r w:rsidRPr="0060365B">
        <w:rPr>
          <w:rFonts w:ascii="Times New Roman" w:hAnsi="Times New Roman" w:cs="Times New Roman"/>
          <w:sz w:val="28"/>
          <w:szCs w:val="28"/>
        </w:rPr>
        <w:t xml:space="preserve">how the </w:t>
      </w:r>
      <w:r w:rsidRPr="0060365B">
        <w:rPr>
          <w:rFonts w:ascii="Times New Roman" w:hAnsi="Times New Roman" w:cs="Times New Roman" w:hint="eastAsia"/>
          <w:sz w:val="28"/>
          <w:szCs w:val="28"/>
        </w:rPr>
        <w:t xml:space="preserve">Sub-band </w:t>
      </w:r>
      <w:r w:rsidRPr="0060365B">
        <w:rPr>
          <w:rFonts w:ascii="Times New Roman" w:hAnsi="Times New Roman" w:cs="Times New Roman"/>
          <w:sz w:val="28"/>
          <w:szCs w:val="28"/>
        </w:rPr>
        <w:t>CQI feedback is transmitted</w:t>
      </w:r>
      <w:r>
        <w:rPr>
          <w:rFonts w:ascii="Times New Roman" w:hAnsi="Times New Roman" w:cs="Times New Roman" w:hint="eastAsia"/>
          <w:sz w:val="28"/>
          <w:szCs w:val="28"/>
        </w:rPr>
        <w:t xml:space="preserve"> and what </w:t>
      </w:r>
      <w:r>
        <w:rPr>
          <w:rFonts w:ascii="Times New Roman" w:hAnsi="Times New Roman" w:cs="Times New Roman"/>
          <w:sz w:val="28"/>
          <w:szCs w:val="28"/>
        </w:rPr>
        <w:t>functions</w:t>
      </w:r>
      <w:r>
        <w:rPr>
          <w:rFonts w:ascii="Times New Roman" w:hAnsi="Times New Roman" w:cs="Times New Roman" w:hint="eastAsia"/>
          <w:sz w:val="28"/>
          <w:szCs w:val="28"/>
        </w:rPr>
        <w:t xml:space="preserve"> in codebase are included.</w:t>
      </w:r>
    </w:p>
    <w:p w14:paraId="4D218532" w14:textId="124B3730" w:rsidR="004D05CA" w:rsidRDefault="004D05CA" w:rsidP="004D05CA">
      <w:pPr>
        <w:jc w:val="center"/>
        <w:rPr>
          <w:rFonts w:ascii="Times New Roman" w:hAnsi="Times New Roman" w:cs="Times New Roman"/>
          <w:sz w:val="28"/>
          <w:szCs w:val="28"/>
        </w:rPr>
      </w:pPr>
      <w:r w:rsidRPr="004D05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3E0F7D" wp14:editId="6E689316">
            <wp:extent cx="5943600" cy="5194935"/>
            <wp:effectExtent l="0" t="0" r="0" b="5715"/>
            <wp:docPr id="164398831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88318" name="Picture 1" descr="A diagram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0FE9" w14:textId="534401AB" w:rsidR="004D05CA" w:rsidRPr="004D05CA" w:rsidRDefault="004D05CA" w:rsidP="004D05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376069" w14:textId="3E6F5A29" w:rsidR="00E47CD4" w:rsidRPr="0060365B" w:rsidRDefault="00E47CD4" w:rsidP="00E47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0365B">
        <w:rPr>
          <w:rFonts w:ascii="Times New Roman" w:hAnsi="Times New Roman" w:cs="Times New Roman"/>
          <w:b/>
          <w:bCs/>
          <w:sz w:val="32"/>
          <w:szCs w:val="32"/>
        </w:rPr>
        <w:lastRenderedPageBreak/>
        <w:t>Power-Equalization implementation</w:t>
      </w:r>
    </w:p>
    <w:p w14:paraId="748EAE5A" w14:textId="3A2287D6" w:rsidR="0060365B" w:rsidRPr="00216839" w:rsidRDefault="0060365B" w:rsidP="002168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6839">
        <w:rPr>
          <w:rFonts w:ascii="Times New Roman" w:hAnsi="Times New Roman" w:cs="Times New Roman"/>
          <w:sz w:val="28"/>
          <w:szCs w:val="28"/>
        </w:rPr>
        <w:t>Below is where the algorithm was implemented including the code section and the file name where the algorithm was put.</w:t>
      </w:r>
    </w:p>
    <w:p w14:paraId="0367BFC7" w14:textId="181D618F" w:rsidR="0060365B" w:rsidRPr="0060365B" w:rsidRDefault="0060365B" w:rsidP="00216839">
      <w:pPr>
        <w:jc w:val="center"/>
        <w:rPr>
          <w:rFonts w:ascii="Times New Roman" w:hAnsi="Times New Roman" w:cs="Times New Roman"/>
        </w:rPr>
      </w:pPr>
      <w:r w:rsidRPr="0060365B">
        <w:rPr>
          <w:rFonts w:ascii="Times New Roman" w:hAnsi="Times New Roman" w:cs="Times New Roman"/>
          <w:noProof/>
        </w:rPr>
        <w:drawing>
          <wp:inline distT="0" distB="0" distL="0" distR="0" wp14:anchorId="3A346611" wp14:editId="5C8E60A5">
            <wp:extent cx="5943600" cy="3902075"/>
            <wp:effectExtent l="0" t="0" r="0" b="3175"/>
            <wp:docPr id="176827635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76356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65B" w:rsidRPr="00603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3ADC"/>
    <w:multiLevelType w:val="hybridMultilevel"/>
    <w:tmpl w:val="60A413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3315F85"/>
    <w:multiLevelType w:val="hybridMultilevel"/>
    <w:tmpl w:val="BD8E9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068216">
    <w:abstractNumId w:val="1"/>
  </w:num>
  <w:num w:numId="2" w16cid:durableId="173974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D8"/>
    <w:rsid w:val="00216839"/>
    <w:rsid w:val="00422C16"/>
    <w:rsid w:val="004758DE"/>
    <w:rsid w:val="004D05CA"/>
    <w:rsid w:val="0060365B"/>
    <w:rsid w:val="00DB7DD8"/>
    <w:rsid w:val="00E4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E488"/>
  <w15:chartTrackingRefBased/>
  <w15:docId w15:val="{A3E3F48F-FB70-4900-B54E-994E5EB06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72</Words>
  <Characters>411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Dingyu Zhang</dc:creator>
  <cp:keywords/>
  <dc:description/>
  <cp:lastModifiedBy>Dingyu Zhang</cp:lastModifiedBy>
  <cp:revision>3</cp:revision>
  <dcterms:created xsi:type="dcterms:W3CDTF">2025-11-07T15:53:00Z</dcterms:created>
  <dcterms:modified xsi:type="dcterms:W3CDTF">2025-11-07T23:09:00Z</dcterms:modified>
</cp:coreProperties>
</file>