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预沉池</w:t>
      </w:r>
    </w:p>
    <w:p>
      <w:pPr>
        <w:pStyle w:val="3"/>
        <w:spacing w:before="166" w:after="166"/>
      </w:pPr>
      <w:r>
        <w:rPr>
          <w:rFonts w:hint="eastAsia"/>
        </w:rPr>
        <w:t>设计参数计算</w:t>
      </w:r>
    </w:p>
    <w:p>
      <w:pPr>
        <w:ind w:firstLine="480"/>
        <w:rPr>
          <w:rFonts w:ascii="Cambria Math" w:hAnsi="Cambria Math"/>
          <w:i/>
        </w:rPr>
      </w:pPr>
      <w:bookmarkStart w:id="0" w:name="_GoBack"/>
      <w:bookmarkEnd w:id="0"/>
      <w:r>
        <w:rPr>
          <w:rFonts w:hint="eastAsia" w:asciiTheme="minorHAnsi" w:hAnsiTheme="minorHAnsi"/>
        </w:rPr>
        <w:t>处理水量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/d=</m:t>
        </m:r>
        <m:r>
          <m:rPr/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/ℎ=</m:t>
        </m:r>
        <m:r>
          <m:rPr/>
          <w:rPr>
            <w:rFonts w:hint="default" w:ascii="Cambria Math" w:hAnsi="Cambria Math"/>
            <w:lang w:val="en-US" w:eastAsia="zh-CN"/>
          </w:rPr>
          <m:t>{key3}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  <w:r>
        <w:rPr>
          <w:rFonts w:hint="eastAsia" w:ascii="Cambria Math" w:hAnsi="Cambria Math"/>
          <w:i/>
        </w:rPr>
        <w:t>。</w:t>
      </w:r>
    </w:p>
    <w:p>
      <w:pPr>
        <w:ind w:firstLine="480"/>
        <w:rPr>
          <w:iCs/>
        </w:rPr>
      </w:pPr>
      <w:r>
        <w:rPr>
          <w:rFonts w:hint="eastAsia"/>
        </w:rPr>
        <w:t>（1）水平流速</w:t>
      </w: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{key4}</m:t>
        </m:r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</w:pPr>
      <w:r>
        <w:rPr>
          <w:rFonts w:hint="eastAsia"/>
        </w:rPr>
        <w:t>（2）流行时间</w:t>
      </w:r>
      <m:oMath>
        <m:r>
          <m:rPr/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{key5}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）分池数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{key6}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）分格数n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{key7}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A0314F7"/>
    <w:rsid w:val="4F055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5BCD9CCB625F4E84B2C26385AC6BB86C_12</vt:lpwstr>
  </property>
</Properties>
</file>