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57966302"/>
      <w:bookmarkStart w:id="1" w:name="_Toc57972390"/>
      <w:bookmarkStart w:id="2" w:name="_Toc57917560"/>
      <w:bookmarkStart w:id="3" w:name="_Toc57968170"/>
      <w:bookmarkStart w:id="4" w:name="_Toc57922673"/>
      <w:bookmarkStart w:id="5" w:name="_Toc57883696"/>
      <w:bookmarkStart w:id="6" w:name="_Toc57972229"/>
      <w:bookmarkStart w:id="7" w:name="_Toc57920033"/>
      <w:bookmarkStart w:id="8" w:name="_Toc57973744"/>
      <w:bookmarkStart w:id="9" w:name="_Toc57919563"/>
      <w:bookmarkStart w:id="10" w:name="_Toc57970543"/>
      <w:bookmarkStart w:id="11" w:name="_Toc57922108"/>
      <w:bookmarkStart w:id="12" w:name="_Toc57883727"/>
      <w:bookmarkStart w:id="13" w:name="_Toc57973512"/>
      <w:bookmarkStart w:id="14" w:name="_Toc23998"/>
      <w:r>
        <w:rPr>
          <w:rFonts w:hint="eastAsia"/>
        </w:rPr>
        <w:t>二氧化氯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（预处理）</w:t>
      </w:r>
      <w:bookmarkEnd w:id="14"/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rPr>
          <w:rFonts w:hint="eastAsia" w:ascii="宋体" w:hAnsi="宋体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3"/>
        <w:bidi w:val="0"/>
      </w:pPr>
      <w:bookmarkStart w:id="15" w:name="_GoBack"/>
      <w:r>
        <w:rPr>
          <w:rFonts w:hint="eastAsia"/>
        </w:rPr>
        <w:t>二氧化氯系统设计计算</w:t>
      </w:r>
    </w:p>
    <w:bookmarkEnd w:id="15"/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）二氧化氯产取</w:t>
      </w:r>
      <w:r>
        <w:rPr>
          <w:rFonts w:hint="eastAsia" w:ascii="宋体" w:hAnsi="宋体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药剂使用量</w:t>
      </w:r>
      <w:r>
        <w:rPr>
          <w:rFonts w:hint="eastAsia"/>
        </w:rPr>
        <w:t>Q=</w:t>
      </w:r>
      <w:r>
        <w:rPr>
          <w:rFonts w:hint="eastAsia"/>
          <w:lang w:val="en-US" w:eastAsia="zh-CN"/>
        </w:rPr>
        <w:t>{key6}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 w:ascii="宋体" w:hAnsi="宋体"/>
        </w:rPr>
        <w:t>÷</w:t>
      </w:r>
      <w:r>
        <w:rPr>
          <w:rFonts w:hint="eastAsia"/>
        </w:rPr>
        <w:t>1000=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二氧化氯需要消耗氯酸钠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/>
        </w:rPr>
        <w:t>g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{key11}</w:t>
      </w:r>
    </w:p>
    <w:p>
      <w:pPr>
        <w:ind w:firstLine="480"/>
        <w:rPr>
          <w:rFonts w:cs="Times New Roman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干粉用量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</w:t>
      </w:r>
      <w:r>
        <w:rPr>
          <w:rFonts w:hint="eastAsia"/>
          <w:lang w:val="en-US" w:eastAsia="zh-CN"/>
        </w:rPr>
        <w:t>key11}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{key12} 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/>
          <w:szCs w:val="24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</w:t>
      </w: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溶液配置浓度取</w:t>
      </w:r>
      <w:r>
        <w:rPr>
          <w:rFonts w:hint="eastAsia" w:ascii="宋体" w:hAnsi="宋体"/>
          <w:lang w:val="en-US" w:eastAsia="zh-CN"/>
        </w:rPr>
        <w:t>{key13}</w:t>
      </w:r>
    </w:p>
    <w:p>
      <w:pPr>
        <w:ind w:firstLine="480"/>
        <w:rPr>
          <w:rFonts w:cs="宋体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{key13}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{key14}</w:t>
      </w:r>
      <w:r>
        <w:rPr>
          <w:rFonts w:hint="eastAsia"/>
        </w:rPr>
        <w:t>L/h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二氧化氯需要消耗盐酸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/>
        </w:rPr>
        <w:t>g</w:t>
      </w:r>
      <w:r>
        <w:rPr>
          <w:rFonts w:hint="eastAsia" w:ascii="宋体" w:hAnsi="宋体"/>
        </w:rPr>
        <w:t>，稀盐酸浓度为</w:t>
      </w:r>
      <w:r>
        <w:rPr>
          <w:rFonts w:hint="eastAsia"/>
        </w:rPr>
        <w:t>31%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{key16}</w:t>
      </w:r>
    </w:p>
    <w:p>
      <w:pPr>
        <w:ind w:firstLine="480"/>
        <w:rPr>
          <w:rFonts w:cs="Times New Roman"/>
        </w:rPr>
      </w:pPr>
      <w:r>
        <w:rPr>
          <w:rFonts w:hint="eastAsia" w:ascii="宋体" w:hAnsi="宋体"/>
        </w:rPr>
        <w:t>稀盐酸用量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{key16}</w:t>
      </w:r>
      <w:r>
        <w:rPr>
          <w:rFonts w:hint="eastAsia" w:ascii="宋体" w:hAnsi="宋体"/>
        </w:rPr>
        <w:t>÷</w:t>
      </w:r>
      <w:r>
        <w:rPr>
          <w:rFonts w:hint="eastAsia"/>
        </w:rPr>
        <w:t>31%=</w:t>
      </w:r>
      <w:r>
        <w:rPr>
          <w:rFonts w:hint="eastAsia"/>
          <w:lang w:val="en-US" w:eastAsia="zh-CN"/>
        </w:rPr>
        <w:t>{key17}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0FC56E7"/>
    <w:rsid w:val="04A71CF8"/>
    <w:rsid w:val="17DA43D6"/>
    <w:rsid w:val="1DED6B6E"/>
    <w:rsid w:val="5E812204"/>
    <w:rsid w:val="70182BA3"/>
    <w:rsid w:val="755907C2"/>
    <w:rsid w:val="7E0F6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74</Characters>
  <Lines>0</Lines>
  <Paragraphs>0</Paragraphs>
  <TotalTime>0</TotalTime>
  <ScaleCrop>false</ScaleCrop>
  <LinksUpToDate>false</LinksUpToDate>
  <CharactersWithSpaces>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9A9C851C32024DEFB03A34EE5BFE5EB6_12</vt:lpwstr>
  </property>
</Properties>
</file>