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66" w:after="166"/>
      </w:pPr>
      <w:bookmarkStart w:id="0" w:name="_Toc2116"/>
      <w:r>
        <w:rPr>
          <w:rFonts w:hint="eastAsia"/>
        </w:rPr>
        <w:t>高锰酸钾</w:t>
      </w:r>
      <w:bookmarkEnd w:id="0"/>
    </w:p>
    <w:p>
      <w:pPr>
        <w:pStyle w:val="4"/>
        <w:spacing w:before="166" w:after="166"/>
      </w:pPr>
      <w:r>
        <w:rPr>
          <w:rFonts w:hint="eastAsia"/>
        </w:rPr>
        <w:t>设计输入条件</w:t>
      </w:r>
    </w:p>
    <w:p>
      <w:pPr>
        <w:ind w:firstLine="420" w:firstLineChars="175"/>
        <w:rPr>
          <w:rFonts w:hint="default" w:eastAsia="宋体"/>
          <w:lang w:val="en-US" w:eastAsia="zh-CN"/>
        </w:rPr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</m:oMath>
      <w:r>
        <m:rPr/>
        <w:rPr>
          <w:rFonts w:hint="eastAsia" w:hAnsi="Cambria Math"/>
          <w:i w:val="0"/>
          <w:lang w:val="en-US" w:eastAsia="zh-CN"/>
        </w:rPr>
        <w:t>{key1}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总变化系数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>, 分池</w:t>
      </w:r>
      <w:r>
        <w:rPr>
          <w:rFonts w:hint="eastAsia"/>
          <w:lang w:val="en-US" w:eastAsia="zh-CN"/>
        </w:rPr>
        <w:t>{key3}</w:t>
      </w:r>
    </w:p>
    <w:p>
      <w:pPr>
        <w:ind w:firstLine="420" w:firstLineChars="175"/>
        <w:rPr>
          <w:rFonts w:hint="eastAsia" w:eastAsia="宋体"/>
          <w:lang w:val="en-US" w:eastAsia="zh-CN"/>
        </w:rPr>
      </w:pPr>
      <w:r>
        <w:rPr>
          <w:rFonts w:hint="eastAsia"/>
        </w:rPr>
        <w:t>单池处理水量：</w:t>
      </w:r>
      <m:oMath>
        <m:r>
          <m:rPr/>
          <w:rPr>
            <w:rFonts w:ascii="Cambria Math" w:hAnsi="Cambria Math"/>
          </w:rPr>
          <m:t>Qℎ=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{key4}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</m:t>
        </m:r>
      </m:oMath>
      <w:r>
        <m:rPr/>
        <w:rPr>
          <w:rFonts w:hint="eastAsia" w:hAnsi="Cambria Math"/>
          <w:i w:val="0"/>
          <w:lang w:val="en-US" w:eastAsia="zh-CN"/>
        </w:rPr>
        <w:t xml:space="preserve"> = {key5}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</m:t>
        </m:r>
        <m:r>
          <m:rPr/>
          <w:rPr>
            <w:rFonts w:hint="default" w:ascii="Cambria Math" w:hAnsi="Cambria Math"/>
            <w:lang w:val="en-US" w:eastAsia="zh-CN"/>
          </w:rPr>
          <m:t>s</m:t>
        </m:r>
      </m:oMath>
    </w:p>
    <w:p>
      <w:pPr>
        <w:pStyle w:val="4"/>
        <w:spacing w:before="166" w:after="166"/>
      </w:pPr>
      <w:r>
        <w:rPr>
          <w:rFonts w:hint="eastAsia"/>
        </w:rPr>
        <w:t>工艺设计计算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溶液池</w:t>
      </w:r>
    </w:p>
    <w:p>
      <w:pPr>
        <w:ind w:firstLine="420" w:firstLineChars="175"/>
        <w:rPr>
          <w:iCs/>
        </w:rPr>
      </w:pPr>
      <w:r>
        <w:rPr>
          <w:rFonts w:hint="eastAsia"/>
        </w:rPr>
        <w:t>药剂最大投加量：</w:t>
      </w:r>
      <w:r>
        <w:rPr>
          <w:rFonts w:hint="eastAsia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20" w:firstLineChars="175"/>
        <w:rPr>
          <w:iCs/>
        </w:rPr>
      </w:pPr>
      <w:r>
        <w:rPr>
          <w:rFonts w:hint="eastAsia"/>
        </w:rPr>
        <w:t>药液浓度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%</w:t>
      </w:r>
    </w:p>
    <w:p>
      <w:pPr>
        <w:ind w:firstLine="420" w:firstLineChars="175"/>
        <w:rPr>
          <w:iCs/>
        </w:rPr>
      </w:pPr>
      <w:r>
        <w:rPr>
          <w:rFonts w:hint="eastAsia"/>
        </w:rPr>
        <w:t>药剂有效率</w:t>
      </w:r>
      <w:r>
        <w:rPr>
          <w:rFonts w:hint="eastAsia"/>
          <w:lang w:val="en-US" w:eastAsia="zh-CN"/>
        </w:rPr>
        <w:t>{key8}</w:t>
      </w:r>
      <w:r>
        <w:rPr>
          <w:rFonts w:hint="eastAsia"/>
        </w:rPr>
        <w:t>%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日配药次数</w:t>
      </w:r>
      <w:r>
        <w:rPr>
          <w:rFonts w:hint="eastAsia"/>
          <w:lang w:val="en-US" w:eastAsia="zh-CN"/>
        </w:rPr>
        <w:t>{key9}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溶液池容积</w:t>
      </w:r>
      <w:r>
        <w:rPr>
          <w:rFonts w:hint="eastAsia"/>
          <w:lang w:val="en-US" w:eastAsia="zh-CN"/>
        </w:rPr>
        <w:t>=</w:t>
      </w:r>
      <w:r>
        <w:rPr>
          <w:rFonts w:hint="eastAsia" w:hAnsi="Cambria Math"/>
          <w:i w:val="0"/>
          <w:lang w:val="en-US" w:eastAsia="zh-CN"/>
        </w:rPr>
        <w:t>{key6}</w:t>
      </w:r>
      <m:oMath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>{key4}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{key7}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{key9}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{key8}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4.17 = {key10}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。取</w:t>
      </w:r>
      <w:r>
        <w:rPr>
          <w:rFonts w:hint="eastAsia"/>
          <w:lang w:val="en-US" w:eastAsia="zh-CN"/>
        </w:rPr>
        <w:t>{key11}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20" w:firstLineChars="175"/>
      </w:pPr>
      <w:r>
        <w:rPr>
          <w:rFonts w:hint="eastAsia"/>
        </w:rPr>
        <w:t>溶液池规格</w:t>
      </w:r>
      <m:oMath>
        <m:r>
          <m:rPr/>
          <w:rPr>
            <w:rFonts w:hint="eastAsia" w:ascii="Cambria Math" w:hAnsi="Cambria Math"/>
          </w:rPr>
          <m:t>φ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{key12}</w:t>
      </w:r>
      <m:oMath>
        <m:r>
          <m:rPr/>
          <w:rPr>
            <w:rFonts w:hint="eastAsia" w:ascii="Cambria Math" w:hAnsi="Cambria Math"/>
          </w:rPr>
          <m:t>mm</m:t>
        </m:r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>{key13}</w:t>
      </w:r>
      <m:oMath>
        <m:r>
          <m:rPr/>
          <w:rPr>
            <w:rFonts w:hint="eastAsia" w:ascii="Cambria Math" w:hAnsi="Cambria Math"/>
          </w:rPr>
          <m:t>mm</m:t>
        </m:r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>{key14}</w:t>
      </w:r>
      <w:r>
        <w:rPr>
          <w:rFonts w:hint="eastAsia"/>
        </w:rPr>
        <w:t>个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1）搅拌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桨板外缘直径</w:t>
      </w:r>
      <w:r>
        <m:rPr/>
        <w:rPr>
          <w:rFonts w:hint="eastAsia" w:hAnsi="Cambria Math"/>
          <w:i w:val="0"/>
          <w:lang w:val="en-US" w:eastAsia="zh-CN"/>
        </w:rPr>
        <w:t>{key15}mm = {key16}m</w:t>
      </w:r>
    </w:p>
    <w:p>
      <w:pPr>
        <w:ind w:firstLine="420" w:firstLineChars="175"/>
        <w:rPr>
          <w:iCs/>
        </w:rPr>
      </w:pPr>
      <w:r>
        <w:rPr>
          <w:rFonts w:hint="eastAsia"/>
        </w:rPr>
        <w:t>桨叶宽度</w:t>
      </w:r>
      <w:r>
        <m:rPr/>
        <w:rPr>
          <w:rFonts w:hint="eastAsia" w:hAnsi="Cambria Math"/>
          <w:i w:val="0"/>
          <w:lang w:val="en-US" w:eastAsia="zh-CN"/>
        </w:rPr>
        <w:t>{key17}mm = {key18}m</w:t>
      </w:r>
      <w:r>
        <w:rPr>
          <w:rFonts w:hint="eastAsia"/>
        </w:rPr>
        <w:t>，角度90°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桨板长度</w:t>
      </w:r>
      <w:r>
        <m:rPr/>
        <w:rPr>
          <w:rFonts w:hint="eastAsia" w:hAnsi="Cambria Math"/>
          <w:i w:val="0"/>
          <w:lang w:val="en-US" w:eastAsia="zh-CN"/>
        </w:rPr>
        <w:t>{key19}mm = {key20}m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桨叶层数=</w:t>
      </w:r>
      <w:r>
        <w:rPr>
          <w:rFonts w:hint="eastAsia"/>
          <w:lang w:val="en-US" w:eastAsia="zh-CN"/>
        </w:rPr>
        <w:t>{key21}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桨板外缘线速度</w:t>
      </w:r>
      <w:r>
        <m:rPr/>
        <w:rPr>
          <w:rFonts w:hint="eastAsia" w:hAnsi="Cambria Math"/>
          <w:i w:val="0"/>
          <w:lang w:val="en-US" w:eastAsia="zh-CN"/>
        </w:rPr>
        <w:t>{key22}</w:t>
      </w:r>
      <m:oMath>
        <m:r>
          <m:rPr/>
          <w:rPr>
            <w:rFonts w:ascii="Cambria Math" w:hAnsi="Cambria Math"/>
          </w:rPr>
          <m:t>m/s=</m:t>
        </m:r>
      </m:oMath>
      <w:r>
        <m:rPr/>
        <w:rPr>
          <w:rFonts w:hint="eastAsia" w:hAnsi="Cambria Math"/>
          <w:i w:val="0"/>
          <w:lang w:val="en-US" w:eastAsia="zh-CN"/>
        </w:rPr>
        <w:t>{key23}</w:t>
      </w:r>
      <m:oMath>
        <m:r>
          <m:rPr/>
          <w:rPr>
            <w:rFonts w:ascii="Cambria Math" w:hAnsi="Cambria Math"/>
          </w:rPr>
          <m:t>rad/s</m:t>
        </m:r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转速</w:t>
      </w:r>
      <w:r>
        <w:rPr>
          <w:rFonts w:hint="eastAsia"/>
          <w:lang w:val="en-US" w:eastAsia="zh-CN"/>
        </w:rPr>
        <w:t>={key24}</w:t>
      </w:r>
      <m:oMath>
        <m:r>
          <m:rPr/>
          <w:rPr>
            <w:rFonts w:ascii="Cambria Math" w:hAnsi="Cambria Math"/>
          </w:rPr>
          <m:t>r/min</m:t>
        </m:r>
      </m:oMath>
      <w:r>
        <w:rPr>
          <w:rFonts w:hint="eastAsia"/>
        </w:rPr>
        <w:t>系数</w:t>
      </w:r>
      <w:r>
        <w:rPr>
          <w:rFonts w:hint="eastAsia"/>
          <w:lang w:val="en-US" w:eastAsia="zh-CN"/>
        </w:rPr>
        <w:t>={key25}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密度</w:t>
      </w:r>
      <w:r>
        <w:rPr>
          <w:rFonts w:hint="eastAsia"/>
          <w:lang w:val="en-US" w:eastAsia="zh-CN"/>
        </w:rPr>
        <w:t>={key26}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kg/m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每层桨板数</w:t>
      </w:r>
      <w:r>
        <w:rPr>
          <w:rFonts w:hint="eastAsia"/>
          <w:lang w:val="en-US" w:eastAsia="zh-CN"/>
        </w:rPr>
        <w:t>={key27}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桨板数</w:t>
      </w:r>
      <w:r>
        <w:rPr>
          <w:rFonts w:hint="eastAsia"/>
          <w:lang w:val="en-US" w:eastAsia="zh-CN"/>
        </w:rPr>
        <w:t>={key28}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桨板消耗功率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Cρ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Zb(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408g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>{key29}</w:t>
      </w:r>
      <m:oMath>
        <m:r>
          <m:rPr/>
          <w:rPr>
            <w:rFonts w:ascii="Cambria Math" w:hAnsi="Cambria Math"/>
          </w:rPr>
          <m:t>kw</m:t>
        </m:r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电机效率</w:t>
      </w:r>
      <w:r>
        <w:rPr>
          <w:rFonts w:hint="eastAsia"/>
          <w:lang w:val="en-US" w:eastAsia="zh-CN"/>
        </w:rPr>
        <w:t>=</w:t>
      </w:r>
      <w:r>
        <m:rPr/>
        <w:rPr>
          <w:rFonts w:hint="eastAsia" w:hAnsi="Cambria Math"/>
          <w:i w:val="0"/>
          <w:lang w:val="en-US" w:eastAsia="zh-CN"/>
        </w:rPr>
        <w:t>{key30}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传动效率</w:t>
      </w:r>
      <w:r>
        <w:rPr>
          <w:rFonts w:hint="eastAsia"/>
          <w:lang w:val="en-US" w:eastAsia="zh-CN"/>
        </w:rPr>
        <w:t>={key31}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电机功率</w:t>
      </w:r>
      <w:r>
        <w:rPr>
          <w:rFonts w:hint="eastAsia"/>
          <w:lang w:val="en-US" w:eastAsia="zh-CN"/>
        </w:rPr>
        <w:t>={key32}</w:t>
      </w:r>
      <m:oMath>
        <m:r>
          <m:rPr/>
          <w:rPr>
            <w:rFonts w:ascii="Cambria Math" w:hAnsi="Cambria Math"/>
          </w:rPr>
          <m:t>kW</m:t>
        </m:r>
      </m:oMath>
    </w:p>
    <w:p>
      <w:pPr>
        <w:ind w:firstLine="420" w:firstLineChars="175"/>
        <w:rPr>
          <w:iCs/>
        </w:rPr>
      </w:pPr>
      <w:r>
        <w:rPr>
          <w:rFonts w:hint="eastAsia"/>
        </w:rPr>
        <w:t>2）搅拌设备</w:t>
      </w:r>
    </w:p>
    <w:p>
      <w:pPr>
        <w:ind w:firstLine="420" w:firstLineChars="175"/>
        <w:rPr>
          <w:iCs/>
        </w:rPr>
      </w:pPr>
      <w:r>
        <w:rPr>
          <w:rFonts w:hint="eastAsia"/>
        </w:rPr>
        <w:t>型号</w:t>
      </w:r>
      <w:r>
        <w:rPr>
          <w:rFonts w:hint="eastAsia"/>
          <w:lang w:val="en-US" w:eastAsia="zh-CN"/>
        </w:rPr>
        <w:t>{key33}</w:t>
      </w:r>
      <w:r>
        <w:rPr>
          <w:rFonts w:hint="eastAsia"/>
        </w:rPr>
        <w:t>，功率</w:t>
      </w:r>
      <w:r>
        <w:rPr>
          <w:rFonts w:hint="eastAsia"/>
          <w:lang w:val="en-US" w:eastAsia="zh-CN"/>
        </w:rPr>
        <w:t>={key35}</w:t>
      </w:r>
      <m:oMath>
        <m:r>
          <m:rPr/>
          <w:rPr>
            <w:rFonts w:ascii="Cambria Math" w:hAnsi="Cambria Math"/>
          </w:rPr>
          <m:t>kW</m:t>
        </m:r>
      </m:oMath>
      <w:r>
        <w:rPr>
          <w:rFonts w:hint="eastAsia"/>
        </w:rPr>
        <w:t>，数量</w:t>
      </w:r>
      <w:r>
        <w:rPr>
          <w:rFonts w:hint="eastAsia"/>
          <w:lang w:val="en-US" w:eastAsia="zh-CN"/>
        </w:rPr>
        <w:t>{key34}</w:t>
      </w:r>
      <w:r>
        <w:rPr>
          <w:rFonts w:hint="eastAsia"/>
        </w:rPr>
        <w:t>台。</w:t>
      </w:r>
    </w:p>
    <w:p>
      <w:pPr>
        <w:pStyle w:val="7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</w:rPr>
        <w:t>计量泵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粉末投加量</w:t>
      </w:r>
      <w:r>
        <w:rPr>
          <w:rFonts w:hint="eastAsia"/>
          <w:lang w:val="en-US" w:eastAsia="zh-CN"/>
        </w:rPr>
        <w:t>=</w:t>
      </w:r>
      <w:r>
        <m:rPr/>
        <w:rPr>
          <w:rFonts w:hint="eastAsia" w:hAnsi="Cambria Math"/>
          <w:i w:val="0"/>
          <w:lang w:val="en-US" w:eastAsia="zh-CN"/>
        </w:rPr>
        <w:t>{key4}</w:t>
      </w:r>
      <m:oMath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 xml:space="preserve">({key6}/{key8}/100/1000) = {key36} </w:t>
      </w:r>
      <m:oMath>
        <m:r>
          <m:rPr/>
          <w:rPr>
            <w:rFonts w:ascii="Cambria Math" w:hAnsi="Cambria Math"/>
          </w:rPr>
          <m:t>kg/ℎ</m:t>
        </m:r>
      </m:oMath>
    </w:p>
    <w:p>
      <w:pPr>
        <w:spacing w:line="240" w:lineRule="auto"/>
        <w:ind w:firstLine="420" w:firstLineChars="175"/>
        <w:rPr>
          <w:rFonts w:hint="default" w:eastAsia="宋体"/>
          <w:lang w:val="en-US" w:eastAsia="zh-CN"/>
        </w:rPr>
      </w:pPr>
      <w:r>
        <w:rPr>
          <w:rFonts w:hint="eastAsia"/>
        </w:rPr>
        <w:t>加药泵流量</w:t>
      </w:r>
      <w:r>
        <w:rPr>
          <w:rFonts w:hint="eastAsia"/>
          <w:lang w:val="en-US" w:eastAsia="zh-CN"/>
        </w:rPr>
        <w:t>=</w:t>
      </w:r>
      <w:bookmarkStart w:id="1" w:name="_GoBack"/>
      <w:bookmarkEnd w:id="1"/>
      <w:r>
        <m:rPr/>
        <w:rPr>
          <w:rFonts w:hint="eastAsia" w:hAnsi="Cambria Math"/>
          <w:i w:val="0"/>
          <w:lang w:val="en-US" w:eastAsia="zh-CN"/>
        </w:rPr>
        <w:t>{key4}</w:t>
      </w:r>
      <m:oMath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>({key6}</w:t>
      </w:r>
      <m:oMath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>{key7}/100/100/1000) = {key37}</w:t>
      </w:r>
      <m:oMath>
        <m:r>
          <m:rPr/>
          <w:rPr>
            <w:rFonts w:ascii="Cambria Math" w:hAnsi="Cambria Math"/>
          </w:rPr>
          <m:t>L/ℎ</m:t>
        </m:r>
      </m:oMath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9EC5B5B"/>
    <w:multiLevelType w:val="multilevel"/>
    <w:tmpl w:val="39EC5B5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73162F8"/>
    <w:rsid w:val="093A3733"/>
    <w:rsid w:val="0C6C454B"/>
    <w:rsid w:val="0FF4588D"/>
    <w:rsid w:val="146D0E60"/>
    <w:rsid w:val="19276AFB"/>
    <w:rsid w:val="19D35C0A"/>
    <w:rsid w:val="1D4D000A"/>
    <w:rsid w:val="21A331FD"/>
    <w:rsid w:val="26BD5EFD"/>
    <w:rsid w:val="28141DFD"/>
    <w:rsid w:val="2B28102B"/>
    <w:rsid w:val="32F602A4"/>
    <w:rsid w:val="334119DE"/>
    <w:rsid w:val="38FD1F03"/>
    <w:rsid w:val="458A2D71"/>
    <w:rsid w:val="46C73652"/>
    <w:rsid w:val="4B0940DB"/>
    <w:rsid w:val="52E04FF4"/>
    <w:rsid w:val="57376AA9"/>
    <w:rsid w:val="57401EA9"/>
    <w:rsid w:val="5E0F7E5F"/>
    <w:rsid w:val="5ECC5D50"/>
    <w:rsid w:val="61F145AE"/>
    <w:rsid w:val="665F6F11"/>
    <w:rsid w:val="6DC24EEE"/>
    <w:rsid w:val="738F5AE1"/>
    <w:rsid w:val="77DD4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表段落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2025-04-19T14:59:13Z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44EB4F90FA6D432EA1BC9FDF77891956_12</vt:lpwstr>
  </property>
</Properties>
</file>