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机械絮凝池</w:t>
      </w:r>
    </w:p>
    <w:p>
      <w:pPr>
        <w:pStyle w:val="3"/>
        <w:spacing w:before="166" w:after="166"/>
      </w:pPr>
      <w:bookmarkStart w:id="0" w:name="_Toc57982431"/>
      <w:r>
        <w:rPr>
          <w:rFonts w:hint="eastAsia"/>
        </w:rPr>
        <w:t>单元功能</w:t>
      </w:r>
      <w:bookmarkEnd w:id="0"/>
    </w:p>
    <w:p>
      <w:pPr>
        <w:ind w:firstLine="679" w:firstLineChars="283"/>
      </w:pPr>
      <w:r>
        <w:rPr>
          <w:rFonts w:hint="eastAsia"/>
        </w:rPr>
        <w:t>机械絮凝池是利用装在水下转动的叶轮进行搅拌的絮凝池。按叶轮轴的安放方向，可分为水平（卧）轴式和垂直（立）轴式两种类型。叶轮的转数可根据水量和水质情况进行调节，水头损失比其他池型小。</w:t>
      </w:r>
    </w:p>
    <w:p>
      <w:pPr>
        <w:pStyle w:val="3"/>
        <w:spacing w:before="166" w:after="166"/>
      </w:pPr>
      <w:bookmarkStart w:id="1" w:name="_Toc26157"/>
      <w:r>
        <w:rPr>
          <w:rFonts w:hint="eastAsia"/>
        </w:rPr>
        <w:t>设计参数（垂直轴）</w:t>
      </w:r>
      <w:bookmarkEnd w:id="1"/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= {key1} </w:t>
      </w:r>
      <m:oMath>
        <m:r>
          <m:rPr/>
          <w:rPr>
            <w:rFonts w:ascii="Cambria Math" w:hAnsi="Cambria Math"/>
          </w:rPr>
          <m:t>m3/d</m:t>
        </m:r>
      </m:oMath>
      <w:r>
        <m:rPr/>
        <w:rPr>
          <w:rFonts w:hint="eastAsia" w:hAnsi="Cambria Math"/>
          <w:i w:val="0"/>
          <w:lang w:val="en-US" w:eastAsia="zh-CN"/>
        </w:rPr>
        <w:t xml:space="preserve"> = {key2} </w:t>
      </w:r>
      <m:oMath>
        <m:r>
          <m:rPr/>
          <w:rPr>
            <w:rFonts w:ascii="Cambria Math" w:hAnsi="Cambria Math"/>
          </w:rPr>
          <m:t>m3/ℎ</m:t>
        </m:r>
      </m:oMath>
      <w:r>
        <m:rPr/>
        <w:rPr>
          <w:rFonts w:hint="eastAsia" w:hAnsi="Cambria Math"/>
          <w:i w:val="0"/>
          <w:lang w:val="en-US" w:eastAsia="zh-CN"/>
        </w:rPr>
        <w:t xml:space="preserve"> = {key3} </w:t>
      </w:r>
      <m:oMath>
        <m:r>
          <m:rPr/>
          <w:rPr>
            <w:rFonts w:ascii="Cambria Math" w:hAnsi="Cambria Math"/>
          </w:rPr>
          <m:t>m3/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池数n={key</w:t>
      </w:r>
      <w:r>
        <w:t>5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第一格叶轮浆板中心处线速度v</w:t>
      </w:r>
      <w:r>
        <w:rPr>
          <w:vertAlign w:val="subscript"/>
        </w:rPr>
        <w:t>1</w:t>
      </w:r>
      <w:r>
        <w:rPr>
          <w:rFonts w:hint="eastAsia"/>
        </w:rPr>
        <w:t>（m/s）={key</w:t>
      </w:r>
      <w:r>
        <w:t>6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第二格叶轮浆板中心处线速度v</w:t>
      </w:r>
      <w:r>
        <w:rPr>
          <w:vertAlign w:val="subscript"/>
        </w:rPr>
        <w:t>2</w:t>
      </w:r>
      <w:r>
        <w:rPr>
          <w:rFonts w:hint="eastAsia"/>
        </w:rPr>
        <w:t>（m/s）={key</w:t>
      </w:r>
      <w:r>
        <w:t>7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第三格叶轮浆板中心处线速度v</w:t>
      </w:r>
      <w:r>
        <w:rPr>
          <w:vertAlign w:val="subscript"/>
        </w:rPr>
        <w:t>3</w:t>
      </w:r>
      <w:r>
        <w:rPr>
          <w:rFonts w:hint="eastAsia"/>
        </w:rPr>
        <w:t>（m/s）={key</w:t>
      </w:r>
      <w:r>
        <w:t>8</w:t>
      </w:r>
      <w:r>
        <w:rPr>
          <w:rFonts w:hint="eastAsia"/>
        </w:rPr>
        <w:t>}</w:t>
      </w:r>
    </w:p>
    <w:p>
      <w:pPr>
        <w:pStyle w:val="3"/>
        <w:spacing w:before="166" w:after="166"/>
      </w:pPr>
      <w:bookmarkStart w:id="2" w:name="_Toc28517"/>
      <w:r>
        <w:rPr>
          <w:rFonts w:hint="eastAsia"/>
        </w:rPr>
        <w:t>设计计算（垂直轴）</w:t>
      </w:r>
      <w:bookmarkEnd w:id="2"/>
    </w:p>
    <w:p>
      <w:pPr>
        <w:ind w:firstLine="480"/>
      </w:pPr>
      <w:r>
        <w:rPr>
          <w:rFonts w:hint="eastAsia"/>
        </w:rPr>
        <w:t>（1）池体尺寸</w:t>
      </w:r>
    </w:p>
    <w:p>
      <w:pPr>
        <w:ind w:firstLine="480"/>
      </w:pPr>
      <w:r>
        <w:rPr>
          <w:rFonts w:hint="eastAsia"/>
        </w:rPr>
        <w:t>每池容积</w:t>
      </w:r>
    </w:p>
    <w:p>
      <w:pPr>
        <w:spacing w:line="240" w:lineRule="auto"/>
        <w:ind w:firstLine="2150" w:firstLineChars="896"/>
        <w:rPr>
          <w:rFonts w:hint="default" w:eastAsia="宋体"/>
          <w:i/>
          <w:lang w:val="en-US" w:eastAsia="zh-CN"/>
        </w:rPr>
      </w:pPr>
      <m:oMath>
        <m:r>
          <m:rPr/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60</m:t>
            </m:r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/>
          <w:lang w:val="en-US" w:eastAsia="zh-CN"/>
        </w:rPr>
        <w:t xml:space="preserve"> </w:t>
      </w:r>
      <w:r>
        <m:rPr/>
        <w:rPr>
          <w:rFonts w:hint="eastAsia" w:hAnsi="Cambria Math"/>
          <w:i w:val="0"/>
          <w:iCs/>
          <w:lang w:val="en-US" w:eastAsia="zh-CN"/>
        </w:rPr>
        <w:t>{key9}</w:t>
      </w:r>
      <w:r>
        <m:rPr/>
        <w:rPr>
          <w:rFonts w:hint="eastAsia" w:hAnsi="Cambria Math"/>
          <w:i/>
          <w:lang w:val="en-US" w:eastAsia="zh-C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ind w:firstLine="480"/>
      </w:pPr>
      <w:r>
        <w:rPr>
          <w:rFonts w:hint="eastAsia"/>
        </w:rPr>
        <w:t>每格池长L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10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每格池宽B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11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絮凝池水深H</w:t>
      </w:r>
      <w:r>
        <w:t>’</w:t>
      </w:r>
      <w:r>
        <w:rPr>
          <w:rFonts w:hint="eastAsia"/>
        </w:rPr>
        <w:t>=W</w:t>
      </w:r>
      <w:r>
        <w:t>/n/3/</w:t>
      </w:r>
      <w:r>
        <w:rPr>
          <w:rFonts w:hint="eastAsia"/>
        </w:rPr>
        <w:t xml:space="preserve"> L</w:t>
      </w:r>
      <w:r>
        <w:rPr>
          <w:rFonts w:hint="eastAsia"/>
          <w:vertAlign w:val="subscript"/>
        </w:rPr>
        <w:t>0</w:t>
      </w:r>
      <w:r>
        <w:t>/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0</w:t>
      </w:r>
      <w:r>
        <w:t>=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絮凝池超高ΔH={key</w:t>
      </w:r>
      <w:r>
        <w:t>13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絮凝池总高H= H</w:t>
      </w:r>
      <w:r>
        <w:t>’+</w:t>
      </w:r>
      <w:r>
        <w:rPr>
          <w:rFonts w:hint="eastAsia"/>
        </w:rPr>
        <w:t>ΔH={key</w:t>
      </w:r>
      <w:r>
        <w:t>14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絮凝池宽度B= 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11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 xml:space="preserve">絮凝池长度L= </w:t>
      </w:r>
      <w:r>
        <w:t>3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15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（2）搅拌设备计算</w:t>
      </w:r>
    </w:p>
    <w:p>
      <w:pPr>
        <w:ind w:firstLine="480"/>
      </w:pPr>
      <w:r>
        <w:rPr>
          <w:rFonts w:hint="eastAsia"/>
        </w:rPr>
        <w:t>①叶轮构造参数</w:t>
      </w:r>
    </w:p>
    <w:p>
      <w:pPr>
        <w:ind w:firstLine="480"/>
      </w:pPr>
      <w:r>
        <w:rPr>
          <w:rFonts w:hint="eastAsia"/>
        </w:rPr>
        <w:t>叶轮直径D=</w:t>
      </w:r>
      <w:r>
        <w:t>0.8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0</w:t>
      </w:r>
      <w:r>
        <w:t>=</w:t>
      </w:r>
      <w:r>
        <w:rPr>
          <w:rFonts w:hint="eastAsia"/>
        </w:rPr>
        <w:t>{key</w:t>
      </w:r>
      <w:r>
        <w:t>16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浆板长度l={key</w:t>
      </w:r>
      <w:r>
        <w:t>17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浆板长度与叶轮直径之比l/D={key</w:t>
      </w:r>
      <w:r>
        <w:t>18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浆板宽度b={key</w:t>
      </w:r>
      <w:r>
        <w:t>19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每根轴上浆板数={key</w:t>
      </w:r>
      <w:r>
        <w:t>20</w:t>
      </w:r>
      <w:r>
        <w:rPr>
          <w:rFonts w:hint="eastAsia"/>
        </w:rPr>
        <w:t>}块</w:t>
      </w:r>
    </w:p>
    <w:p>
      <w:pPr>
        <w:ind w:firstLine="480"/>
      </w:pPr>
      <w:r>
        <w:rPr>
          <w:rFonts w:hint="eastAsia"/>
        </w:rPr>
        <w:t>每根轴浆板面积占水流截面积={key</w:t>
      </w:r>
      <w:r>
        <w:t>21</w:t>
      </w:r>
      <w:r>
        <w:rPr>
          <w:rFonts w:hint="eastAsia"/>
        </w:rPr>
        <w:t>}m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四块固定挡板宽b'={ke</w:t>
      </w:r>
      <w:r>
        <w:t>22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挡板高h'={key</w:t>
      </w:r>
      <w:r>
        <w:t>23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每格挡板面积占水流截面积={key</w:t>
      </w:r>
      <w:r>
        <w:t>24</w:t>
      </w:r>
      <w:r>
        <w:rPr>
          <w:rFonts w:hint="eastAsia"/>
        </w:rPr>
        <w:t>}m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浆板总面积占过水面积比={key</w:t>
      </w:r>
      <w:r>
        <w:t>25</w:t>
      </w:r>
      <w:r>
        <w:rPr>
          <w:rFonts w:hint="eastAsia"/>
        </w:rPr>
        <w:t>}m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②搅拌器旋转克服水阻力消耗功率</w:t>
      </w:r>
    </w:p>
    <w:p>
      <w:pPr>
        <w:ind w:firstLine="480"/>
      </w:pPr>
      <w:r>
        <w:rPr>
          <w:rFonts w:hint="eastAsia"/>
        </w:rPr>
        <w:t>叶轮浆板中心点旋转直径D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26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浆板宽长比b/l={key</w:t>
      </w:r>
      <w:r>
        <w:t>27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浆板阻力系数Φ={key</w:t>
      </w:r>
      <w:r>
        <w:t>28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系数k={key</w:t>
      </w:r>
      <w:r>
        <w:t>29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外侧浆板外径r2={key</w:t>
      </w:r>
      <w:r>
        <w:t>30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外侧浆板内径r1={key</w:t>
      </w:r>
      <w:r>
        <w:t>31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内侧浆板外径r2</w:t>
      </w:r>
      <w:r>
        <w:t>’</w:t>
      </w:r>
      <w:r>
        <w:rPr>
          <w:rFonts w:hint="eastAsia"/>
        </w:rPr>
        <w:t>={key</w:t>
      </w:r>
      <w:r>
        <w:t>32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内侧浆板内径r1</w:t>
      </w:r>
      <w:r>
        <w:t>’</w:t>
      </w:r>
      <w:r>
        <w:rPr>
          <w:rFonts w:hint="eastAsia"/>
        </w:rPr>
        <w:t>={key</w:t>
      </w:r>
      <w:r>
        <w:t>33</w:t>
      </w:r>
      <w:r>
        <w:rPr>
          <w:rFonts w:hint="eastAsia"/>
        </w:rPr>
        <w:t>}m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叶轮浆板中心处线速度v（m/s）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36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叶轮转数n(r/min)</w:t>
            </w:r>
            <w: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60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39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角速度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hint="eastAsia"/>
              </w:rPr>
              <w:t>（rad/s)=</w:t>
            </w:r>
            <m:oMath>
              <m:r>
                <m:rPr/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42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外侧浆板所耗功率N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=akl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）/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408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43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45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内侧浆板所耗功率N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=akl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）/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408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46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48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功率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51</w:t>
            </w:r>
            <w:r>
              <w:rPr>
                <w:rFonts w:hint="eastAsia"/>
              </w:rP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絮凝池所耗总功率∑N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52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（3）电动机功率</w:t>
      </w:r>
    </w:p>
    <w:p>
      <w:pPr>
        <w:ind w:firstLine="480"/>
      </w:pPr>
      <w:r>
        <w:rPr>
          <w:rFonts w:hint="eastAsia"/>
        </w:rPr>
        <w:t>搅拌器机械总效率η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53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传动效率η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54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第一格电动机功率N={key</w:t>
      </w:r>
      <w:r>
        <w:t>55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第一格电动机功率N={key</w:t>
      </w:r>
      <w:r>
        <w:t>56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第一格电动机功率N={key</w:t>
      </w:r>
      <w:r>
        <w:t>57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（4）隔墙过水孔面积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第三格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絮凝池搅拌机外缘线速度（m/s）=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60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第一、第二格絮凝池间隔墙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第二、第三格絮凝池间隔墙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过水孔面积（m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62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过水孔边长（m）=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63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过水孔尺寸（m*m）=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66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>
      <w:pPr>
        <w:ind w:firstLine="480"/>
      </w:pPr>
      <w:r>
        <w:rPr>
          <w:rFonts w:hint="eastAsia"/>
        </w:rPr>
        <w:t>（5）核算平均速度G值及GT值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平均速度G值（ｓ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69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平均速度梯度G（ｓ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70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t>GT=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71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FD6D2C"/>
    <w:rsid w:val="021F6013"/>
    <w:rsid w:val="031622A0"/>
    <w:rsid w:val="04284FC8"/>
    <w:rsid w:val="09AD3F6A"/>
    <w:rsid w:val="0C4A0131"/>
    <w:rsid w:val="0D2D110A"/>
    <w:rsid w:val="108552A4"/>
    <w:rsid w:val="15B35F47"/>
    <w:rsid w:val="17B374D2"/>
    <w:rsid w:val="235B27CC"/>
    <w:rsid w:val="24CB478F"/>
    <w:rsid w:val="253B0B07"/>
    <w:rsid w:val="263317DE"/>
    <w:rsid w:val="2B7E52A9"/>
    <w:rsid w:val="2F3740ED"/>
    <w:rsid w:val="36435C7F"/>
    <w:rsid w:val="3E916962"/>
    <w:rsid w:val="44131682"/>
    <w:rsid w:val="4D491763"/>
    <w:rsid w:val="4DDC7B96"/>
    <w:rsid w:val="565108CF"/>
    <w:rsid w:val="63E44F41"/>
    <w:rsid w:val="656E7A21"/>
    <w:rsid w:val="67CD54F3"/>
    <w:rsid w:val="68D84A8C"/>
    <w:rsid w:val="6C05153C"/>
    <w:rsid w:val="7664662E"/>
    <w:rsid w:val="797A07C3"/>
    <w:rsid w:val="7CF902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内文字"/>
    <w:basedOn w:val="1"/>
    <w:autoRedefine/>
    <w:qFormat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2025-03-11T08:15:24Z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A0D8DE98FA6E4E61B80E7C305D732753_12</vt:lpwstr>
  </property>
</Properties>
</file>