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DA02C7E">
      <w:pPr>
        <w:pStyle w:val="2"/>
        <w:numPr>
          <w:numId w:val="0"/>
        </w:numPr>
        <w:spacing w:before="166" w:after="166"/>
        <w:ind w:leftChars="0"/>
      </w:pPr>
      <w:bookmarkStart w:id="0" w:name="_Toc57922675"/>
      <w:bookmarkStart w:id="1" w:name="_Toc57973514"/>
      <w:bookmarkStart w:id="2" w:name="_Toc57917562"/>
      <w:bookmarkStart w:id="3" w:name="_Toc57970545"/>
      <w:bookmarkStart w:id="4" w:name="_Toc57883729"/>
      <w:bookmarkStart w:id="5" w:name="_Toc57982500"/>
      <w:bookmarkStart w:id="6" w:name="_Toc57972231"/>
      <w:bookmarkStart w:id="7" w:name="_Toc57973746"/>
      <w:bookmarkStart w:id="8" w:name="_Toc57966304"/>
      <w:bookmarkStart w:id="9" w:name="_Toc57919565"/>
      <w:bookmarkStart w:id="10" w:name="_Toc57920035"/>
      <w:bookmarkStart w:id="11" w:name="_Toc57922110"/>
      <w:bookmarkStart w:id="12" w:name="_Toc57972392"/>
      <w:bookmarkStart w:id="13" w:name="_Toc57883698"/>
      <w:bookmarkStart w:id="14" w:name="_Toc57968172"/>
      <w:r>
        <w:t>PAM</w:t>
      </w:r>
      <w:bookmarkEnd w:id="0"/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</w:p>
    <w:p w14:paraId="372B1848">
      <w:pPr>
        <w:pStyle w:val="3"/>
        <w:numPr>
          <w:numId w:val="0"/>
        </w:numPr>
        <w:spacing w:before="166" w:after="166"/>
        <w:ind w:leftChars="0"/>
      </w:pPr>
      <w:r>
        <w:rPr>
          <w:rFonts w:hint="eastAsia"/>
        </w:rPr>
        <w:t>设计参数</w:t>
      </w:r>
    </w:p>
    <w:p w14:paraId="167C0D40">
      <w:pPr>
        <w:ind w:firstLine="480"/>
        <w:rPr>
          <w:rFonts w:ascii="宋体" w:hAnsi="宋体"/>
        </w:rPr>
      </w:pPr>
      <w:r>
        <w:rPr>
          <w:rFonts w:hint="eastAsia" w:ascii="宋体" w:hAnsi="宋体"/>
        </w:rPr>
        <w:t>净水厂的设计处理规模为</w:t>
      </w:r>
      <w:r>
        <w:rPr>
          <w:rFonts w:hint="eastAsia" w:ascii="宋体" w:hAnsi="宋体"/>
          <w:lang w:val="en-US" w:eastAsia="zh-CN"/>
        </w:rPr>
        <w:t xml:space="preserve">{key1} </w:t>
      </w:r>
      <w:r>
        <w:t>m</w:t>
      </w:r>
      <w:r>
        <w:rPr>
          <w:vertAlign w:val="superscript"/>
        </w:rPr>
        <w:t>3</w:t>
      </w:r>
      <w:r>
        <w:t>/d</w:t>
      </w:r>
      <w:r>
        <w:rPr>
          <w:rFonts w:hint="eastAsia" w:ascii="宋体" w:hAnsi="宋体"/>
        </w:rPr>
        <w:t>，</w:t>
      </w:r>
      <w:r>
        <w:rPr>
          <w:rFonts w:ascii="宋体" w:hAnsi="宋体"/>
        </w:rPr>
        <w:t>处理水量</w:t>
      </w:r>
      <w:r>
        <w:rPr>
          <w:rFonts w:hint="eastAsia" w:ascii="宋体" w:hAnsi="宋体"/>
          <w:lang w:val="en-US" w:eastAsia="zh-CN"/>
        </w:rPr>
        <w:t xml:space="preserve">{key2} </w:t>
      </w:r>
      <w:r>
        <w:t>m</w:t>
      </w:r>
      <w:r>
        <w:rPr>
          <w:vertAlign w:val="superscript"/>
        </w:rPr>
        <w:t>3</w:t>
      </w:r>
      <w:r>
        <w:t>/h</w:t>
      </w:r>
      <w:r>
        <w:rPr>
          <w:rFonts w:ascii="宋体" w:hAnsi="宋体"/>
        </w:rPr>
        <w:t>，即</w:t>
      </w:r>
      <w:r>
        <w:rPr>
          <w:rFonts w:hint="eastAsia" w:ascii="宋体" w:hAnsi="宋体"/>
          <w:lang w:val="en-US" w:eastAsia="zh-CN"/>
        </w:rPr>
        <w:t xml:space="preserve">{key3} </w:t>
      </w:r>
      <w:r>
        <w:t>m</w:t>
      </w:r>
      <w:r>
        <w:rPr>
          <w:vertAlign w:val="superscript"/>
        </w:rPr>
        <w:t>3</w:t>
      </w:r>
      <w:r>
        <w:t>/s</w:t>
      </w:r>
      <w:r>
        <w:rPr>
          <w:rFonts w:ascii="宋体" w:hAnsi="宋体"/>
        </w:rPr>
        <w:t>。</w:t>
      </w:r>
    </w:p>
    <w:p w14:paraId="0EB6CDBD">
      <w:pPr>
        <w:ind w:firstLine="480"/>
      </w:pPr>
      <w:r>
        <w:rPr>
          <w:rFonts w:hint="eastAsia"/>
        </w:rPr>
        <w:t>PA</w:t>
      </w:r>
      <w:r>
        <w:t>M</w:t>
      </w:r>
      <w:r>
        <w:rPr>
          <w:rFonts w:hint="eastAsia" w:ascii="宋体" w:hAnsi="宋体"/>
        </w:rPr>
        <w:t>最大投加量</w:t>
      </w:r>
      <w:r>
        <w:rPr>
          <w:rFonts w:hint="eastAsia" w:ascii="宋体" w:hAnsi="宋体"/>
          <w:lang w:val="en-US" w:eastAsia="zh-CN"/>
        </w:rPr>
        <w:t xml:space="preserve">{key4} </w:t>
      </w:r>
      <w:r>
        <w:rPr>
          <w:rFonts w:hint="eastAsia"/>
        </w:rPr>
        <w:t>mg/L</w:t>
      </w:r>
      <w:r>
        <w:rPr>
          <w:rFonts w:hint="eastAsia" w:ascii="宋体" w:hAnsi="宋体"/>
        </w:rPr>
        <w:t>，药液浓度</w:t>
      </w:r>
      <w:r>
        <w:rPr>
          <w:rFonts w:hint="eastAsia" w:ascii="宋体" w:hAnsi="宋体"/>
          <w:lang w:val="en-US" w:eastAsia="zh-CN"/>
        </w:rPr>
        <w:t>{key5}</w:t>
      </w:r>
      <w:r>
        <w:rPr>
          <w:rFonts w:hint="eastAsia"/>
        </w:rPr>
        <w:t>%</w:t>
      </w:r>
      <w:bookmarkStart w:id="15" w:name="_GoBack"/>
      <w:bookmarkEnd w:id="1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50C41CF"/>
    <w:multiLevelType w:val="multilevel"/>
    <w:tmpl w:val="350C41CF"/>
    <w:lvl w:ilvl="0" w:tentative="0">
      <w:start w:val="1"/>
      <w:numFmt w:val="decimal"/>
      <w:lvlText w:val="%1"/>
      <w:lvlJc w:val="left"/>
      <w:pPr>
        <w:ind w:left="432" w:hanging="432"/>
      </w:pPr>
    </w:lvl>
    <w:lvl w:ilvl="1" w:tentative="0">
      <w:start w:val="1"/>
      <w:numFmt w:val="decimal"/>
      <w:lvlText w:val="%1.%2"/>
      <w:lvlJc w:val="left"/>
      <w:pPr>
        <w:ind w:left="576" w:hanging="576"/>
      </w:pPr>
    </w:lvl>
    <w:lvl w:ilvl="2" w:tentative="0">
      <w:start w:val="1"/>
      <w:numFmt w:val="decimal"/>
      <w:pStyle w:val="2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3"/>
      <w:lvlText w:val="%1.%2.%3.%4"/>
      <w:lvlJc w:val="left"/>
      <w:pPr>
        <w:ind w:left="864" w:hanging="864"/>
      </w:pPr>
    </w:lvl>
    <w:lvl w:ilvl="4" w:tentative="0">
      <w:start w:val="1"/>
      <w:numFmt w:val="decimal"/>
      <w:lvlText w:val="%1.%2.%3.%4.%5"/>
      <w:lvlJc w:val="left"/>
      <w:pPr>
        <w:ind w:left="1008" w:hanging="1008"/>
      </w:pPr>
    </w:lvl>
    <w:lvl w:ilvl="5" w:tentative="0">
      <w:start w:val="1"/>
      <w:numFmt w:val="decimal"/>
      <w:lvlText w:val="%1.%2.%3.%4.%5.%6"/>
      <w:lvlJc w:val="left"/>
      <w:pPr>
        <w:ind w:left="1152" w:hanging="1152"/>
      </w:pPr>
    </w:lvl>
    <w:lvl w:ilvl="6" w:tentative="0">
      <w:start w:val="1"/>
      <w:numFmt w:val="decimal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TIzMjUwMGQ2Y2VmNmNhYmU0MTJmMzU4ZGZkZDc3ZjYifQ=="/>
  </w:docVars>
  <w:rsids>
    <w:rsidRoot w:val="00000000"/>
    <w:rsid w:val="535B77C2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40" w:lineRule="exact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1"/>
      <w:lang w:val="en-US" w:eastAsia="zh-CN" w:bidi="ar-SA"/>
    </w:rPr>
  </w:style>
  <w:style w:type="paragraph" w:styleId="2">
    <w:name w:val="heading 3"/>
    <w:next w:val="1"/>
    <w:unhideWhenUsed/>
    <w:qFormat/>
    <w:uiPriority w:val="0"/>
    <w:pPr>
      <w:keepNext/>
      <w:keepLines/>
      <w:numPr>
        <w:ilvl w:val="2"/>
        <w:numId w:val="1"/>
      </w:numPr>
      <w:spacing w:before="50" w:beforeLines="50" w:after="50" w:afterLines="50"/>
      <w:outlineLvl w:val="2"/>
    </w:pPr>
    <w:rPr>
      <w:rFonts w:asciiTheme="minorHAnsi" w:hAnsiTheme="minorHAnsi" w:eastAsiaTheme="minorEastAsia" w:cstheme="minorBidi"/>
      <w:b/>
      <w:bCs/>
      <w:kern w:val="2"/>
      <w:sz w:val="28"/>
      <w:szCs w:val="32"/>
      <w:lang w:val="en-US" w:eastAsia="zh-CN" w:bidi="ar-SA"/>
    </w:rPr>
  </w:style>
  <w:style w:type="paragraph" w:styleId="3">
    <w:name w:val="heading 4"/>
    <w:next w:val="1"/>
    <w:unhideWhenUsed/>
    <w:qFormat/>
    <w:uiPriority w:val="0"/>
    <w:pPr>
      <w:keepNext/>
      <w:keepLines/>
      <w:numPr>
        <w:ilvl w:val="3"/>
        <w:numId w:val="1"/>
      </w:numPr>
      <w:spacing w:before="50" w:beforeLines="50" w:after="50" w:afterLines="50"/>
      <w:outlineLvl w:val="3"/>
    </w:pPr>
    <w:rPr>
      <w:rFonts w:asciiTheme="minorHAnsi" w:hAnsiTheme="minorHAnsi" w:eastAsiaTheme="minorEastAsia" w:cstheme="majorBidi"/>
      <w:b/>
      <w:bCs/>
      <w:kern w:val="2"/>
      <w:sz w:val="24"/>
      <w:szCs w:val="28"/>
      <w:lang w:val="en-US" w:eastAsia="zh-CN" w:bidi="ar-SA"/>
    </w:rPr>
  </w:style>
  <w:style w:type="character" w:default="1" w:styleId="5">
    <w:name w:val="Default Paragraph Font"/>
    <w:semiHidden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Office_12.1.0.17827_F1E327BC-269C-435d-A152-05C5408002CA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G003247</dc:creator>
  <cp:lastModifiedBy>夂夂鱼</cp:lastModifiedBy>
  <dcterms:modified xsi:type="dcterms:W3CDTF">2024-09-06T06:26:56Z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2052-12.1.0.17827</vt:lpwstr>
  </property>
  <property fmtid="{D5CDD505-2E9C-101B-9397-08002B2CF9AE}" pid="3" name="ICV">
    <vt:lpwstr>4D26C36E8C4E4113ADC5A4C1897398BF_12</vt:lpwstr>
  </property>
</Properties>
</file>