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66" w:after="166"/>
      </w:pPr>
      <w:bookmarkStart w:id="0" w:name="_Toc57970491"/>
      <w:bookmarkStart w:id="1" w:name="_Toc57922058"/>
      <w:bookmarkStart w:id="2" w:name="_Toc57917514"/>
      <w:bookmarkStart w:id="3" w:name="_Toc57982446"/>
      <w:bookmarkStart w:id="4" w:name="_Toc57922623"/>
      <w:bookmarkStart w:id="5" w:name="_Toc57972177"/>
      <w:bookmarkStart w:id="6" w:name="_Toc57883676"/>
      <w:bookmarkStart w:id="7" w:name="_Toc57883707"/>
      <w:bookmarkStart w:id="8" w:name="_Toc57972338"/>
      <w:bookmarkStart w:id="9" w:name="_Toc57973460"/>
      <w:bookmarkStart w:id="10" w:name="_Toc57919986"/>
      <w:bookmarkStart w:id="11" w:name="_Toc57966250"/>
      <w:bookmarkStart w:id="12" w:name="_Toc57968118"/>
      <w:bookmarkStart w:id="13" w:name="_Toc57919516"/>
      <w:bookmarkStart w:id="14" w:name="_Toc57973692"/>
      <w:r>
        <w:t>高效沉淀池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>
      <w:pPr>
        <w:pStyle w:val="3"/>
        <w:spacing w:before="166" w:after="166"/>
      </w:pPr>
      <w:bookmarkStart w:id="15" w:name="_Toc57973693"/>
      <w:bookmarkStart w:id="16" w:name="_Toc57966251"/>
      <w:bookmarkStart w:id="17" w:name="_Toc57982447"/>
      <w:bookmarkStart w:id="18" w:name="_Toc57919987"/>
      <w:bookmarkStart w:id="19" w:name="_Toc57919517"/>
      <w:bookmarkStart w:id="20" w:name="_Toc57922059"/>
      <w:bookmarkStart w:id="21" w:name="_Toc57917515"/>
      <w:bookmarkStart w:id="22" w:name="_Toc57922624"/>
      <w:bookmarkStart w:id="23" w:name="_Toc57972339"/>
      <w:bookmarkStart w:id="24" w:name="_Toc57972178"/>
      <w:bookmarkStart w:id="25" w:name="_Toc57970492"/>
      <w:bookmarkStart w:id="26" w:name="_Toc57968119"/>
      <w:bookmarkStart w:id="27" w:name="_Toc57973461"/>
      <w:r>
        <w:t>单元功能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>
      <w:pPr>
        <w:ind w:firstLine="480"/>
      </w:pPr>
      <w:r>
        <w:t>高效沉淀池是近些年来新出现的高效率净水设施。“高效”体现在两个方面：一是集混合、絮凝、沉淀、泥渣浓缩于一体，占地面积小，水头损失小，系统效率高；二是采用斜管沉淀、泥渣回流、投加微砂等措施大幅度提高沉淀区表面负荷，沉淀效率高。高效沉淀池不仅提高了水处理效率，而且在应对低温低浊度原水和高含藻原水时处理能力突出，出水水质稳定，因此在给水处理和污水深度处理中得到越来越多的应用。</w:t>
      </w:r>
    </w:p>
    <w:p>
      <w:pPr>
        <w:pStyle w:val="3"/>
        <w:spacing w:before="166" w:after="166"/>
      </w:pPr>
      <w:bookmarkStart w:id="28" w:name="_Toc57919518"/>
      <w:bookmarkStart w:id="29" w:name="_Toc57966252"/>
      <w:bookmarkStart w:id="30" w:name="_Toc57917516"/>
      <w:bookmarkStart w:id="31" w:name="_Toc57972179"/>
      <w:bookmarkStart w:id="32" w:name="_Toc57922625"/>
      <w:bookmarkStart w:id="33" w:name="_Toc57972340"/>
      <w:bookmarkStart w:id="34" w:name="_Toc57973462"/>
      <w:bookmarkStart w:id="35" w:name="_Toc57982448"/>
      <w:bookmarkStart w:id="36" w:name="_Toc57968120"/>
      <w:bookmarkStart w:id="37" w:name="_Toc57970493"/>
      <w:bookmarkStart w:id="38" w:name="_Toc57922060"/>
      <w:bookmarkStart w:id="39" w:name="_Toc57973694"/>
      <w:bookmarkStart w:id="40" w:name="_Toc57919988"/>
      <w:r>
        <w:t>设计参数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>
      <w:pPr>
        <w:ind w:firstLine="480"/>
      </w:pPr>
      <w:bookmarkStart w:id="41" w:name="_GoBack"/>
      <w:bookmarkEnd w:id="41"/>
      <w:r>
        <w:t>设计处理规模为</w:t>
      </w:r>
      <w:r>
        <w:rPr>
          <w:rFonts w:hint="eastAsia"/>
          <w:lang w:val="en-US" w:eastAsia="zh-CN"/>
        </w:rPr>
        <w:t xml:space="preserve">{key1} </w:t>
      </w:r>
      <w:r>
        <w:t>m</w:t>
      </w:r>
      <w:r>
        <w:rPr>
          <w:vertAlign w:val="superscript"/>
        </w:rPr>
        <w:t>3</w:t>
      </w:r>
      <w:r>
        <w:t>/d</w:t>
      </w:r>
    </w:p>
    <w:p>
      <w:pPr>
        <w:ind w:firstLine="480"/>
      </w:pPr>
      <w:r>
        <w:t>设高效沉淀池</w:t>
      </w:r>
      <w:r>
        <w:rPr>
          <w:rFonts w:hint="eastAsia"/>
          <w:lang w:val="en-US" w:eastAsia="zh-CN"/>
        </w:rPr>
        <w:t xml:space="preserve">{key2} </w:t>
      </w:r>
      <w:r>
        <w:t>座</w:t>
      </w:r>
    </w:p>
    <w:p>
      <w:pPr>
        <w:ind w:firstLine="480"/>
      </w:pPr>
      <w:r>
        <w:t>清水区表面负荷</w:t>
      </w:r>
      <w:r>
        <w:rPr>
          <w:rFonts w:hint="eastAsia"/>
          <w:lang w:val="en-US" w:eastAsia="zh-CN"/>
        </w:rPr>
        <w:t xml:space="preserve">{key3} </w:t>
      </w:r>
      <w:r>
        <w:t>m</w:t>
      </w:r>
      <w:r>
        <w:rPr>
          <w:vertAlign w:val="superscript"/>
        </w:rPr>
        <w:t>3</w:t>
      </w:r>
      <w:r>
        <w:t>/m</w:t>
      </w:r>
      <w:r>
        <w:rPr>
          <w:vertAlign w:val="superscript"/>
        </w:rPr>
        <w:t>2</w:t>
      </w:r>
      <w:r>
        <w:t>h</w:t>
      </w:r>
    </w:p>
    <w:p>
      <w:pPr>
        <w:ind w:firstLine="480"/>
        <w:rPr>
          <w:rFonts w:hint="eastAsia"/>
        </w:rPr>
      </w:pPr>
      <w:r>
        <w:t>絮凝室反应时间</w:t>
      </w:r>
      <w:r>
        <w:rPr>
          <w:rFonts w:hint="eastAsia"/>
          <w:lang w:val="en-US" w:eastAsia="zh-CN"/>
        </w:rPr>
        <w:t xml:space="preserve">{key4} </w:t>
      </w:r>
      <w:r>
        <w:t>min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jUwMGQ2Y2VmNmNhYmU0MTJmMzU4ZGZkZDc3ZjYifQ=="/>
  </w:docVars>
  <w:rsids>
    <w:rsidRoot w:val="00000000"/>
    <w:rsid w:val="0F3B7198"/>
    <w:rsid w:val="42DC5A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Theme="minorHAnsi" w:hAnsiTheme="minorHAnsi" w:eastAsiaTheme="minorEastAsia" w:cstheme="majorBidi"/>
      <w:b/>
      <w:bCs/>
      <w:kern w:val="2"/>
      <w:sz w:val="30"/>
      <w:szCs w:val="32"/>
      <w:lang w:val="en-US" w:eastAsia="zh-CN" w:bidi="ar-SA"/>
    </w:rPr>
  </w:style>
  <w:style w:type="paragraph" w:styleId="3">
    <w:name w:val="heading 3"/>
    <w:next w:val="1"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夂夂鱼</cp:lastModifiedBy>
  <dcterms:modified xsi:type="dcterms:W3CDTF">2024-10-22T05:42:08Z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46E85CEF59D3443F8207C3465A986BB8_12</vt:lpwstr>
  </property>
</Properties>
</file>