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166" w:after="166"/>
      </w:pPr>
      <w:bookmarkStart w:id="0" w:name="_Toc57922064"/>
      <w:bookmarkStart w:id="1" w:name="_Toc57883677"/>
      <w:bookmarkStart w:id="2" w:name="_Toc57968124"/>
      <w:bookmarkStart w:id="3" w:name="_Toc57922629"/>
      <w:bookmarkStart w:id="4" w:name="_Toc57917520"/>
      <w:bookmarkStart w:id="5" w:name="_Toc57919992"/>
      <w:bookmarkStart w:id="6" w:name="_Toc57973698"/>
      <w:bookmarkStart w:id="7" w:name="_Toc57919522"/>
      <w:bookmarkStart w:id="8" w:name="_Toc57973466"/>
      <w:bookmarkStart w:id="9" w:name="_Toc57972344"/>
      <w:bookmarkStart w:id="10" w:name="_Toc57972183"/>
      <w:bookmarkStart w:id="11" w:name="_Toc57970497"/>
      <w:bookmarkStart w:id="12" w:name="_Toc57883708"/>
      <w:bookmarkStart w:id="13" w:name="_Toc57966256"/>
      <w:bookmarkStart w:id="14" w:name="_Toc57982452"/>
      <w:r>
        <w:rPr>
          <w:rFonts w:hint="eastAsia"/>
        </w:rPr>
        <w:t>机械搅拌澄清池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</w:p>
    <w:p>
      <w:pPr>
        <w:pStyle w:val="3"/>
        <w:spacing w:before="166" w:after="166"/>
      </w:pPr>
      <w:bookmarkStart w:id="15" w:name="_Toc57972345"/>
      <w:bookmarkStart w:id="16" w:name="_Toc57970498"/>
      <w:bookmarkStart w:id="17" w:name="_Toc57922065"/>
      <w:bookmarkStart w:id="18" w:name="_Toc57919993"/>
      <w:bookmarkStart w:id="19" w:name="_Toc57917521"/>
      <w:bookmarkStart w:id="20" w:name="_Toc57973467"/>
      <w:bookmarkStart w:id="21" w:name="_Toc57922630"/>
      <w:bookmarkStart w:id="22" w:name="_Toc57972184"/>
      <w:bookmarkStart w:id="23" w:name="_Toc57968125"/>
      <w:bookmarkStart w:id="24" w:name="_Toc57966257"/>
      <w:bookmarkStart w:id="25" w:name="_Toc57973699"/>
      <w:bookmarkStart w:id="26" w:name="_Toc57982453"/>
      <w:bookmarkStart w:id="27" w:name="_Toc57919523"/>
      <w:r>
        <w:rPr>
          <w:rFonts w:hint="eastAsia"/>
        </w:rPr>
        <w:t>单元功能</w:t>
      </w:r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p>
      <w:pPr>
        <w:ind w:firstLine="480"/>
      </w:pPr>
      <w:r>
        <w:rPr>
          <w:rFonts w:hint="eastAsia"/>
        </w:rPr>
        <w:t>澄清池即净化（水的净化处理包括混凝、沉淀、过滤）。机械搅拌澄清池属于泥渣循环型澄清池，其池体主要由第一絮凝室、第二絮凝室及分离室三部分组成。</w:t>
      </w:r>
    </w:p>
    <w:p>
      <w:pPr>
        <w:pStyle w:val="3"/>
        <w:spacing w:before="166" w:after="166"/>
      </w:pPr>
      <w:bookmarkStart w:id="28" w:name="_Toc57972185"/>
      <w:bookmarkStart w:id="29" w:name="_Toc57968126"/>
      <w:bookmarkStart w:id="30" w:name="_Toc57982454"/>
      <w:bookmarkStart w:id="31" w:name="_Toc57966258"/>
      <w:bookmarkStart w:id="32" w:name="_Toc57922066"/>
      <w:bookmarkStart w:id="33" w:name="_Toc57970499"/>
      <w:bookmarkStart w:id="34" w:name="_Toc57973468"/>
      <w:bookmarkStart w:id="35" w:name="_Toc57973700"/>
      <w:bookmarkStart w:id="36" w:name="_Toc57919524"/>
      <w:bookmarkStart w:id="37" w:name="_Toc57922631"/>
      <w:bookmarkStart w:id="38" w:name="_Toc57917522"/>
      <w:bookmarkStart w:id="39" w:name="_Toc57919994"/>
      <w:bookmarkStart w:id="40" w:name="_Toc57972346"/>
      <w:r>
        <w:rPr>
          <w:rFonts w:hint="eastAsia"/>
        </w:rPr>
        <w:t>设计参数</w:t>
      </w:r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</w:p>
    <w:p>
      <w:pPr>
        <w:ind w:firstLine="480"/>
      </w:pPr>
      <w:r>
        <w:rPr>
          <w:rFonts w:hint="eastAsia"/>
        </w:rPr>
        <w:t>设计水量Q=</w:t>
      </w:r>
      <w:r>
        <w:rPr>
          <w:rFonts w:hint="eastAsia"/>
          <w:lang w:val="en-US" w:eastAsia="zh-CN"/>
        </w:rPr>
        <w:t xml:space="preserve">{key1} </w:t>
      </w:r>
      <w:r>
        <w:t>m</w:t>
      </w:r>
      <w:r>
        <w:rPr>
          <w:vertAlign w:val="superscript"/>
        </w:rPr>
        <w:t>3</w:t>
      </w:r>
      <w:r>
        <w:t>/d=</w:t>
      </w:r>
      <w:r>
        <w:rPr>
          <w:rFonts w:hint="eastAsia"/>
          <w:lang w:val="en-US" w:eastAsia="zh-CN"/>
        </w:rPr>
        <w:t xml:space="preserve">{key2} </w:t>
      </w:r>
      <w:r>
        <w:rPr>
          <w:rFonts w:hint="eastAsia"/>
        </w:rPr>
        <w:t>m</w:t>
      </w:r>
      <w:r>
        <w:rPr>
          <w:vertAlign w:val="superscript"/>
        </w:rPr>
        <w:t>3</w:t>
      </w:r>
      <w:r>
        <w:t>/h</w:t>
      </w:r>
    </w:p>
    <w:p>
      <w:pPr>
        <w:ind w:firstLine="480"/>
      </w:pPr>
      <w:r>
        <w:rPr>
          <w:rFonts w:hint="eastAsia"/>
        </w:rPr>
        <w:t>水的总停留时间t</w:t>
      </w:r>
      <w:r>
        <w:rPr>
          <w:rFonts w:hint="eastAsia"/>
          <w:vertAlign w:val="subscript"/>
        </w:rPr>
        <w:t>总</w:t>
      </w:r>
      <w:r>
        <w:rPr>
          <w:rFonts w:hint="eastAsia"/>
        </w:rPr>
        <w:t>=</w:t>
      </w:r>
      <w:r>
        <w:rPr>
          <w:rFonts w:hint="eastAsia"/>
          <w:lang w:val="en-US" w:eastAsia="zh-CN"/>
        </w:rPr>
        <w:t xml:space="preserve">{key3} </w:t>
      </w:r>
      <w:r>
        <w:rPr>
          <w:rFonts w:hint="eastAsia"/>
        </w:rPr>
        <w:t>h</w:t>
      </w:r>
    </w:p>
    <w:p>
      <w:pPr>
        <w:ind w:firstLine="480"/>
        <w:rPr>
          <w:rFonts w:hint="default" w:eastAsia="宋体"/>
          <w:lang w:val="en-US" w:eastAsia="zh-CN"/>
        </w:rPr>
      </w:pPr>
      <w:r>
        <w:rPr>
          <w:rFonts w:hint="eastAsia"/>
        </w:rPr>
        <w:t>泥渣回流比为</w:t>
      </w:r>
      <w:r>
        <w:rPr>
          <w:rFonts w:hint="eastAsia"/>
          <w:lang w:val="en-US" w:eastAsia="zh-CN"/>
        </w:rPr>
        <w:t>{key4}</w:t>
      </w:r>
    </w:p>
    <w:p>
      <w:pPr>
        <w:ind w:firstLine="480"/>
      </w:pPr>
      <w:r>
        <w:rPr>
          <w:rFonts w:hint="eastAsia"/>
        </w:rPr>
        <w:t>原水平均浊度c</w:t>
      </w:r>
      <w:r>
        <w:t>=</w:t>
      </w:r>
      <w:r>
        <w:rPr>
          <w:rFonts w:hint="eastAsia"/>
          <w:lang w:val="en-US" w:eastAsia="zh-CN"/>
        </w:rPr>
        <w:t xml:space="preserve">{key5} </w:t>
      </w:r>
      <w:r>
        <w:rPr>
          <w:rFonts w:hint="eastAsia"/>
        </w:rPr>
        <w:t>度</w:t>
      </w:r>
    </w:p>
    <w:p>
      <w:pPr>
        <w:ind w:firstLine="480"/>
      </w:pPr>
      <w:r>
        <w:rPr>
          <w:rFonts w:hint="eastAsia"/>
        </w:rPr>
        <w:t>出水浊度M=</w:t>
      </w:r>
      <w:r>
        <w:rPr>
          <w:rFonts w:hint="eastAsia"/>
          <w:lang w:val="en-US" w:eastAsia="zh-CN"/>
        </w:rPr>
        <w:t xml:space="preserve">{key6} </w:t>
      </w:r>
      <w:r>
        <w:rPr>
          <w:rFonts w:hint="eastAsia"/>
        </w:rPr>
        <w:t>度。</w:t>
      </w:r>
    </w:p>
    <w:p>
      <w:bookmarkStart w:id="41" w:name="_GoBack"/>
      <w:bookmarkEnd w:id="4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50C41CF"/>
    <w:multiLevelType w:val="multilevel"/>
    <w:tmpl w:val="350C41CF"/>
    <w:lvl w:ilvl="0" w:tentative="0">
      <w:start w:val="1"/>
      <w:numFmt w:val="decimal"/>
      <w:lvlText w:val="%1"/>
      <w:lvlJc w:val="left"/>
      <w:pPr>
        <w:ind w:left="432" w:hanging="432"/>
      </w:pPr>
    </w:lvl>
    <w:lvl w:ilvl="1" w:tentative="0">
      <w:start w:val="1"/>
      <w:numFmt w:val="decimal"/>
      <w:pStyle w:val="2"/>
      <w:lvlText w:val="%1.%2"/>
      <w:lvlJc w:val="left"/>
      <w:pPr>
        <w:ind w:left="576" w:hanging="576"/>
      </w:pPr>
    </w:lvl>
    <w:lvl w:ilvl="2" w:tentative="0">
      <w:start w:val="1"/>
      <w:numFmt w:val="decimal"/>
      <w:pStyle w:val="3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IzMjUwMGQ2Y2VmNmNhYmU0MTJmMzU4ZGZkZDc3ZjYifQ=="/>
  </w:docVars>
  <w:rsids>
    <w:rsidRoot w:val="00000000"/>
    <w:rsid w:val="4B67579C"/>
    <w:rsid w:val="6E9E3A4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40" w:lineRule="exact"/>
      <w:ind w:firstLine="200" w:firstLineChars="200"/>
      <w:jc w:val="both"/>
    </w:pPr>
    <w:rPr>
      <w:rFonts w:ascii="Times New Roman" w:hAnsi="Times New Roman" w:eastAsia="宋体" w:cstheme="minorBidi"/>
      <w:kern w:val="2"/>
      <w:sz w:val="24"/>
      <w:szCs w:val="21"/>
      <w:lang w:val="en-US" w:eastAsia="zh-CN" w:bidi="ar-SA"/>
    </w:rPr>
  </w:style>
  <w:style w:type="paragraph" w:styleId="2">
    <w:name w:val="heading 2"/>
    <w:next w:val="1"/>
    <w:unhideWhenUsed/>
    <w:qFormat/>
    <w:uiPriority w:val="0"/>
    <w:pPr>
      <w:keepNext/>
      <w:keepLines/>
      <w:numPr>
        <w:ilvl w:val="1"/>
        <w:numId w:val="1"/>
      </w:numPr>
      <w:spacing w:before="50" w:beforeLines="50" w:after="50" w:afterLines="50"/>
      <w:outlineLvl w:val="1"/>
    </w:pPr>
    <w:rPr>
      <w:rFonts w:asciiTheme="minorHAnsi" w:hAnsiTheme="minorHAnsi" w:eastAsiaTheme="minorEastAsia" w:cstheme="majorBidi"/>
      <w:b/>
      <w:bCs/>
      <w:kern w:val="2"/>
      <w:sz w:val="30"/>
      <w:szCs w:val="32"/>
      <w:lang w:val="en-US" w:eastAsia="zh-CN" w:bidi="ar-SA"/>
    </w:rPr>
  </w:style>
  <w:style w:type="paragraph" w:styleId="3">
    <w:name w:val="heading 3"/>
    <w:next w:val="1"/>
    <w:unhideWhenUsed/>
    <w:qFormat/>
    <w:uiPriority w:val="0"/>
    <w:pPr>
      <w:keepNext/>
      <w:keepLines/>
      <w:numPr>
        <w:ilvl w:val="2"/>
        <w:numId w:val="1"/>
      </w:numPr>
      <w:spacing w:before="50" w:beforeLines="50" w:after="50" w:afterLines="50"/>
      <w:outlineLvl w:val="2"/>
    </w:pPr>
    <w:rPr>
      <w:rFonts w:asciiTheme="minorHAnsi" w:hAnsiTheme="minorHAnsi" w:eastAsiaTheme="minorEastAsia" w:cstheme="minorBidi"/>
      <w:b/>
      <w:bCs/>
      <w:kern w:val="2"/>
      <w:sz w:val="28"/>
      <w:szCs w:val="32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G003247</dc:creator>
  <cp:lastModifiedBy>夂夂鱼</cp:lastModifiedBy>
  <dcterms:modified xsi:type="dcterms:W3CDTF">2024-10-22T05:42:28Z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9C0E88835F1A4DE79A880AB18475E7B7_12</vt:lpwstr>
  </property>
</Properties>
</file>