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73474"/>
      <w:bookmarkStart w:id="1" w:name="_Toc57917525"/>
      <w:bookmarkStart w:id="2" w:name="_Toc57919528"/>
      <w:bookmarkStart w:id="3" w:name="_Toc57883679"/>
      <w:bookmarkStart w:id="4" w:name="_Toc57966264"/>
      <w:bookmarkStart w:id="5" w:name="_Toc57922070"/>
      <w:bookmarkStart w:id="6" w:name="_Toc57883710"/>
      <w:bookmarkStart w:id="7" w:name="_Toc57968132"/>
      <w:bookmarkStart w:id="8" w:name="_Toc57922635"/>
      <w:bookmarkStart w:id="9" w:name="_Toc57970505"/>
      <w:bookmarkStart w:id="10" w:name="_Toc57919998"/>
      <w:bookmarkStart w:id="11" w:name="_Toc57982460"/>
      <w:bookmarkStart w:id="12" w:name="_Toc57972352"/>
      <w:bookmarkStart w:id="13" w:name="_Toc57973706"/>
      <w:bookmarkStart w:id="14" w:name="_Toc57972191"/>
      <w:r>
        <w:rPr>
          <w:rFonts w:hint="eastAsia"/>
        </w:rPr>
        <w:t>气浮池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19529"/>
      <w:bookmarkStart w:id="16" w:name="_Toc57883680"/>
      <w:bookmarkStart w:id="17" w:name="_Toc57922636"/>
      <w:bookmarkStart w:id="18" w:name="_Toc57973707"/>
      <w:bookmarkStart w:id="19" w:name="_Toc1710"/>
      <w:bookmarkStart w:id="20" w:name="_Toc57919999"/>
      <w:bookmarkStart w:id="21" w:name="_Toc57883711"/>
      <w:bookmarkStart w:id="22" w:name="_Toc57922071"/>
      <w:bookmarkStart w:id="23" w:name="_Toc57973475"/>
      <w:bookmarkStart w:id="24" w:name="_Toc57917526"/>
      <w:bookmarkStart w:id="25" w:name="_Toc57972192"/>
      <w:bookmarkStart w:id="26" w:name="_Toc57966265"/>
      <w:bookmarkStart w:id="27" w:name="_Toc57970506"/>
      <w:bookmarkStart w:id="28" w:name="_Toc57972353"/>
      <w:bookmarkStart w:id="29" w:name="_Toc57968133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ind w:firstLine="480"/>
      </w:pPr>
      <w:r>
        <w:t>气浮池是载气浮升净水方法的简称，是把空气通入被处理的水中，并使之以微小气泡形式析出而成为载体，从而使絮凝体黏附在载体气泡上，并随之浮升到水面，形成泡沫浮渣（气、水、颗粒三相混合体）从水中分离出去。</w:t>
      </w:r>
    </w:p>
    <w:p>
      <w:pPr>
        <w:pStyle w:val="3"/>
        <w:spacing w:before="166" w:after="166"/>
      </w:pPr>
      <w:bookmarkStart w:id="30" w:name="_Toc57973708"/>
      <w:bookmarkStart w:id="31" w:name="_Toc57883712"/>
      <w:bookmarkStart w:id="32" w:name="_Toc57972354"/>
      <w:bookmarkStart w:id="33" w:name="_Toc57972193"/>
      <w:bookmarkStart w:id="34" w:name="_Toc57966266"/>
      <w:bookmarkStart w:id="35" w:name="_Toc57883681"/>
      <w:bookmarkStart w:id="36" w:name="_Toc57919530"/>
      <w:bookmarkStart w:id="37" w:name="_Toc57968134"/>
      <w:bookmarkStart w:id="38" w:name="_Toc57920000"/>
      <w:bookmarkStart w:id="39" w:name="_Toc57922072"/>
      <w:bookmarkStart w:id="40" w:name="_Toc57922637"/>
      <w:bookmarkStart w:id="41" w:name="_Toc57973476"/>
      <w:bookmarkStart w:id="42" w:name="_Toc57970507"/>
      <w:bookmarkStart w:id="43" w:name="_Toc57917527"/>
      <w:bookmarkStart w:id="44" w:name="_Toc18953"/>
      <w:r>
        <w:rPr>
          <w:rFonts w:hint="eastAsia"/>
        </w:rPr>
        <w:t>设计参数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ind w:firstLine="480"/>
        <w:rPr>
          <w:rFonts w:cs="Times New Roman"/>
        </w:rPr>
      </w:pPr>
      <w:bookmarkStart w:id="45" w:name="_Toc57917528"/>
      <w:bookmarkStart w:id="46" w:name="_Toc57883682"/>
      <w:bookmarkStart w:id="47" w:name="_Toc57972355"/>
      <w:bookmarkStart w:id="48" w:name="_Toc57920001"/>
      <w:bookmarkStart w:id="49" w:name="_Toc57973709"/>
      <w:bookmarkStart w:id="50" w:name="_Toc57968135"/>
      <w:bookmarkStart w:id="51" w:name="_Toc57922638"/>
      <w:bookmarkStart w:id="52" w:name="_Toc57883713"/>
      <w:bookmarkStart w:id="53" w:name="_Toc57972194"/>
      <w:bookmarkStart w:id="54" w:name="_Toc57919531"/>
      <w:bookmarkStart w:id="55" w:name="_Toc57966267"/>
      <w:bookmarkStart w:id="56" w:name="_Toc57973477"/>
      <w:bookmarkStart w:id="57" w:name="_Toc57970508"/>
      <w:bookmarkStart w:id="58" w:name="_Toc57922073"/>
      <w:r>
        <w:rPr>
          <w:rFonts w:cs="Times New Roman"/>
        </w:rPr>
        <w:t>设计产水量Q={key1}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/d，接触室上升流速</w:t>
      </w:r>
      <m:oMath>
        <m:sSub>
          <m:sSubPr>
            <m:ctrlPr>
              <w:rPr>
                <w:rFonts w:ascii="Cambria Math" w:hAnsi="Cambria Math" w:eastAsia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</w:rPr>
              <m:t>v</m:t>
            </m:r>
            <m:ctrlPr>
              <w:rPr>
                <w:rFonts w:ascii="Cambria Math" w:hAnsi="Cambria Math" w:eastAsia="Cambria Math" w:cs="Times New Roman"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1</m:t>
            </m:r>
            <m:ctrlPr>
              <w:rPr>
                <w:rFonts w:ascii="Cambria Math" w:hAnsi="Cambria Math" w:eastAsia="Cambria Math" w:cs="Times New Roman"/>
              </w:rPr>
            </m:ctrlPr>
          </m:sub>
        </m:sSub>
      </m:oMath>
      <w:r>
        <w:rPr>
          <w:rFonts w:cs="Times New Roman"/>
        </w:rPr>
        <w:t>={key2}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mm/s，分离室向下流速</w:t>
      </w:r>
      <m:oMath>
        <m:sSub>
          <m:sSubPr>
            <m:ctrlPr>
              <w:rPr>
                <w:rFonts w:ascii="Cambria Math" w:hAnsi="Cambria Math" w:eastAsia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</w:rPr>
              <m:t>v</m:t>
            </m:r>
            <m:ctrlPr>
              <w:rPr>
                <w:rFonts w:ascii="Cambria Math" w:hAnsi="Cambria Math" w:eastAsia="Cambria Math" w:cs="Times New Roman"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2</m:t>
            </m:r>
            <m:ctrlPr>
              <w:rPr>
                <w:rFonts w:ascii="Cambria Math" w:hAnsi="Cambria Math" w:eastAsia="Cambria Math" w:cs="Times New Roman"/>
              </w:rPr>
            </m:ctrlPr>
          </m:sub>
        </m:sSub>
      </m:oMath>
      <w:r>
        <w:rPr>
          <w:rFonts w:cs="Times New Roman"/>
        </w:rPr>
        <w:t>={key3} mm/s，溶气水量回流比α={key4}，有效水深h初步确定为{key5}m。</w:t>
      </w:r>
    </w:p>
    <w:p>
      <w:pPr>
        <w:pStyle w:val="3"/>
        <w:spacing w:before="166" w:after="166"/>
      </w:pPr>
      <w:bookmarkStart w:id="59" w:name="_Toc8841"/>
      <w:r>
        <w:rPr>
          <w:rFonts w:hint="eastAsia"/>
        </w:rPr>
        <w:t>设计计算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ind w:firstLine="480"/>
        <w:rPr>
          <w:rFonts w:cs="Times New Roman"/>
        </w:rPr>
      </w:pPr>
      <w:r>
        <w:rPr>
          <w:rFonts w:cs="Times New Roman"/>
        </w:rPr>
        <w:t>气浮池采用平流式，共n={key6}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格，每格水量</w:t>
      </w:r>
    </w:p>
    <w:p>
      <w:pPr>
        <w:spacing w:line="360" w:lineRule="auto"/>
        <w:ind w:firstLine="480"/>
        <w:rPr>
          <w:rFonts w:hint="default" w:eastAsia="宋体" w:cs="Times New Roman"/>
          <w:lang w:val="en-US" w:eastAsia="zh-CN"/>
        </w:rPr>
      </w:pPr>
      <m:oMath>
        <m:sSup>
          <m:sSupPr>
            <m:ctrlPr>
              <w:rPr>
                <w:rFonts w:ascii="Cambria Math" w:hAnsi="Cambria Math" w:eastAsia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eastAsia="Cambria Math" w:cs="Times New Roman"/>
              </w:rPr>
              <m:t>Q</m:t>
            </m:r>
            <m:ctrlPr>
              <w:rPr>
                <w:rFonts w:ascii="Cambria Math" w:hAnsi="Cambria Math" w:eastAsia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eastAsia="Cambria Math" w:cs="Times New Roman"/>
              </w:rPr>
              <m:t>'</m:t>
            </m:r>
            <m:ctrlPr>
              <w:rPr>
                <w:rFonts w:ascii="Cambria Math" w:hAnsi="Cambria Math" w:eastAsia="Cambria Math" w:cs="Times New Roman"/>
                <w:i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eastAsia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</w:rPr>
                </m:ctrlPr>
              </m:e>
            </m:d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</w:rPr>
              <m:t>n</m:t>
            </m:r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/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 w:eastAsiaTheme="minorEastAsia"/>
                  </w:rPr>
                  <m:t>d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  <w:r>
        <w:rPr>
          <w:rFonts w:hint="eastAsia" w:hAnsi="Cambria Math" w:cs="Times New Roman"/>
          <w:i w:val="0"/>
          <w:lang w:val="en-US" w:eastAsia="zh-CN"/>
        </w:rPr>
        <w:t xml:space="preserve"> =</w:t>
      </w:r>
      <w:r>
        <m:rPr/>
        <w:rPr>
          <w:rFonts w:hint="eastAsia" w:hAnsi="Cambria Math" w:cs="Times New Roman"/>
          <w:i w:val="0"/>
          <w:lang w:val="en-US" w:eastAsia="zh-CN"/>
        </w:rPr>
        <w:t xml:space="preserve"> {key8}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eastAsia="MS Gothic" w:cs="Times New Roman"/>
                  </w:rPr>
                  <m:t>ℎ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  <w:r>
        <w:rPr>
          <w:rFonts w:hint="eastAsia" w:hAnsi="Cambria Math" w:cs="Times New Roman"/>
          <w:i w:val="0"/>
          <w:lang w:val="en-US" w:eastAsia="zh-CN"/>
        </w:rPr>
        <w:t xml:space="preserve"> =</w:t>
      </w:r>
      <w:r>
        <m:rPr/>
        <w:rPr>
          <w:rFonts w:hint="eastAsia" w:hAnsi="Cambria Math" w:cs="Times New Roman"/>
          <w:i w:val="0"/>
          <w:lang w:val="en-US" w:eastAsia="zh-CN"/>
        </w:rPr>
        <w:t xml:space="preserve"> {key9}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 w:eastAsiaTheme="minorEastAsia"/>
                  </w:rPr>
                  <m:t>s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（1）气浮池尺寸计算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①分离室设计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单格分离室表面积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Cambria Math" w:cs="Times New Roman"/>
              </w:rPr>
              <m:t>A</m:t>
            </m: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1</m:t>
            </m: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'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2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b>
            </m:sSub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{key10} </w:t>
      </w:r>
      <m:oMath>
        <m:sSup>
          <m:sSupPr>
            <m:ctrlPr>
              <w:rPr>
                <w:rFonts w:ascii="Cambria Math" w:hAnsi="Cambria Math" w:eastAsia="Cambria Math" w:cs="Times New Roman"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eastAsia="Cambria Math" w:cs="Times New Roma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Times New Roman"/>
              </w:rPr>
              <m:t>2</m:t>
            </m:r>
            <m:ctrlPr>
              <w:rPr>
                <w:rFonts w:ascii="Cambria Math" w:hAnsi="Cambria Math" w:eastAsia="Cambria Math" w:cs="Times New Roman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设分离室宽度为{key11}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则分离室长度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eastAsia="Cambria Math" w:cs="Times New Roman"/>
          </w:rPr>
          <m:t>L</m:t>
        </m:r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Times New Roman"/>
                  </w:rPr>
                  <m:t>A</m:t>
                </m: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Times New Roman"/>
                  </w:rPr>
                  <m:t>1</m:t>
                </m: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sub>
            </m:sSub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Times New Roman"/>
              </w:rPr>
              <m:t>8</m:t>
            </m:r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{key12} 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单格分离室水力停留时间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Cambria Math" w:cs="Times New Roman"/>
              </w:rPr>
              <m:t>T</m:t>
            </m: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1</m:t>
            </m: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Times New Roman"/>
                  </w:rPr>
                  <m:t>A</m:t>
                </m: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Times New Roman"/>
                  </w:rPr>
                  <m:t>1</m:t>
                </m: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sub>
            </m:sSub>
            <m:r>
              <m:rPr/>
              <w:rPr>
                <w:rFonts w:ascii="Cambria Math" w:hAnsi="Cambria Math" w:eastAsia="Cambria Math" w:cs="Times New Roman"/>
              </w:rPr>
              <m:t>×</m:t>
            </m:r>
            <m:r>
              <m:rPr/>
              <w:rPr>
                <w:rFonts w:ascii="Cambria Math" w:hAnsi="Cambria Math" w:eastAsia="MS Gothic" w:cs="Times New Roman"/>
              </w:rPr>
              <m:t>ℎ×60</m:t>
            </m:r>
            <m:ctrlPr>
              <w:rPr>
                <w:rFonts w:ascii="Cambria Math" w:hAnsi="Cambria Math" w:eastAsia="Cambria Math" w:cs="Times New Roman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'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{key13} min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满足停留时间15~30min的要求。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分离室内水平流速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 w:eastAsiaTheme="minorEastAsia"/>
          </w:rPr>
          <m:t>v</m:t>
        </m:r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'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Times New Roman"/>
              </w:rPr>
              <m:t>B×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</w:rPr>
              <m:t>h</m:t>
            </m:r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{key14}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 w:eastAsiaTheme="minorEastAsia"/>
                  </w:rPr>
                  <m:t>mm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 w:eastAsiaTheme="minorEastAsia"/>
                  </w:rPr>
                  <m:t>s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满足水平流速在5~10</w:t>
      </w:r>
      <m:oMath>
        <m:f>
          <m:fPr>
            <m:type m:val="lin"/>
            <m:ctrlPr>
              <w:rPr>
                <w:rFonts w:ascii="Cambria Math" w:hAnsi="Cambria Math" w:eastAsia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mm</m:t>
            </m:r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s</m:t>
            </m:r>
            <m:ctrlPr>
              <w:rPr>
                <w:rFonts w:ascii="Cambria Math" w:hAnsi="Cambria Math" w:eastAsia="Cambria Math" w:cs="Times New Roman"/>
              </w:rPr>
            </m:ctrlPr>
          </m:den>
        </m:f>
      </m:oMath>
      <w:r>
        <w:rPr>
          <w:rFonts w:cs="Times New Roman"/>
        </w:rPr>
        <w:t>的要求。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②接触室设计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单格接触室表面积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Cambria Math" w:cs="Times New Roman"/>
              </w:rPr>
              <m:t>A</m:t>
            </m: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2</m:t>
            </m: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'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1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b>
            </m:sSub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{key15} </w:t>
      </w:r>
      <m:oMath>
        <m:sSup>
          <m:sSupPr>
            <m:ctrlPr>
              <w:rPr>
                <w:rFonts w:ascii="Cambria Math" w:hAnsi="Cambria Math" w:eastAsia="Cambria Math" w:cs="Times New Roman"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eastAsia="Cambria Math" w:cs="Times New Roma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Times New Roman"/>
              </w:rPr>
              <m:t>2</m:t>
            </m:r>
            <m:ctrlPr>
              <w:rPr>
                <w:rFonts w:ascii="Cambria Math" w:hAnsi="Cambria Math" w:eastAsia="Cambria Math" w:cs="Times New Roman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单格接触室长度为{ke16}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则宽度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eastAsia="Cambria Math" w:cs="Times New Roman"/>
          </w:rPr>
          <m:t>B</m:t>
        </m:r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Times New Roman"/>
                  </w:rPr>
                  <m:t>A</m:t>
                </m: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Times New Roman"/>
                  </w:rPr>
                  <m:t>2</m:t>
                </m: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sub>
            </m:sSub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Times New Roman"/>
              </w:rPr>
              <m:t>8</m:t>
            </m:r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{key17} 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单格接触室水力停留时间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="Cambria Math" w:cs="Times New Roman"/>
              </w:rPr>
              <m:t>T</m:t>
            </m: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2</m:t>
            </m:r>
            <m:ctrlPr>
              <w:rPr>
                <w:rFonts w:ascii="Cambria Math" w:hAnsi="Cambria Math" w:eastAsia="Cambria Math" w:cs="Times New Roman"/>
                <w:i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Times New Roman"/>
                  </w:rPr>
                  <m:t>A</m:t>
                </m: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Times New Roman"/>
                  </w:rPr>
                  <m:t>2</m:t>
                </m:r>
                <m:ctrlPr>
                  <w:rPr>
                    <w:rFonts w:ascii="Cambria Math" w:hAnsi="Cambria Math" w:eastAsia="Cambria Math" w:cs="Times New Roman"/>
                    <w:i/>
                    <w:iCs/>
                  </w:rPr>
                </m:ctrlPr>
              </m:sub>
            </m:sSub>
            <m:r>
              <m:rPr/>
              <w:rPr>
                <w:rFonts w:ascii="Cambria Math" w:hAnsi="Cambria Math" w:eastAsia="Cambria Math" w:cs="Times New Roman"/>
              </w:rPr>
              <m:t>×</m:t>
            </m:r>
            <m:r>
              <m:rPr/>
              <w:rPr>
                <w:rFonts w:ascii="Cambria Math" w:hAnsi="Cambria Math" w:eastAsia="MS Gothic" w:cs="Times New Roman"/>
              </w:rPr>
              <m:t>ℎ×60</m:t>
            </m:r>
            <m:ctrlPr>
              <w:rPr>
                <w:rFonts w:ascii="Cambria Math" w:hAnsi="Cambria Math" w:eastAsia="Cambria Math" w:cs="Times New Roman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'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{key18} </w:t>
      </w:r>
      <m:oMath>
        <m:r>
          <m:rPr/>
          <w:rPr>
            <w:rFonts w:ascii="Cambria Math" w:hAnsi="Cambria Math" w:cs="Times New Roman"/>
          </w:rPr>
          <m:t>min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满足停留时间不小于60s的要求。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（2）进出水系统设计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①进水。絮凝后的水采用潜孔从接触室下部进入，孔口尺寸为f={key19}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，共设置n={key20}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个，间隔间距为0.5m，则进水流速为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'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</w:rPr>
              <m:t>nf</m:t>
            </m:r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{key21}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 w:eastAsiaTheme="minorEastAsia"/>
                  </w:rPr>
                  <m:t>m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 w:eastAsiaTheme="minorEastAsia"/>
                  </w:rPr>
                  <m:t>s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满足进口流速小于1.5~2.0m/s的要求。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②出水。采用穿孔管出水系统，穿孔管位于池子中下部。穿孔集水管共设置n={key22}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条，管径为d={key23}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mm，管内流速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'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Times New Roman"/>
              </w:rPr>
              <m:t>×0.785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</w:rPr>
              <m:t>×</m:t>
            </m:r>
            <m:sSup>
              <m:sSupPr>
                <m:ctrlPr>
                  <w:rPr>
                    <w:rFonts w:ascii="Cambria Math" w:hAnsi="Cambria Math" w:cs="Times New Roman" w:eastAsiaTheme="minorEastAsia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</w:rPr>
                  <m:t>（d/1000）</m:t>
                </m:r>
                <m:ctrlPr>
                  <w:rPr>
                    <w:rFonts w:ascii="Cambria Math" w:hAnsi="Cambria Math" w:cs="Times New Roman" w:eastAsiaTheme="minorEastAsia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{key24}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 w:eastAsiaTheme="minorEastAsia"/>
                  </w:rPr>
                  <m:t>m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 w:eastAsiaTheme="minorEastAsia"/>
                  </w:rPr>
                  <m:t>s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满足集水管内的最大流速宜控制在0.5</w:t>
      </w:r>
      <m:oMath>
        <m:f>
          <m:fPr>
            <m:type m:val="lin"/>
            <m:ctrlPr>
              <w:rPr>
                <w:rFonts w:ascii="Cambria Math" w:hAnsi="Cambria Math" w:eastAsia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s</m:t>
            </m:r>
            <m:ctrlPr>
              <w:rPr>
                <w:rFonts w:ascii="Cambria Math" w:hAnsi="Cambria Math" w:eastAsia="Cambria Math" w:cs="Times New Roman"/>
              </w:rPr>
            </m:ctrlPr>
          </m:den>
        </m:f>
      </m:oMath>
      <w:r>
        <w:rPr>
          <w:rFonts w:cs="Times New Roman"/>
        </w:rPr>
        <w:t>左右的要求。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经穿孔管收集后的水最后汇集于出水总管，总管管径为d={key25}mm，管内流速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cs="Times New Roman"/>
        </w:rPr>
        <w:t>为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'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Times New Roman"/>
              </w:rPr>
              <m:t>0.785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</w:rPr>
              <m:t>×</m:t>
            </m:r>
            <m:sSup>
              <m:sSupPr>
                <m:ctrlPr>
                  <w:rPr>
                    <w:rFonts w:ascii="Cambria Math" w:hAnsi="Cambria Math" w:cs="Times New Roman" w:eastAsiaTheme="minorEastAsia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</w:rPr>
                  <m:t>（d/1000）</m:t>
                </m:r>
                <m:ctrlPr>
                  <w:rPr>
                    <w:rFonts w:ascii="Cambria Math" w:hAnsi="Cambria Math" w:cs="Times New Roman" w:eastAsiaTheme="minorEastAsia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</w:rPr>
                </m:ctrlPr>
              </m:sup>
            </m:sSup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{key26}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 w:eastAsiaTheme="minorEastAsia"/>
                  </w:rPr>
                  <m:t>m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 w:eastAsiaTheme="minorEastAsia"/>
                  </w:rPr>
                  <m:t>s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满足集水管内的最大流速宜控制在0.5</w:t>
      </w:r>
      <m:oMath>
        <m:f>
          <m:fPr>
            <m:type m:val="lin"/>
            <m:ctrlPr>
              <w:rPr>
                <w:rFonts w:ascii="Cambria Math" w:hAnsi="Cambria Math" w:eastAsia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s</m:t>
            </m:r>
            <m:ctrlPr>
              <w:rPr>
                <w:rFonts w:ascii="Cambria Math" w:hAnsi="Cambria Math" w:eastAsia="Cambria Math" w:cs="Times New Roman"/>
              </w:rPr>
            </m:ctrlPr>
          </m:den>
        </m:f>
      </m:oMath>
      <w:r>
        <w:rPr>
          <w:rFonts w:cs="Times New Roman"/>
        </w:rPr>
        <w:t>左右的要求。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③溶气罐设计。溶气水量按设计水量的10%计算，则溶气水量为</w:t>
      </w:r>
    </w:p>
    <w:p>
      <w:pPr>
        <w:ind w:firstLine="2150" w:firstLineChars="896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eastAsia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Cambria Math" w:cs="Times New Roman"/>
              </w:rPr>
              <m:t>Q</m:t>
            </m:r>
            <m:ctrlPr>
              <w:rPr>
                <w:rFonts w:ascii="Cambria Math" w:hAnsi="Cambria Math" w:eastAsia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1</m:t>
            </m:r>
            <m:ctrlPr>
              <w:rPr>
                <w:rFonts w:ascii="Cambria Math" w:hAnsi="Cambria Math" w:eastAsia="Cambria Math" w:cs="Times New Roman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Times New Roman"/>
          </w:rPr>
          <m:t>=Q×</m:t>
        </m:r>
        <m:r>
          <m:rPr>
            <m:sty m:val="p"/>
          </m:rPr>
          <w:rPr>
            <w:rFonts w:ascii="Cambria Math" w:hAnsi="Cambria Math" w:cs="Times New Roman" w:eastAsiaTheme="minorEastAsia"/>
          </w:rPr>
          <m:t>α</m:t>
        </m:r>
        <m:r>
          <m:rPr/>
          <w:rPr>
            <w:rFonts w:ascii="Cambria Math" w:hAnsi="Cambria Math" w:eastAsia="Cambria Math" w:cs="Times New Roman"/>
          </w:rPr>
          <m:t>=</m:t>
        </m:r>
      </m:oMath>
      <w:r>
        <w:rPr>
          <w:rFonts w:hint="eastAsia" w:hAnsi="Cambria Math" w:cs="Times New Roman"/>
          <w:i w:val="0"/>
          <w:lang w:val="en-US" w:eastAsia="zh-CN"/>
        </w:rPr>
        <w:t xml:space="preserve"> {key27}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MS Gothic" w:cs="Times New Roman"/>
                  </w:rPr>
                  <m:t>d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  <w:r>
        <w:rPr>
          <w:rFonts w:hint="eastAsia" w:hAnsi="Cambria Math" w:cs="Times New Roman"/>
          <w:i w:val="0"/>
          <w:lang w:val="en-US" w:eastAsia="zh-CN"/>
        </w:rPr>
        <w:t xml:space="preserve"> = {key28}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Times New Roman"/>
                  </w:rPr>
                  <m:t>ℎ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溶气罐设{key29}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个，截面水力负荷为{key30}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m³/（㎡.h），则溶气罐直径D为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eastAsia="Cambria Math" w:cs="Times New Roman"/>
          </w:rPr>
          <m:t>D</m:t>
        </m:r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Times New Roman"/>
              </w:rPr>
            </m:ctrlPr>
          </m:radPr>
          <m:deg>
            <m:ctrlPr>
              <w:rPr>
                <w:rFonts w:ascii="Cambria Math" w:hAnsi="Cambria Math" w:eastAsia="Cambria Math" w:cs="Times New Roman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Times New Roman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Times New Roman"/>
                  </w:rPr>
                  <m:t>4×</m:t>
                </m:r>
                <m:sSub>
                  <m:sSubPr>
                    <m:ctrlPr>
                      <w:rPr>
                        <w:rFonts w:ascii="Cambria Math" w:hAnsi="Cambria Math" w:eastAsia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Times New Roman"/>
                      </w:rPr>
                      <m:t>Q</m:t>
                    </m:r>
                    <m:ctrlPr>
                      <w:rPr>
                        <w:rFonts w:ascii="Cambria Math" w:hAnsi="Cambria Math" w:eastAsia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Times New Roman"/>
                      </w:rPr>
                      <m:t>1</m:t>
                    </m:r>
                    <m:ctrlPr>
                      <w:rPr>
                        <w:rFonts w:ascii="Cambria Math" w:hAnsi="Cambria Math" w:eastAsia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Times New Roman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Cambria Math" w:cs="Times New Roman"/>
                  </w:rPr>
                  <m:t>3.14×100×2</m:t>
                </m:r>
                <m:ctrlPr>
                  <w:rPr>
                    <w:rFonts w:ascii="Cambria Math" w:hAnsi="Cambria Math" w:eastAsia="Cambria Math" w:cs="Times New Roman"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{key31} 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设计取溶气罐高度H={key32}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pStyle w:val="6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溶气释放器。选用TJ-Ⅲ型溶气释放器，该释放器在0.3MPa下的出流量为q={key33}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m³/h，则每个气浮池内释放器个数</w:t>
      </w:r>
    </w:p>
    <w:p>
      <w:pPr>
        <w:spacing w:line="36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>
            <m:sty m:val="p"/>
          </m:rPr>
          <w:rPr>
            <w:rFonts w:ascii="Cambria Math" w:hAnsi="Cambria Math" w:cs="Times New Roman" w:eastAsiaTheme="minorEastAsia"/>
          </w:rPr>
          <m:t>m</m:t>
        </m:r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  <m:f>
          <m:fPr>
            <m:ctrlPr>
              <w:rPr>
                <w:rFonts w:ascii="Cambria Math" w:hAnsi="Cambria Math" w:eastAsia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Times New Roman"/>
                  </w:rPr>
                  <m:t>1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eastAsia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</w:rPr>
              <m:t>nq</m:t>
            </m:r>
            <m:ctrlPr>
              <w:rPr>
                <w:rFonts w:ascii="Cambria Math" w:hAnsi="Cambria Math" w:eastAsia="Cambria Math" w:cs="Times New Roman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{key34}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共计M=nm={key35}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个。</w:t>
      </w:r>
    </w:p>
    <w:p>
      <w:pPr>
        <w:pStyle w:val="6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溶气泵。溶气泵水量</w:t>
      </w:r>
      <m:oMath>
        <m:sSub>
          <m:sSubPr>
            <m:ctrlPr>
              <w:rPr>
                <w:rFonts w:ascii="Cambria Math" w:hAnsi="Cambria Math" w:eastAsia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Times New Roman"/>
                  </w:rPr>
                  <m:t>Q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Times New Roman"/>
                  </w:rPr>
                  <m:t>2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eastAsia="Cambria Math" w:cs="Times New Roman"/>
              </w:rPr>
              <m:t>=Q</m:t>
            </m:r>
            <m:ctrlPr>
              <w:rPr>
                <w:rFonts w:ascii="Cambria Math" w:hAnsi="Cambria Math" w:eastAsia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1</m:t>
            </m:r>
            <m:ctrlPr>
              <w:rPr>
                <w:rFonts w:ascii="Cambria Math" w:hAnsi="Cambria Math" w:eastAsia="Cambria Math" w:cs="Times New Roman"/>
                <w:i/>
              </w:rPr>
            </m:ctrlPr>
          </m:sub>
        </m:sSub>
        <m:r>
          <m:rPr/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{key36}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Times New Roman"/>
                  </w:rPr>
                  <m:t>ℎ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  <w:r>
        <w:rPr>
          <w:rFonts w:cs="Times New Roman"/>
        </w:rPr>
        <w:t>，溶气泵压力{key37}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MPa，溶气泵台数n={key38}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用{key39}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备，单台泵流量</w:t>
      </w:r>
      <m:oMath>
        <m:sSub>
          <m:sSubPr>
            <m:ctrlPr>
              <w:rPr>
                <w:rFonts w:ascii="Cambria Math" w:hAnsi="Cambria Math" w:eastAsia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</w:rPr>
              <m:t>q</m:t>
            </m:r>
            <m:r>
              <m:rPr/>
              <w:rPr>
                <w:rFonts w:ascii="Cambria Math" w:hAnsi="Cambria Math" w:eastAsia="Cambria Math" w:cs="Times New Roman"/>
              </w:rPr>
              <m:t>=Q</m:t>
            </m:r>
            <m:ctrlPr>
              <w:rPr>
                <w:rFonts w:ascii="Cambria Math" w:hAnsi="Cambria Math" w:eastAsia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2</m:t>
            </m:r>
            <m:ctrlPr>
              <w:rPr>
                <w:rFonts w:ascii="Cambria Math" w:hAnsi="Cambria Math" w:eastAsia="Cambria Math" w:cs="Times New Roman"/>
                <w:i/>
              </w:rPr>
            </m:ctrlPr>
          </m:sub>
        </m:sSub>
        <m:r>
          <m:rPr/>
          <w:rPr>
            <w:rFonts w:ascii="Cambria Math" w:hAnsi="Cambria Math" w:eastAsia="Cambria Math" w:cs="Times New Roman"/>
          </w:rPr>
          <m:t>/</m:t>
        </m:r>
        <m:r>
          <m:rPr/>
          <w:rPr>
            <w:rFonts w:ascii="Cambria Math" w:hAnsi="Cambria Math" w:cs="Times New Roman" w:eastAsiaTheme="minorEastAsia"/>
          </w:rPr>
          <m:t>n</m:t>
        </m:r>
        <m:r>
          <m:rPr/>
          <w:rPr>
            <w:rFonts w:ascii="Cambria Math" w:hAnsi="Cambria Math" w:eastAsia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{key40}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Times New Roman"/>
                  </w:rPr>
                  <m:t>ℎ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</w:p>
    <w:p>
      <w:pPr>
        <w:pStyle w:val="6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空压机。溶气释放器的释气量α={key41}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mL/L，水温校正系数φ={key42}，气浮所需空气量</w:t>
      </w:r>
    </w:p>
    <w:p>
      <w:pPr>
        <w:pStyle w:val="6"/>
        <w:ind w:firstLine="2985" w:firstLineChars="1244"/>
        <w:rPr>
          <w:rFonts w:hint="default" w:eastAsia="宋体" w:cs="Times New Roman"/>
          <w:lang w:val="en-US" w:eastAsia="zh-CN"/>
        </w:rPr>
      </w:pPr>
      <w:bookmarkStart w:id="60" w:name="_GoBack"/>
      <w:bookmarkEnd w:id="60"/>
      <m:oMath>
        <m:r>
          <m:rPr/>
          <w:rPr>
            <w:rFonts w:ascii="Cambria Math" w:hAnsi="Cambria Math" w:cs="Times New Roman"/>
          </w:rPr>
          <m:t>Qg=</m:t>
        </m:r>
        <m:sSub>
          <m:sSubPr>
            <m:ctrlPr>
              <w:rPr>
                <w:rFonts w:ascii="Cambria Math" w:hAnsi="Cambria Math" w:eastAsia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eastAsia="Cambria Math" w:cs="Times New Roman"/>
              </w:rPr>
              <m:t>Q</m:t>
            </m:r>
            <m:ctrlPr>
              <w:rPr>
                <w:rFonts w:ascii="Cambria Math" w:hAnsi="Cambria Math" w:eastAsia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eastAsia="Cambria Math" w:cs="Times New Roman"/>
              </w:rPr>
              <m:t>1</m:t>
            </m:r>
            <m:ctrlPr>
              <w:rPr>
                <w:rFonts w:ascii="Cambria Math" w:hAnsi="Cambria Math" w:eastAsia="Cambria Math" w:cs="Times New Roman"/>
                <w:i/>
              </w:rPr>
            </m:ctrlP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α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∗</m:t>
            </m:r>
            <m:ctrlPr>
              <w:rPr>
                <w:rFonts w:ascii="Cambria Math" w:hAnsi="Cambria Math" w:cs="Times New Roman"/>
              </w:rPr>
            </m:ctrlPr>
          </m:sup>
        </m:sSup>
        <m:r>
          <m:rPr/>
          <w:rPr>
            <w:rFonts w:ascii="Cambria Math" w:hAnsi="Cambria Math" w:cs="Times New Roman"/>
          </w:rPr>
          <m:t>φ=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{key43}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 w:eastAsiaTheme="minorEastAsia"/>
                  </w:rPr>
                  <m:t>L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Times New Roman"/>
                  </w:rPr>
                  <m:t>ℎ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</w:p>
    <w:p>
      <w:pPr>
        <w:pStyle w:val="6"/>
        <w:ind w:left="1200" w:firstLine="0" w:firstLineChars="0"/>
        <w:rPr>
          <w:rFonts w:cs="Times New Roman"/>
        </w:rPr>
      </w:pPr>
      <w:r>
        <w:rPr>
          <w:rFonts w:cs="Times New Roman"/>
        </w:rPr>
        <w:t>安全与空压机效率系数ψ={key44}，空气压缩机所需额定气量</w:t>
      </w:r>
    </w:p>
    <w:p>
      <w:pPr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Q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g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  <m:ctrlPr>
              <w:rPr>
                <w:rFonts w:ascii="Cambria Math" w:hAnsi="Cambria Math" w:cs="Times New Roman"/>
              </w:rPr>
            </m:ctrlPr>
          </m:sup>
        </m:sSup>
        <m:r>
          <m:rPr/>
          <w:rPr>
            <w:rFonts w:ascii="Cambria Math" w:hAnsi="Cambria Math" w:cs="Times New Roman"/>
          </w:rPr>
          <m:t>=Q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g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∗</m:t>
            </m:r>
            <m:ctrlPr>
              <w:rPr>
                <w:rFonts w:ascii="Cambria Math" w:hAnsi="Cambria Math" w:cs="Times New Roman"/>
              </w:rPr>
            </m:ctrlPr>
          </m:sup>
        </m:sSup>
        <m:r>
          <m:rPr/>
          <w:rPr>
            <w:rFonts w:ascii="Cambria Math" w:hAnsi="Cambria Math" w:cs="Times New Roman"/>
          </w:rPr>
          <m:t>ψ/60/1000=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{key45} </w:t>
      </w:r>
      <m:oMath>
        <m:d>
          <m:dPr>
            <m:ctrlPr>
              <w:rPr>
                <w:rFonts w:ascii="Cambria Math" w:hAnsi="Cambria Math" w:eastAsia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 w:eastAsiaTheme="minorEastAsia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 w:eastAsiaTheme="minorEastAsia"/>
                  </w:rPr>
                  <m:t>min</m:t>
                </m:r>
                <m:ctrlPr>
                  <w:rPr>
                    <w:rFonts w:ascii="Cambria Math" w:hAnsi="Cambria Math" w:eastAsia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eastAsia="Cambria Math" w:cs="Times New Roman"/>
                <w:i/>
              </w:rPr>
            </m:ctrlPr>
          </m:e>
        </m:d>
      </m:oMath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3712A"/>
    <w:multiLevelType w:val="multilevel"/>
    <w:tmpl w:val="0903712A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 w:hAnsi="Times New Roman"/>
      </w:r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abstractNum w:abstractNumId="1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2105DD0"/>
    <w:rsid w:val="06475B39"/>
    <w:rsid w:val="07FE66CB"/>
    <w:rsid w:val="0B065FC2"/>
    <w:rsid w:val="0E161EAB"/>
    <w:rsid w:val="111D4EA0"/>
    <w:rsid w:val="1202500A"/>
    <w:rsid w:val="13495ABA"/>
    <w:rsid w:val="149A777C"/>
    <w:rsid w:val="14BF0C39"/>
    <w:rsid w:val="161C3A76"/>
    <w:rsid w:val="19504DF9"/>
    <w:rsid w:val="1CE65C54"/>
    <w:rsid w:val="1FEF4E1F"/>
    <w:rsid w:val="20C52024"/>
    <w:rsid w:val="21B856E5"/>
    <w:rsid w:val="22010E3A"/>
    <w:rsid w:val="26BC17D3"/>
    <w:rsid w:val="298D2991"/>
    <w:rsid w:val="2CED0939"/>
    <w:rsid w:val="2D764930"/>
    <w:rsid w:val="31280F0C"/>
    <w:rsid w:val="31A55C86"/>
    <w:rsid w:val="396B3311"/>
    <w:rsid w:val="3E0930F8"/>
    <w:rsid w:val="42B75819"/>
    <w:rsid w:val="47EE3067"/>
    <w:rsid w:val="49AA1C33"/>
    <w:rsid w:val="4B0E7738"/>
    <w:rsid w:val="4F1E4D90"/>
    <w:rsid w:val="4FEE65F2"/>
    <w:rsid w:val="509264D2"/>
    <w:rsid w:val="53536E98"/>
    <w:rsid w:val="57623B4D"/>
    <w:rsid w:val="59050C34"/>
    <w:rsid w:val="5DDE7148"/>
    <w:rsid w:val="5FE92E6B"/>
    <w:rsid w:val="60BA67A8"/>
    <w:rsid w:val="61B9080E"/>
    <w:rsid w:val="64D836A1"/>
    <w:rsid w:val="64E21E2A"/>
    <w:rsid w:val="65136487"/>
    <w:rsid w:val="67254250"/>
    <w:rsid w:val="6A995680"/>
    <w:rsid w:val="6C621AA2"/>
    <w:rsid w:val="6CFF6285"/>
    <w:rsid w:val="720922D0"/>
    <w:rsid w:val="729B7ABC"/>
    <w:rsid w:val="734B14E2"/>
    <w:rsid w:val="74DC4AE7"/>
    <w:rsid w:val="75954C96"/>
    <w:rsid w:val="767825EE"/>
    <w:rsid w:val="784D7AAA"/>
    <w:rsid w:val="78AF6DC8"/>
    <w:rsid w:val="78F9553C"/>
    <w:rsid w:val="79490272"/>
    <w:rsid w:val="7A434224"/>
    <w:rsid w:val="7BFF2E69"/>
    <w:rsid w:val="7E9640E7"/>
    <w:rsid w:val="7F826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表段落2"/>
    <w:basedOn w:val="1"/>
    <w:autoRedefine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2025-04-18T01:34:38Z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65439B527E684732990C25D0E0E2876D_12</vt:lpwstr>
  </property>
</Properties>
</file>