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17525"/>
      <w:bookmarkStart w:id="1" w:name="_Toc57919528"/>
      <w:bookmarkStart w:id="2" w:name="_Toc57973474"/>
      <w:bookmarkStart w:id="3" w:name="_Toc57968132"/>
      <w:bookmarkStart w:id="4" w:name="_Toc57922070"/>
      <w:bookmarkStart w:id="5" w:name="_Toc57970505"/>
      <w:bookmarkStart w:id="6" w:name="_Toc57919998"/>
      <w:bookmarkStart w:id="7" w:name="_Toc57982460"/>
      <w:bookmarkStart w:id="8" w:name="_Toc57883679"/>
      <w:bookmarkStart w:id="9" w:name="_Toc57972352"/>
      <w:bookmarkStart w:id="10" w:name="_Toc57922635"/>
      <w:bookmarkStart w:id="11" w:name="_Toc57883710"/>
      <w:bookmarkStart w:id="12" w:name="_Toc57972191"/>
      <w:bookmarkStart w:id="13" w:name="_Toc57973706"/>
      <w:bookmarkStart w:id="14" w:name="_Toc57966264"/>
      <w:r>
        <w:rPr>
          <w:rFonts w:hint="eastAsia"/>
        </w:rPr>
        <w:t>气浮池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883711"/>
      <w:bookmarkStart w:id="16" w:name="_Toc57968133"/>
      <w:bookmarkStart w:id="17" w:name="_Toc57972192"/>
      <w:bookmarkStart w:id="18" w:name="_Toc57919999"/>
      <w:bookmarkStart w:id="19" w:name="_Toc57883680"/>
      <w:bookmarkStart w:id="20" w:name="_Toc57966265"/>
      <w:bookmarkStart w:id="21" w:name="_Toc57973475"/>
      <w:bookmarkStart w:id="22" w:name="_Toc57917526"/>
      <w:bookmarkStart w:id="23" w:name="_Toc57972353"/>
      <w:bookmarkStart w:id="24" w:name="_Toc57982461"/>
      <w:bookmarkStart w:id="25" w:name="_Toc57919529"/>
      <w:bookmarkStart w:id="26" w:name="_Toc57922071"/>
      <w:bookmarkStart w:id="27" w:name="_Toc57970506"/>
      <w:bookmarkStart w:id="28" w:name="_Toc57973707"/>
      <w:bookmarkStart w:id="29" w:name="_Toc57922636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="480"/>
      </w:pPr>
      <w:r>
        <w:t>气浮池是载气浮升净水方法的简称，是把空气通入被处理的水中，并使之以微小气泡形式析出而成为载体，从而使絮凝体黏附在载体气泡上，并随之浮升到水面，形成泡沫浮渣（气、水、颗粒三相混合体）从水中分离出去。</w:t>
      </w:r>
    </w:p>
    <w:p>
      <w:pPr>
        <w:pStyle w:val="3"/>
        <w:spacing w:before="166" w:after="166"/>
      </w:pPr>
      <w:bookmarkStart w:id="30" w:name="_Toc57883712"/>
      <w:bookmarkStart w:id="31" w:name="_Toc57922072"/>
      <w:bookmarkStart w:id="32" w:name="_Toc57968134"/>
      <w:bookmarkStart w:id="33" w:name="_Toc57966266"/>
      <w:bookmarkStart w:id="34" w:name="_Toc57917527"/>
      <w:bookmarkStart w:id="35" w:name="_Toc57919530"/>
      <w:bookmarkStart w:id="36" w:name="_Toc57883681"/>
      <w:bookmarkStart w:id="37" w:name="_Toc57972354"/>
      <w:bookmarkStart w:id="38" w:name="_Toc57920000"/>
      <w:bookmarkStart w:id="39" w:name="_Toc57973476"/>
      <w:bookmarkStart w:id="40" w:name="_Toc57972193"/>
      <w:bookmarkStart w:id="41" w:name="_Toc57970507"/>
      <w:bookmarkStart w:id="42" w:name="_Toc57922637"/>
      <w:bookmarkStart w:id="43" w:name="_Toc57973708"/>
      <w:bookmarkStart w:id="44" w:name="_Toc57982462"/>
      <w:r>
        <w:rPr>
          <w:rFonts w:hint="eastAsia"/>
        </w:rPr>
        <w:t>设计参数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ind w:firstLine="480"/>
      </w:pPr>
      <w:bookmarkStart w:id="45" w:name="_GoBack"/>
      <w:bookmarkEnd w:id="45"/>
      <w:r>
        <w:t>设计产水量Q=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t>接触室上升流速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hint="eastAsia" w:ascii="Cambria Math" w:hAnsi="Cambria Math" w:cs="Cambria Math" w:eastAsiaTheme="minorEastAsia"/>
              </w:rPr>
              <m:t>v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=</w:t>
      </w:r>
      <w:r>
        <w:rPr>
          <w:rFonts w:hint="eastAsia"/>
          <w:lang w:val="en-US" w:eastAsia="zh-CN"/>
        </w:rPr>
        <w:t xml:space="preserve">{key2} </w:t>
      </w:r>
      <w:r>
        <w:t>mm/s</w:t>
      </w:r>
    </w:p>
    <w:p>
      <w:pPr>
        <w:ind w:firstLine="480"/>
      </w:pPr>
      <w:r>
        <w:t>分离室向下流速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/>
              <w:rPr>
                <w:rFonts w:hint="eastAsia" w:ascii="Cambria Math" w:hAnsi="Cambria Math" w:cs="Cambria Math" w:eastAsiaTheme="minorEastAsia"/>
              </w:rPr>
              <m:t>v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=</w:t>
      </w:r>
      <w:r>
        <w:rPr>
          <w:rFonts w:hint="eastAsia"/>
          <w:lang w:val="en-US" w:eastAsia="zh-CN"/>
        </w:rPr>
        <w:t xml:space="preserve">{key3} </w:t>
      </w:r>
      <w:r>
        <w:t>mm/s</w:t>
      </w:r>
    </w:p>
    <w:p>
      <w:pPr>
        <w:ind w:firstLine="480"/>
      </w:pPr>
      <w:r>
        <w:t>溶气水量回流比α=</w:t>
      </w:r>
      <w:r>
        <w:rPr>
          <w:rFonts w:hint="eastAsia"/>
          <w:lang w:val="en-US" w:eastAsia="zh-CN"/>
        </w:rPr>
        <w:t xml:space="preserve">{key4} </w:t>
      </w:r>
      <w:r>
        <w:t>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F1E4D90"/>
    <w:rsid w:val="78AF6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65439B527E684732990C25D0E0E2876D_12</vt:lpwstr>
  </property>
</Properties>
</file>