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66" w:after="166"/>
      </w:pPr>
      <w:r>
        <w:t>UF-GE</w:t>
      </w:r>
    </w:p>
    <w:p>
      <w:pPr>
        <w:pStyle w:val="3"/>
        <w:spacing w:before="166" w:after="166"/>
      </w:pPr>
      <w:bookmarkStart w:id="0" w:name="_Toc31192"/>
      <w:r>
        <w:rPr>
          <w:rFonts w:hint="eastAsia"/>
        </w:rPr>
        <w:t>单元功能</w:t>
      </w:r>
      <w:bookmarkEnd w:id="0"/>
    </w:p>
    <w:p>
      <w:pPr>
        <w:ind w:firstLine="480"/>
      </w:pPr>
      <w:r>
        <w:rPr>
          <w:rFonts w:hint="eastAsia"/>
        </w:rPr>
        <w:t>膜分离是以选择透过性膜为分离介质，在其两侧造成推动力（压力差、电位差、浓度差)）,原料组分选择性通过膜，从而达到分离的目的。与传统的给水处理工艺相比，膜分离技术有不可比拟的优点。</w:t>
      </w:r>
    </w:p>
    <w:p>
      <w:pPr>
        <w:ind w:firstLine="480"/>
      </w:pPr>
      <w:r>
        <w:rPr>
          <w:rFonts w:hint="eastAsia"/>
        </w:rPr>
        <w:t>出于不同的目的，膜的分类方式有多种。按膜的化学组成结构分为有机材料（纤维素类、聚酰胺类、芳香杂环类、聚砜类、聚烯烃类、硅橡胶类、含氟聚合物及聚碳酸和聚电解质等 ）、无机材料（陶瓷、玻璃、金属）。按几何形状可分为平板式、管式、毛细管式和中空纤维式。其相应的膜组件有平板型、圆管型、螺旋卷型和中空纤维型。</w:t>
      </w:r>
    </w:p>
    <w:p>
      <w:pPr>
        <w:ind w:firstLine="480"/>
      </w:pPr>
      <w:r>
        <w:rPr>
          <w:rFonts w:hint="eastAsia"/>
        </w:rPr>
        <w:t>按膜的结构分有对称结构膜（ 柱状孔膜、多孔膜、均质膜 ）、不对称结构膜（多孔膜、具有皮层的多孔膜、复合膜 ）。</w:t>
      </w:r>
    </w:p>
    <w:p>
      <w:pPr>
        <w:ind w:firstLine="480"/>
      </w:pPr>
      <w:r>
        <w:rPr>
          <w:rFonts w:hint="eastAsia"/>
        </w:rPr>
        <w:t>按定义分有微滤（Microfiltration，MF）、超滤（Ultrafiltaudn，UF）、纳滤（Nanofiltration，NF）、反渗透（Reverse Osmosis，RO）、渗析（Dialyses）、电渗析（Eleum Dialyses，ED）等。</w:t>
      </w:r>
    </w:p>
    <w:p>
      <w:pPr>
        <w:ind w:firstLine="480"/>
      </w:pPr>
      <w:r>
        <w:rPr>
          <w:rFonts w:hint="eastAsia"/>
        </w:rPr>
        <w:t>UF（超滤）的运行压力低，为70～200kPa，UF膜的孔径范围在0.001～0.1μm， UF可以截留水中绝大部分悬浮物、胶体和细菌，其作用相当于以除浊度为目的的传统处理工艺。因此UF不仅适合于处理地下水，而且适合于处理地面水。</w:t>
      </w:r>
    </w:p>
    <w:p>
      <w:pPr>
        <w:ind w:firstLine="480"/>
      </w:pPr>
      <w:r>
        <w:rPr>
          <w:rFonts w:hint="eastAsia"/>
        </w:rPr>
        <w:t>（1）超滤膜过滤的特点：</w:t>
      </w:r>
    </w:p>
    <w:p>
      <w:pPr>
        <w:ind w:firstLine="480"/>
      </w:pPr>
      <w:r>
        <w:rPr>
          <w:rFonts w:hint="eastAsia"/>
        </w:rPr>
        <w:t>①可截留全部胶体物质、藻类和大部分高分子有机物，可截留全部细菌、寄生虫和</w:t>
      </w:r>
    </w:p>
    <w:p>
      <w:pPr>
        <w:ind w:firstLine="480"/>
      </w:pPr>
      <w:r>
        <w:rPr>
          <w:rFonts w:hint="eastAsia"/>
        </w:rPr>
        <w:t>99.99%以上的病毒，提高饮用水的生物学安全性。</w:t>
      </w:r>
    </w:p>
    <w:p>
      <w:pPr>
        <w:ind w:firstLine="480"/>
      </w:pPr>
      <w:r>
        <w:rPr>
          <w:rFonts w:hint="eastAsia"/>
        </w:rPr>
        <w:t>②减少消毒剂用量，降低消毒副产物的产生，保留水中溶解性矿物质，有利于人体</w:t>
      </w:r>
    </w:p>
    <w:p>
      <w:pPr>
        <w:ind w:firstLine="480"/>
      </w:pPr>
      <w:r>
        <w:rPr>
          <w:rFonts w:hint="eastAsia"/>
        </w:rPr>
        <w:t>健康。</w:t>
      </w:r>
    </w:p>
    <w:p>
      <w:pPr>
        <w:numPr>
          <w:ilvl w:val="1"/>
          <w:numId w:val="2"/>
        </w:numPr>
        <w:ind w:firstLineChars="0"/>
      </w:pPr>
      <w:r>
        <w:rPr>
          <w:rFonts w:hint="eastAsia"/>
        </w:rPr>
        <w:t>适应原水浊度变化能力强，出水水质稳定。絮凝剂用量少，运行管理简单。</w:t>
      </w:r>
    </w:p>
    <w:p>
      <w:pPr>
        <w:numPr>
          <w:ilvl w:val="1"/>
          <w:numId w:val="2"/>
        </w:numPr>
        <w:ind w:firstLineChars="0"/>
      </w:pPr>
      <w:r>
        <w:rPr>
          <w:rFonts w:hint="eastAsia"/>
        </w:rPr>
        <w:t>跨膜压差较低，所需动力消耗少。系统活动转动部件少，故障率低。</w:t>
      </w:r>
    </w:p>
    <w:p>
      <w:pPr>
        <w:ind w:firstLine="420" w:firstLineChars="175"/>
      </w:pPr>
      <w:r>
        <w:rPr>
          <w:rFonts w:hint="eastAsia"/>
        </w:rPr>
        <w:t>⑤膜装置占地面积少，设备模块化和预制化，便于改扩建和缩短建设周期。</w:t>
      </w:r>
    </w:p>
    <w:p>
      <w:pPr>
        <w:ind w:firstLine="480"/>
      </w:pPr>
      <w:r>
        <w:rPr>
          <w:rFonts w:hint="eastAsia"/>
        </w:rPr>
        <w:t>⑥对色、嗅、味、低分子有机物及溶解性无机盐去除率低。</w:t>
      </w:r>
    </w:p>
    <w:p>
      <w:pPr>
        <w:ind w:firstLine="480"/>
      </w:pPr>
      <w:r>
        <w:rPr>
          <w:rFonts w:hint="eastAsia"/>
        </w:rPr>
        <w:t>⑦需要周期性进行化学清洗，化学清洗产生的废液需要进行无害化处理。</w:t>
      </w:r>
    </w:p>
    <w:p>
      <w:pPr>
        <w:ind w:firstLine="480"/>
      </w:pPr>
      <w:r>
        <w:rPr>
          <w:rFonts w:hint="eastAsia"/>
        </w:rPr>
        <w:t>⑧膜组件造价较高，使用寿命较短，导致投资和运行成本有所增加。</w:t>
      </w:r>
    </w:p>
    <w:p>
      <w:pPr>
        <w:ind w:firstLine="480"/>
      </w:pPr>
      <w:r>
        <w:rPr>
          <w:rFonts w:hint="eastAsia"/>
        </w:rPr>
        <w:t>（2）超滤膜装置</w:t>
      </w:r>
    </w:p>
    <w:p>
      <w:pPr>
        <w:ind w:firstLine="480"/>
      </w:pPr>
      <w:r>
        <w:rPr>
          <w:rFonts w:hint="eastAsia"/>
        </w:rPr>
        <w:t>①膜组件过滤方式</w:t>
      </w:r>
    </w:p>
    <w:p>
      <w:pPr>
        <w:ind w:firstLine="480"/>
      </w:pPr>
      <w:r>
        <w:rPr>
          <w:rFonts w:hint="eastAsia"/>
        </w:rPr>
        <w:t>水处理使用的超滤膜过滤方式，一般有死端过滤和错流过滤两种。</w:t>
      </w:r>
    </w:p>
    <w:p>
      <w:pPr>
        <w:ind w:firstLine="480"/>
      </w:pPr>
      <w:r>
        <w:rPr>
          <w:rFonts w:hint="eastAsia"/>
        </w:rPr>
        <w:t>死端过滤时，水的流向与膜表面垂直，被截留物沉积在膜的表面，导致膜的过滤阻力不断增大，产水量不断减少。因此死端过滤需要定期进行清洗以去除沉积物，降低膜的过滤阻力，恢复膜的产水能力。</w:t>
      </w:r>
    </w:p>
    <w:p>
      <w:pPr>
        <w:ind w:firstLine="480"/>
      </w:pPr>
      <w:r>
        <w:rPr>
          <w:rFonts w:hint="eastAsia"/>
        </w:rPr>
        <w:t>错流过滤时，部分水以较大的流速与膜面呈平行状态流过，部分水垂直通过膜成为滤后水。与膜表面平行的水流将大部分沉积在膜表面的截留物带走，抑制膜表面积泥现象，可减缓膜过滤阻力的增长，清洗周期大大延长。</w:t>
      </w:r>
    </w:p>
    <w:p>
      <w:pPr>
        <w:ind w:firstLine="480"/>
      </w:pPr>
      <w:r>
        <w:rPr>
          <w:rFonts w:hint="eastAsia"/>
        </w:rPr>
        <w:t>从成本方面看，死端过滤方式不像错流过滤方式那样需要平行流，因此，所需动力费比较少。错流过滤方式一般膜面流速越高，防止膜污染效果越明显，可以得到较高的膜通量，但运行成本也越大。</w:t>
      </w:r>
    </w:p>
    <w:p>
      <w:pPr>
        <w:ind w:firstLine="480"/>
      </w:pPr>
      <w:r>
        <w:rPr>
          <w:rFonts w:hint="eastAsia"/>
        </w:rPr>
        <w:t>②膜装置类别</w:t>
      </w:r>
    </w:p>
    <w:p>
      <w:pPr>
        <w:ind w:firstLine="480"/>
      </w:pPr>
      <w:r>
        <w:rPr>
          <w:rFonts w:hint="eastAsia"/>
        </w:rPr>
        <w:t>压力式膜组件即膜在压力腔体一即膜壳内运行，其特点是可实现较大的跨膜压差，膜通量较大，生产效率高。且地行化学清洗时药剂用量小，可实现全自动运行和清洗。压力式膜组件又分为内压式和外压式。内压式即将膜元件安装在能承受一定工作压力的容器内，原水从膜丝的内腔进入，清水向膜丝外侧渗出。外压式即将膜元件安装在能承要一定工作压力的容器内，原水在膜丝外侧进入，清水向膜丝内腔渗入。</w:t>
      </w:r>
    </w:p>
    <w:p>
      <w:pPr>
        <w:ind w:firstLine="480"/>
      </w:pPr>
      <w:r>
        <w:rPr>
          <w:rFonts w:hint="eastAsia"/>
        </w:rPr>
        <w:t>浸没式是将膜组件浸入敞开的容器中，就变为浸没式膜组件，待滤水从膜外部流入，滤后水从膜内腔流出。由于浸没式膜组件具有容纳截留物的较大空间，可以组合成较大规模的组件，所以多用于中、大型水处理设施。浸没式膜组件的出水可以采用重力流方式、虹吸方式或泵吸方式。</w:t>
      </w:r>
    </w:p>
    <w:p>
      <w:pPr>
        <w:ind w:firstLine="480"/>
      </w:pPr>
      <w:r>
        <w:rPr>
          <w:rFonts w:hint="eastAsia"/>
        </w:rPr>
        <w:t>（</w:t>
      </w:r>
      <w:r>
        <w:t>3</w:t>
      </w:r>
      <w:r>
        <w:rPr>
          <w:rFonts w:hint="eastAsia"/>
        </w:rPr>
        <w:t>）超滤膜系统技术参数</w:t>
      </w:r>
    </w:p>
    <w:p>
      <w:pPr>
        <w:ind w:firstLine="480"/>
      </w:pPr>
      <w:r>
        <w:rPr>
          <w:rFonts w:hint="eastAsia"/>
        </w:rPr>
        <w:t>①膜同量</w:t>
      </w:r>
    </w:p>
    <w:p>
      <w:pPr>
        <w:ind w:firstLine="480"/>
      </w:pPr>
      <w:r>
        <w:rPr>
          <w:rFonts w:hint="eastAsia"/>
        </w:rPr>
        <w:t>膜通量指超滤膜过滤工艺的单位产水量，通常以单位膜面积单位时间的产水量表示[L/(m²·h)]。膜通量是决定膜过滤设施的初期成本、运行成本以及所需占地面积的最重要因素。膜通量受膜的种类、原水水质及水温等因素的影响，应根据现场试验数据选定。膜的设计通量一般是指在一定的水温和一定跨膜压差条件下的通量。随着水温的下降，在固定的跨膜压差下，通量会有所下降。为保证净水厂产水能力不变，可通过提高跨膜压差（系统工作压力）来保证产水量。</w:t>
      </w:r>
    </w:p>
    <w:p>
      <w:pPr>
        <w:ind w:firstLine="480"/>
      </w:pPr>
      <w:r>
        <w:rPr>
          <w:rFonts w:hint="eastAsia"/>
        </w:rPr>
        <w:t>采用不同的过滤方式，膜通量也有较大差距。如果采用错流过滤方式，用加大膜面流速的方法可以在一定程度上提高膜通量，但是动力费也相应增加。</w:t>
      </w:r>
    </w:p>
    <w:p>
      <w:pPr>
        <w:ind w:firstLine="480"/>
      </w:pPr>
      <w:r>
        <w:rPr>
          <w:rFonts w:hint="eastAsia"/>
        </w:rPr>
        <w:t>②跨膜压差</w:t>
      </w:r>
    </w:p>
    <w:p>
      <w:pPr>
        <w:ind w:firstLine="480"/>
      </w:pPr>
      <w:r>
        <w:rPr>
          <w:rFonts w:hint="eastAsia"/>
        </w:rPr>
        <w:t>跨膜压差指超滤膜系统运行时膜两侧的压力差,对膜通量影响很大。随着跨膜压差的增大，膜通量也增大。如使用压力式膜组件，跨膜压差不超过300kPa。如果采用浸没式膜组件，抽吸负压不宜过大，否则膜过滤出水里的溶解气体变成气泡可能产生空气堵塞现象。所以浸没式膜组件出水端负压一般在-60kPa以下。</w:t>
      </w:r>
    </w:p>
    <w:p>
      <w:pPr>
        <w:ind w:firstLine="480"/>
      </w:pPr>
      <w:r>
        <w:rPr>
          <w:rFonts w:hint="eastAsia"/>
        </w:rPr>
        <w:t>设计计算系统工作压力时，应考虑膜组件实际运行测定的数值，其中还应包括管路系统的局部及沿程水头损失，并给出一定的余量。</w:t>
      </w:r>
    </w:p>
    <w:p>
      <w:pPr>
        <w:ind w:firstLine="480"/>
      </w:pPr>
      <w:r>
        <w:rPr>
          <w:rFonts w:hint="eastAsia"/>
        </w:rPr>
        <w:t>③水温</w:t>
      </w:r>
    </w:p>
    <w:p>
      <w:pPr>
        <w:ind w:firstLine="480"/>
      </w:pPr>
      <w:r>
        <w:rPr>
          <w:rFonts w:hint="eastAsia"/>
        </w:rPr>
        <w:t>膜通量受水温的影响很大，水温越低，水的黏度就越大，膜通量也越小。一般在20℃的基础上，温度每下降1℃，通量约下降2.5%，不同厂商的膜会有不同的数值。所以在设计膜过滤设施时，要充分考虑一年内的最低水温、最低水温时的需水量以及膜的温度特性（水温和膜通量的关系）等因素的影响。不同运行方式在设计上重视不同的参数，恒压运行时，最低水温时的膜通量最为重要；恒流量运行时，最低水温时的跨膜压差最为重要。</w:t>
      </w:r>
    </w:p>
    <w:p>
      <w:pPr>
        <w:ind w:firstLine="480"/>
      </w:pPr>
      <w:r>
        <w:rPr>
          <w:rFonts w:hint="eastAsia"/>
        </w:rPr>
        <w:t>④膜单元工作周期</w:t>
      </w:r>
    </w:p>
    <w:p>
      <w:pPr>
        <w:ind w:firstLine="480"/>
      </w:pPr>
      <w:r>
        <w:rPr>
          <w:rFonts w:hint="eastAsia"/>
        </w:rPr>
        <w:t>膜单元工作周期包括过滤产水和物理清洗两个时段。当采用恒压差变通量过滤时，通量下降到设计值时开始清洗；当采用恒通量变压差过滤时，压差达到最大允许值时开始清洗。</w:t>
      </w:r>
    </w:p>
    <w:p>
      <w:pPr>
        <w:ind w:firstLine="480"/>
      </w:pPr>
      <w:r>
        <w:rPr>
          <w:rFonts w:hint="eastAsia"/>
        </w:rPr>
        <w:t>膜单元工作周期与膜的性能、过滤方式、原水水质、设计通量、物理清洗强度和清洗历时等因素有关，一般需要根据过滤试验得出。死端过滤周期较短，错流过滤周期较长；原水浊度高、设计通量小、物理清洗强度小、清洗历时短均导致工作周期较短，而原水浊度低、设计通量大、物理清洗强度大、清洗历时长均可使工作周期较长。</w:t>
      </w:r>
    </w:p>
    <w:p>
      <w:pPr>
        <w:ind w:firstLine="480"/>
      </w:pPr>
      <w:r>
        <w:rPr>
          <w:rFonts w:hint="eastAsia"/>
        </w:rPr>
        <w:t>⑤产水率</w:t>
      </w:r>
    </w:p>
    <w:p>
      <w:pPr>
        <w:ind w:firstLine="480"/>
      </w:pPr>
      <w:r>
        <w:rPr>
          <w:rFonts w:hint="eastAsia"/>
        </w:rPr>
        <w:t>产水率指扣除膜过滤设施自身反冲洗等消耗的产出水后，最终产水量与进水量的比值，分为单元产水率和系统产水率两种。</w:t>
      </w:r>
    </w:p>
    <w:p>
      <w:pPr>
        <w:ind w:firstLine="480"/>
      </w:pPr>
      <w:r>
        <w:rPr>
          <w:rFonts w:hint="eastAsia"/>
        </w:rPr>
        <w:t>单元产水率是指以膜单元为考查对象的产水率，与膜单元的设计通量、物理清洗强度和清洗周期等参数有关。不同的膜处理工艺膜单元的产水率变化很大，压力式膜单元的产水率通常不低于90%；而浸没式超滤膜，单元内部可自行回收清洗废水，因此产水率可达到98%以上。</w:t>
      </w:r>
    </w:p>
    <w:p>
      <w:pPr>
        <w:ind w:firstLine="480"/>
      </w:pPr>
      <w:r>
        <w:rPr>
          <w:rFonts w:hint="eastAsia"/>
        </w:rPr>
        <w:t>系统产水率是指包括预处理设施和膜处理设施组成的膜系统的产水率，受原水水质和工艺流程影响较大，与单元产水率无关。在采取了物理清洗废水回收措施后，系统产水率可达98%以上。但是回收物理清洗废水需要增加其他处理设施和设备，运行管理也稍微复杂一些。因此回收物理清洗废水时必须考虑其效率性和经济性等因素。</w:t>
      </w:r>
    </w:p>
    <w:p>
      <w:pPr>
        <w:ind w:firstLine="480"/>
      </w:pPr>
      <w:r>
        <w:rPr>
          <w:rFonts w:hint="eastAsia"/>
        </w:rPr>
        <w:t>（</w:t>
      </w:r>
      <w:r>
        <w:t>4</w:t>
      </w:r>
      <w:r>
        <w:rPr>
          <w:rFonts w:hint="eastAsia"/>
        </w:rPr>
        <w:t>）超滤膜的清洗</w:t>
      </w:r>
    </w:p>
    <w:p>
      <w:pPr>
        <w:ind w:firstLine="480"/>
      </w:pPr>
      <w:r>
        <w:rPr>
          <w:rFonts w:hint="eastAsia"/>
        </w:rPr>
        <w:t xml:space="preserve"> ①物理清洗，物理清洗就是用水进行清洗，分为正洗、反洗、气水混合清洗、空气辅助清洗等多种模式。反洗时冲洗水从产水端进入，由进水端流出，反向冲洗超滤膜，将沉积在膜表面的泥饼冲起后排出，因此反洗只用滤后水。正洗时冲洗水沿膜滤前侧的表面冲洗，利用水流的剪切力将附着在膜表面的泥饼冲起排出，因此正洗一般可用原水。</w:t>
      </w:r>
    </w:p>
    <w:p>
      <w:pPr>
        <w:ind w:firstLine="480"/>
      </w:pPr>
      <w:r>
        <w:rPr>
          <w:rFonts w:hint="eastAsia"/>
        </w:rPr>
        <w:t>外压式膜组件一般只需进行反洗，内压式膜组件除了反洗外还需要进行正洗，清洗程序为正洗→反洗→正洗。正洗时同时加入空气即为气水混合冲洗可以获得较好的清洗效果，同时节省清洗用水量。浸没式膜组件只进行反洗，并在反洗时辅助空气擦洗（曝气）。</w:t>
      </w:r>
    </w:p>
    <w:p>
      <w:pPr>
        <w:ind w:firstLine="480"/>
      </w:pPr>
      <w:r>
        <w:rPr>
          <w:rFonts w:hint="eastAsia"/>
        </w:rPr>
        <w:t>为了减缓超滤膜的污染，可在反洗水中加入一定量的氯，以消除水中污染物对超滤系统的影响。物理清洗强度和时间是保证清洗效果的重要参数，可向产品生产商索取，也可通过现场试验取得。</w:t>
      </w:r>
    </w:p>
    <w:p>
      <w:pPr>
        <w:ind w:firstLine="480"/>
      </w:pPr>
      <w:r>
        <w:rPr>
          <w:rFonts w:hint="eastAsia"/>
        </w:rPr>
        <w:t>②化学清洗，超滤膜运行到一定程度，超滤膜会引起深层污染，当膜运行通量下降到90%以下，物理性清洗不能使膜恢复到起始通量时，则需进行化学清洗。化学清洗又分为维护性化学清洗和恢复性化学清洗，二者的区别仅限于清洗药剂的种类、药剂浓度和浸泡时间的不同。</w:t>
      </w:r>
    </w:p>
    <w:p>
      <w:pPr>
        <w:ind w:firstLine="480"/>
      </w:pPr>
      <w:r>
        <w:rPr>
          <w:rFonts w:hint="eastAsia"/>
        </w:rPr>
        <w:t>维护性清洗所用药剂单一药剂浓度相对较低，浸泡时间较短。当维护性化学清洗仍不能使膜恢复到运行起始通量时，则需要联合使用多种浓度较高的药剂浸泡较长时间，进行恢复性化学清洗。</w:t>
      </w:r>
    </w:p>
    <w:p>
      <w:pPr>
        <w:ind w:firstLine="480"/>
      </w:pPr>
      <w:r>
        <w:rPr>
          <w:rFonts w:hint="eastAsia"/>
        </w:rPr>
        <w:t>如恢复性化学清洗已无法使膜恢复到运行起始通量，则需要更换新膜。由于原水水质的不同，预处理工艺的不同，以及各个膜厂商膜的抗污染特性不尽相同，所以化学清洗周期的变化幅度较大，从数天到数月不等。</w:t>
      </w:r>
    </w:p>
    <w:p>
      <w:pPr>
        <w:ind w:firstLine="480"/>
      </w:pPr>
      <w:r>
        <w:rPr>
          <w:rFonts w:hint="eastAsia"/>
        </w:rPr>
        <w:t>恢复性化学清洗过程为：碱洗→酸洗→次氯酸钠清洗→清水清洗。碱洗时用0.5%的NaOH溶液浸泡超滤膜1～4h，酸洗时用0.5%的HCl或者用1%的柠檬酸溶液浸泡超滤膜1～6h，次氯酸钠清洗是用含0.001%有效氯的次氯酸钠溶液浸泡1～6h。</w:t>
      </w:r>
    </w:p>
    <w:p>
      <w:pPr>
        <w:ind w:firstLine="480"/>
      </w:pPr>
      <w:r>
        <w:rPr>
          <w:rFonts w:hint="eastAsia"/>
        </w:rPr>
        <w:t>为了提高化学清洗效果，化学清洗时，应对清洗液进行循环。化学清洗根据所选药剂品种需要设若干储药桶和配套搅拌器，还需要选配耐酸碱的清洗泵。</w:t>
      </w:r>
    </w:p>
    <w:p>
      <w:pPr>
        <w:ind w:firstLine="480"/>
      </w:pPr>
      <w:r>
        <w:rPr>
          <w:rFonts w:hint="eastAsia"/>
        </w:rPr>
        <w:t>化学清洗分为在线清洗和离线清洗。在线清洗是指不用拆卸膜组件，在生产线上进行清洗。所谓离线清洗，即将膜组件移到专门的清洗装置内清洗，这样可以减少清洗装置的防腐工作量，节约清洗剂。采取何种清洗方式应根据设计条件和操作习惯选取。</w:t>
      </w:r>
    </w:p>
    <w:p>
      <w:pPr>
        <w:ind w:firstLine="480"/>
      </w:pPr>
      <w:r>
        <w:rPr>
          <w:rFonts w:hint="eastAsia"/>
        </w:rPr>
        <w:t>压力式膜为封闭系统，无论是产水、反冲洗还是化学清洗均在密闭的管路内进行，其化学清洗方式为在线式清洗。压力式膜清洗周期较短，动作频率高，因此对设备的要求也高，但自动化程度较高，操作方便。</w:t>
      </w:r>
    </w:p>
    <w:p>
      <w:pPr>
        <w:ind w:firstLine="480"/>
      </w:pPr>
      <w:r>
        <w:rPr>
          <w:rFonts w:hint="eastAsia"/>
        </w:rPr>
        <w:t>浸没式膜可以采用离线清洗方式，也可以采用在线化学清洗。采用在线式化学清洗，膜单元应分格布置。如采用离线式化学清洗，可不用分格</w:t>
      </w:r>
    </w:p>
    <w:p>
      <w:pPr>
        <w:pStyle w:val="3"/>
        <w:spacing w:before="166" w:after="166"/>
      </w:pPr>
      <w:bookmarkStart w:id="1" w:name="_Toc25571"/>
      <w:r>
        <w:rPr>
          <w:rFonts w:hint="eastAsia"/>
        </w:rPr>
        <w:t>设计参数</w:t>
      </w:r>
      <w:bookmarkEnd w:id="1"/>
    </w:p>
    <w:p>
      <w:pPr>
        <w:ind w:firstLine="480"/>
      </w:pPr>
      <w:r>
        <w:rPr>
          <w:rFonts w:hint="eastAsia"/>
        </w:rPr>
        <w:t>进水悬浮物浓度</w:t>
      </w:r>
      <w:r>
        <w:rPr>
          <w:rFonts w:hint="eastAsia"/>
          <w:lang w:val="en-US" w:eastAsia="zh-CN"/>
        </w:rPr>
        <w:t xml:space="preserve"> {key1} </w:t>
      </w:r>
      <w:r>
        <w:rPr>
          <w:rFonts w:hint="eastAsia"/>
        </w:rPr>
        <w:t>mg</w:t>
      </w:r>
      <w:r>
        <w:t>/</w:t>
      </w:r>
      <w:r>
        <w:rPr>
          <w:rFonts w:hint="eastAsia"/>
        </w:rPr>
        <w:t>L，溶解性固体</w:t>
      </w:r>
      <w:r>
        <w:rPr>
          <w:rFonts w:hint="eastAsia"/>
          <w:lang w:val="en-US" w:eastAsia="zh-CN"/>
        </w:rPr>
        <w:t xml:space="preserve">{key2} </w:t>
      </w:r>
      <w:r>
        <w:rPr>
          <w:rFonts w:hint="eastAsia"/>
        </w:rPr>
        <w:t>mg</w:t>
      </w:r>
      <w:r>
        <w:t>/</w:t>
      </w:r>
      <w:r>
        <w:rPr>
          <w:rFonts w:hint="eastAsia"/>
        </w:rPr>
        <w:t>L，COD</w:t>
      </w:r>
      <w:r>
        <w:rPr>
          <w:rFonts w:hint="eastAsia"/>
          <w:lang w:val="en-US" w:eastAsia="zh-CN"/>
        </w:rPr>
        <w:t xml:space="preserve"> {key3} </w:t>
      </w:r>
      <w:r>
        <w:rPr>
          <w:rFonts w:hint="eastAsia"/>
        </w:rPr>
        <w:t>mg</w:t>
      </w:r>
      <w:r>
        <w:t>/</w:t>
      </w:r>
      <w:r>
        <w:rPr>
          <w:rFonts w:hint="eastAsia"/>
        </w:rPr>
        <w:t>L，PH</w:t>
      </w:r>
      <w:r>
        <w:rPr>
          <w:rFonts w:hint="eastAsia"/>
          <w:lang w:val="en-US" w:eastAsia="zh-CN"/>
        </w:rPr>
        <w:t xml:space="preserve"> {key4}</w:t>
      </w:r>
      <w:r>
        <w:rPr>
          <w:rFonts w:hint="eastAsia"/>
        </w:rPr>
        <w:t>，设计水温</w:t>
      </w:r>
      <w:r>
        <w:rPr>
          <w:rFonts w:hint="eastAsia"/>
          <w:lang w:val="en-US" w:eastAsia="zh-CN"/>
        </w:rPr>
        <w:t xml:space="preserve">{key5} </w:t>
      </w:r>
      <w:r>
        <w:rPr>
          <w:rFonts w:hint="eastAsia"/>
        </w:rPr>
        <w:t>℃，超滤膜选用外压式中空纤维</w:t>
      </w:r>
      <w:r>
        <w:t>PVDF</w:t>
      </w:r>
      <w:r>
        <w:rPr>
          <w:rFonts w:hint="eastAsia"/>
        </w:rPr>
        <w:t>膜，过滤精度</w:t>
      </w:r>
      <w:r>
        <w:rPr>
          <w:rFonts w:hint="eastAsia"/>
          <w:lang w:val="en-US" w:eastAsia="zh-CN"/>
        </w:rPr>
        <w:t>{key12}</w:t>
      </w:r>
      <w:r>
        <w:rPr>
          <w:rFonts w:hint="eastAsia"/>
        </w:rPr>
        <w:t>μm，单套超滤膜净产水量q</w:t>
      </w:r>
      <w:r>
        <w:t>=</w:t>
      </w:r>
      <w:r>
        <w:rPr>
          <w:rFonts w:hint="eastAsia"/>
          <w:lang w:val="en-US" w:eastAsia="zh-CN"/>
        </w:rPr>
        <w:t xml:space="preserve"> {key6} </w:t>
      </w:r>
      <w:r>
        <w:t>m</w:t>
      </w:r>
      <w:r>
        <w:rPr>
          <w:vertAlign w:val="superscript"/>
        </w:rPr>
        <w:t>3</w:t>
      </w:r>
      <w:r>
        <w:t>/h</w:t>
      </w:r>
      <w:r>
        <w:rPr>
          <w:rFonts w:hint="eastAsia"/>
        </w:rPr>
        <w:t>（2</w:t>
      </w:r>
      <w:r>
        <w:t>4</w:t>
      </w:r>
      <w:r>
        <w:rPr>
          <w:rFonts w:hint="eastAsia"/>
        </w:rPr>
        <w:t>h运行），运行数量n</w:t>
      </w:r>
      <w:r>
        <w:t>=</w:t>
      </w:r>
      <w:r>
        <w:rPr>
          <w:rFonts w:hint="eastAsia"/>
          <w:lang w:val="en-US" w:eastAsia="zh-CN"/>
        </w:rPr>
        <w:t xml:space="preserve"> {key7}</w:t>
      </w:r>
      <w:r>
        <w:rPr>
          <w:rFonts w:hint="eastAsia"/>
        </w:rPr>
        <w:t>套，备用1套，超滤膜设计产水净通量m</w:t>
      </w:r>
      <w:r>
        <w:t>=</w:t>
      </w:r>
      <w:r>
        <w:rPr>
          <w:rFonts w:hint="eastAsia"/>
          <w:lang w:val="en-US" w:eastAsia="zh-CN"/>
        </w:rPr>
        <w:t xml:space="preserve"> {key8} </w:t>
      </w:r>
      <w:r>
        <w:rPr>
          <w:rFonts w:hint="eastAsia"/>
        </w:rPr>
        <w:t>LMH，系统回收率f</w:t>
      </w:r>
      <w:r>
        <w:t>=</w:t>
      </w:r>
      <w:r>
        <w:rPr>
          <w:rFonts w:hint="eastAsia"/>
          <w:lang w:val="en-US" w:eastAsia="zh-CN"/>
        </w:rPr>
        <w:t xml:space="preserve"> {key18} </w:t>
      </w:r>
      <w:r>
        <w:t>%</w:t>
      </w:r>
      <w:r>
        <w:rPr>
          <w:rFonts w:hint="eastAsia"/>
        </w:rPr>
        <w:t>，膜有效面积s</w:t>
      </w:r>
      <w:r>
        <w:t>=</w:t>
      </w:r>
      <w:r>
        <w:rPr>
          <w:rFonts w:hint="eastAsia"/>
          <w:lang w:val="en-US" w:eastAsia="zh-CN"/>
        </w:rPr>
        <w:t xml:space="preserve"> {key22} </w:t>
      </w:r>
      <w:r>
        <w:rPr>
          <w:rFonts w:hint="eastAsia"/>
        </w:rPr>
        <w:t>m</w:t>
      </w:r>
      <w:r>
        <w:rPr>
          <w:rFonts w:hint="eastAsia"/>
          <w:vertAlign w:val="superscript"/>
        </w:rPr>
        <w:t>2</w:t>
      </w:r>
      <w:r>
        <w:rPr>
          <w:rFonts w:hint="eastAsia"/>
        </w:rPr>
        <w:t>/只，产水TSS≤</w:t>
      </w:r>
      <w:r>
        <w:rPr>
          <w:rFonts w:hint="eastAsia"/>
          <w:lang w:val="en-US" w:eastAsia="zh-CN"/>
        </w:rPr>
        <w:t xml:space="preserve">{key23} </w:t>
      </w:r>
      <w:r>
        <w:rPr>
          <w:rFonts w:hint="eastAsia"/>
        </w:rPr>
        <w:t>mg</w:t>
      </w:r>
      <w:r>
        <w:t>/</w:t>
      </w:r>
      <w:r>
        <w:rPr>
          <w:rFonts w:hint="eastAsia"/>
        </w:rPr>
        <w:t>L，产水浊度≤</w:t>
      </w:r>
      <w:r>
        <w:rPr>
          <w:rFonts w:hint="eastAsia"/>
          <w:lang w:val="en-US" w:eastAsia="zh-CN"/>
        </w:rPr>
        <w:t xml:space="preserve"> {key24} </w:t>
      </w:r>
      <w:r>
        <w:rPr>
          <w:rFonts w:hint="eastAsia"/>
        </w:rPr>
        <w:t>NTU，产水SDI≤</w:t>
      </w:r>
      <w:r>
        <w:rPr>
          <w:rFonts w:hint="eastAsia"/>
          <w:lang w:val="en-US" w:eastAsia="zh-CN"/>
        </w:rPr>
        <w:t xml:space="preserve"> {key25}</w:t>
      </w:r>
      <w:r>
        <w:rPr>
          <w:rFonts w:hint="eastAsia"/>
        </w:rPr>
        <w:t>。反洗频率为1次/30min，反洗时间为t</w:t>
      </w:r>
      <w:r>
        <w:t>=1</w:t>
      </w:r>
      <w:r>
        <w:rPr>
          <w:rFonts w:hint="eastAsia"/>
        </w:rPr>
        <w:t>min，水反洗通量q</w:t>
      </w:r>
      <w:r>
        <w:rPr>
          <w:vertAlign w:val="subscript"/>
        </w:rPr>
        <w:t>2</w:t>
      </w:r>
      <w:r>
        <w:t>=100 L/h/m</w:t>
      </w:r>
      <w:r>
        <w:rPr>
          <w:vertAlign w:val="superscript"/>
        </w:rPr>
        <w:t>2</w:t>
      </w:r>
      <w:r>
        <w:rPr>
          <w:rFonts w:hint="eastAsia"/>
        </w:rPr>
        <w:t>，单只膜反冲洗风量为q</w:t>
      </w:r>
      <w:r>
        <w:rPr>
          <w:vertAlign w:val="subscript"/>
        </w:rPr>
        <w:t>3</w:t>
      </w:r>
      <w:r>
        <w:t>=</w:t>
      </w:r>
      <w:r>
        <w:rPr>
          <w:rFonts w:hint="eastAsia"/>
        </w:rPr>
        <w:t>8</w:t>
      </w:r>
      <w:r>
        <w:t>.5</w:t>
      </w:r>
      <w:r>
        <w:rPr>
          <w:rFonts w:hint="eastAsia"/>
        </w:rPr>
        <w:t>m³/h•支（0.1MPa压力下的风量）；单只膜化学清洗流量q</w:t>
      </w:r>
      <w:r>
        <w:rPr>
          <w:vertAlign w:val="subscript"/>
        </w:rPr>
        <w:t>4</w:t>
      </w:r>
      <w:r>
        <w:t>=2</w:t>
      </w:r>
      <w:r>
        <w:rPr>
          <w:rFonts w:hint="eastAsia"/>
        </w:rPr>
        <w:t>m</w:t>
      </w:r>
      <w:r>
        <w:rPr>
          <w:vertAlign w:val="superscript"/>
        </w:rPr>
        <w:t>3</w:t>
      </w:r>
      <w:r>
        <w:rPr>
          <w:rFonts w:hint="eastAsia"/>
        </w:rPr>
        <w:t>/h•支；维护性清洗频率为1次/天，每次维护性清洗之前需要进行反洗过程，之后进行正冲洗，持续加药时间为2min，浸泡时间为</w:t>
      </w:r>
      <w:r>
        <w:t>5~10</w:t>
      </w:r>
      <w:r>
        <w:rPr>
          <w:rFonts w:hint="eastAsia"/>
        </w:rPr>
        <w:t>min，次氯酸钠加药量为a</w:t>
      </w:r>
      <w:r>
        <w:rPr>
          <w:vertAlign w:val="subscript"/>
        </w:rPr>
        <w:t>1</w:t>
      </w:r>
      <w:r>
        <w:t>=500</w:t>
      </w:r>
      <w:r>
        <w:rPr>
          <w:rFonts w:hint="eastAsia"/>
        </w:rPr>
        <w:t>mg</w:t>
      </w:r>
      <w:r>
        <w:t>/</w:t>
      </w:r>
      <w:r>
        <w:rPr>
          <w:rFonts w:hint="eastAsia"/>
        </w:rPr>
        <w:t>L（加在清洗泵出口管道混合），盐酸加药量为a</w:t>
      </w:r>
      <w:r>
        <w:rPr>
          <w:vertAlign w:val="subscript"/>
        </w:rPr>
        <w:t>2</w:t>
      </w:r>
      <w:r>
        <w:t>=500</w:t>
      </w:r>
      <w:r>
        <w:rPr>
          <w:rFonts w:hint="eastAsia"/>
        </w:rPr>
        <w:t>mg</w:t>
      </w:r>
      <w:r>
        <w:t>/</w:t>
      </w:r>
      <w:r>
        <w:rPr>
          <w:rFonts w:hint="eastAsia"/>
        </w:rPr>
        <w:t>L（加在清洗泵出口管道混合，絮凝剂残余量偏大时可能导致酸洗频率增加），NaOH 加药量为a</w:t>
      </w:r>
      <w:r>
        <w:rPr>
          <w:vertAlign w:val="subscript"/>
        </w:rPr>
        <w:t>3</w:t>
      </w:r>
      <w:r>
        <w:t>=500</w:t>
      </w:r>
      <w:r>
        <w:rPr>
          <w:rFonts w:hint="eastAsia"/>
        </w:rPr>
        <w:t>mg</w:t>
      </w:r>
      <w:r>
        <w:t>/</w:t>
      </w:r>
      <w:r>
        <w:rPr>
          <w:rFonts w:hint="eastAsia"/>
        </w:rPr>
        <w:t>L（加在清洗泵出口管道混合）；恢复性清洗需要加热至35℃，清洗结束后需冷却30min，每次恢复性清洗之前需要进行反洗过程，之后进行正冲洗，恢复性清洗频率为1次/月，持续时间为5h（每种药剂5小时，每小时中循环15分钟，浸泡45分钟），</w:t>
      </w:r>
      <w:r>
        <w:t xml:space="preserve"> </w:t>
      </w:r>
      <w:r>
        <w:rPr>
          <w:rFonts w:hint="eastAsia"/>
        </w:rPr>
        <w:t>次氯酸钠加药量为</w:t>
      </w:r>
      <w:r>
        <w:t>1000</w:t>
      </w:r>
      <w:r>
        <w:rPr>
          <w:rFonts w:hint="eastAsia"/>
        </w:rPr>
        <w:t>mg</w:t>
      </w:r>
      <w:r>
        <w:t>/</w:t>
      </w:r>
      <w:r>
        <w:rPr>
          <w:rFonts w:hint="eastAsia"/>
        </w:rPr>
        <w:t>L，</w:t>
      </w:r>
      <w:r>
        <w:t>pH</w:t>
      </w:r>
      <w:r>
        <w:rPr>
          <w:rFonts w:hint="eastAsia"/>
        </w:rPr>
        <w:t>为</w:t>
      </w:r>
      <w:r>
        <w:t>11.5±0.1</w:t>
      </w:r>
      <w:r>
        <w:rPr>
          <w:rFonts w:hint="eastAsia"/>
        </w:rPr>
        <w:t>，盐酸加药量为</w:t>
      </w:r>
      <w:r>
        <w:t>2000</w:t>
      </w:r>
      <w:r>
        <w:rPr>
          <w:rFonts w:hint="eastAsia"/>
        </w:rPr>
        <w:t>mg</w:t>
      </w:r>
      <w:r>
        <w:t>/</w:t>
      </w:r>
      <w:r>
        <w:rPr>
          <w:rFonts w:hint="eastAsia"/>
        </w:rPr>
        <w:t>L，</w:t>
      </w:r>
      <w:r>
        <w:t>pH</w:t>
      </w:r>
      <w:r>
        <w:rPr>
          <w:rFonts w:hint="eastAsia"/>
        </w:rPr>
        <w:t>为</w:t>
      </w:r>
      <w:r>
        <w:t>2.1±0.1</w:t>
      </w:r>
      <w:r>
        <w:rPr>
          <w:rFonts w:hint="eastAsia"/>
        </w:rPr>
        <w:t>，NaOH 加药量加药量为</w:t>
      </w:r>
      <w:r>
        <w:t>1000</w:t>
      </w:r>
      <w:r>
        <w:rPr>
          <w:rFonts w:hint="eastAsia"/>
        </w:rPr>
        <w:t>mg</w:t>
      </w:r>
      <w:r>
        <w:t>/</w:t>
      </w:r>
      <w:r>
        <w:rPr>
          <w:rFonts w:hint="eastAsia"/>
        </w:rPr>
        <w:t>L，均由计量泵加至化学清洗水箱。</w:t>
      </w:r>
    </w:p>
    <w:p>
      <w:pPr>
        <w:pStyle w:val="3"/>
        <w:spacing w:before="166" w:after="166"/>
      </w:pPr>
      <w:bookmarkStart w:id="2" w:name="_Toc20651"/>
      <w:r>
        <w:rPr>
          <w:rFonts w:hint="eastAsia"/>
        </w:rPr>
        <w:t>设计计算</w:t>
      </w:r>
      <w:bookmarkEnd w:id="2"/>
    </w:p>
    <w:p>
      <w:pPr>
        <w:ind w:firstLine="480"/>
      </w:pPr>
      <w:r>
        <w:rPr>
          <w:rFonts w:hint="eastAsia"/>
        </w:rPr>
        <w:t>本方案基于假定超滤进水不含油、PAM、难溶垢类等任何不可逆堵膜的物质，且不含任何危险溶剂及锋锐的砂子，前段已经过混凝沉淀预处理。</w:t>
      </w:r>
    </w:p>
    <w:p>
      <w:pPr>
        <w:numPr>
          <w:ilvl w:val="0"/>
          <w:numId w:val="3"/>
        </w:numPr>
        <w:ind w:firstLineChars="0"/>
      </w:pPr>
      <w:r>
        <w:rPr>
          <w:rFonts w:hint="eastAsia"/>
        </w:rPr>
        <w:t>自清洗过滤器</w:t>
      </w:r>
    </w:p>
    <w:p>
      <w:pPr>
        <w:ind w:left="480" w:firstLine="0" w:firstLineChars="0"/>
      </w:pPr>
      <w:r>
        <w:rPr>
          <w:rFonts w:hint="eastAsia"/>
        </w:rPr>
        <w:t>运行总水量</w:t>
      </w:r>
    </w:p>
    <w:p>
      <w:pPr>
        <w:spacing w:line="240" w:lineRule="auto"/>
        <w:ind w:firstLine="2150" w:firstLineChars="896"/>
        <w:rPr>
          <w:rFonts w:hint="default" w:eastAsia="宋体"/>
          <w:lang w:val="en-US" w:eastAsia="zh-CN"/>
        </w:rPr>
      </w:pPr>
      <m:oMath>
        <m:r>
          <m:rPr/>
          <w:rPr>
            <w:rFonts w:hint="eastAsia" w:ascii="Cambria Math" w:hAnsi="Cambria Math"/>
          </w:rPr>
          <m:t>Q</m:t>
        </m:r>
        <m:r>
          <m:rPr/>
          <w:rPr>
            <w:rFonts w:ascii="Cambria Math" w:hAnsi="Cambria Math"/>
          </w:rPr>
          <m:t>=</m:t>
        </m:r>
        <m:r>
          <m:rPr/>
          <w:rPr>
            <w:rFonts w:hint="eastAsia" w:ascii="Cambria Math" w:hAnsi="Cambria Math"/>
          </w:rPr>
          <m:t>q</m:t>
        </m:r>
        <m:r>
          <m:rPr/>
          <w:rPr>
            <w:rFonts w:ascii="Cambria Math" w:hAnsi="Cambria Math"/>
          </w:rPr>
          <m:t>×</m:t>
        </m:r>
        <m:f>
          <m:fPr>
            <m:ctrlPr>
              <w:rPr>
                <w:rFonts w:ascii="Cambria Math" w:hAnsi="Cambria Math"/>
                <w:i/>
              </w:rPr>
            </m:ctrlPr>
          </m:fPr>
          <m:num>
            <m:r>
              <m:rPr/>
              <w:rPr>
                <w:rFonts w:hint="eastAsia" w:ascii="Cambria Math" w:hAnsi="Cambria Math"/>
              </w:rPr>
              <m:t>n</m:t>
            </m:r>
            <m:ctrlPr>
              <w:rPr>
                <w:rFonts w:ascii="Cambria Math" w:hAnsi="Cambria Math"/>
                <w:i/>
              </w:rPr>
            </m:ctrlPr>
          </m:num>
          <m:den>
            <m:r>
              <m:rPr/>
              <w:rPr>
                <w:rFonts w:hint="eastAsia" w:ascii="Cambria Math" w:hAnsi="Cambria Math"/>
              </w:rPr>
              <m:t>f</m:t>
            </m:r>
            <m:ctrlPr>
              <w:rPr>
                <w:rFonts w:ascii="Cambria Math" w:hAnsi="Cambria Math"/>
                <w:i/>
              </w:rPr>
            </m:ctrlPr>
          </m:den>
        </m:f>
        <m:r>
          <m:rPr/>
          <w:rPr>
            <w:rFonts w:ascii="Cambria Math" w:hAnsi="Cambria Math"/>
          </w:rPr>
          <m:t>=</m:t>
        </m:r>
      </m:oMath>
      <w:r>
        <m:rPr/>
        <w:rPr>
          <w:rFonts w:hint="eastAsia" w:hAnsi="Cambria Math"/>
          <w:i w:val="0"/>
          <w:lang w:val="en-US" w:eastAsia="zh-CN"/>
        </w:rPr>
        <w:t xml:space="preserve"> = {key9} </w:t>
      </w:r>
      <m:oMath>
        <m:r>
          <m:rPr/>
          <w:rPr>
            <w:rFonts w:ascii="Cambria Math" w:hAnsi="Cambria Math"/>
          </w:rPr>
          <m:t>×</m:t>
        </m:r>
      </m:oMath>
      <w:r>
        <m:rPr/>
        <w:rPr>
          <w:rFonts w:hint="eastAsia" w:hAnsi="Cambria Math"/>
          <w:i w:val="0"/>
          <w:lang w:val="en-US" w:eastAsia="zh-CN"/>
        </w:rPr>
        <w:t xml:space="preserve"> {key7} / {key8} % = {key13} </w:t>
      </w:r>
      <m:oMath>
        <m:r>
          <m:rPr/>
          <w:rPr>
            <w:rFonts w:ascii="Cambria Math" w:hAnsi="Cambria Math"/>
          </w:rPr>
          <m:t>m3/ℎ</m:t>
        </m:r>
      </m:oMath>
    </w:p>
    <w:p>
      <w:pPr>
        <w:ind w:left="480" w:firstLine="0" w:firstLineChars="0"/>
      </w:pPr>
      <w:r>
        <w:rPr>
          <w:rFonts w:hint="eastAsia"/>
        </w:rPr>
        <w:t>每套过滤器处理水量</w:t>
      </w:r>
    </w:p>
    <w:p>
      <w:pPr>
        <w:spacing w:line="240" w:lineRule="auto"/>
        <w:ind w:firstLine="2150" w:firstLineChars="896"/>
        <w:rPr>
          <w:rFonts w:hint="default" w:eastAsia="宋体"/>
          <w:lang w:val="en-US" w:eastAsia="zh-CN"/>
        </w:rPr>
      </w:pPr>
      <m:oMath>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f>
          <m:fPr>
            <m:ctrlPr>
              <w:rPr>
                <w:rFonts w:ascii="Cambria Math" w:hAnsi="Cambria Math"/>
                <w:i/>
              </w:rPr>
            </m:ctrlPr>
          </m:fPr>
          <m:num>
            <m:r>
              <m:rPr/>
              <w:rPr>
                <w:rFonts w:hint="eastAsia" w:ascii="Cambria Math" w:hAnsi="Cambria Math"/>
              </w:rPr>
              <m:t>q</m:t>
            </m:r>
            <m:ctrlPr>
              <w:rPr>
                <w:rFonts w:ascii="Cambria Math" w:hAnsi="Cambria Math"/>
                <w:i/>
              </w:rPr>
            </m:ctrlPr>
          </m:num>
          <m:den>
            <m:r>
              <m:rPr/>
              <w:rPr>
                <w:rFonts w:hint="eastAsia" w:ascii="Cambria Math" w:hAnsi="Cambria Math"/>
              </w:rPr>
              <m:t>f</m:t>
            </m:r>
            <m:ctrlPr>
              <w:rPr>
                <w:rFonts w:ascii="Cambria Math" w:hAnsi="Cambria Math"/>
                <w:i/>
              </w:rPr>
            </m:ctrlPr>
          </m:den>
        </m:f>
        <m:r>
          <m:rPr/>
          <w:rPr>
            <w:rFonts w:ascii="Cambria Math" w:hAnsi="Cambria Math"/>
          </w:rPr>
          <m:t>=</m:t>
        </m:r>
      </m:oMath>
      <w:r>
        <m:rPr/>
        <w:rPr>
          <w:rFonts w:hint="eastAsia" w:hAnsi="Cambria Math"/>
          <w:i w:val="0"/>
          <w:lang w:val="en-US" w:eastAsia="zh-CN"/>
        </w:rPr>
        <w:t xml:space="preserve"> {key9} / {key18} % = {key11} </w:t>
      </w:r>
      <m:oMath>
        <m:r>
          <m:rPr/>
          <w:rPr>
            <w:rFonts w:ascii="Cambria Math" w:hAnsi="Cambria Math"/>
          </w:rPr>
          <m:t>m3/ℎ</m:t>
        </m:r>
      </m:oMath>
    </w:p>
    <w:p>
      <w:pPr>
        <w:ind w:left="480" w:firstLine="0" w:firstLineChars="0"/>
      </w:pPr>
      <w:r>
        <w:rPr>
          <w:rFonts w:hint="eastAsia"/>
        </w:rPr>
        <w:t>过滤精度为2</w:t>
      </w:r>
      <w:r>
        <w:t>00</w:t>
      </w:r>
      <w:r>
        <w:rPr>
          <w:rFonts w:hint="eastAsia"/>
        </w:rPr>
        <w:t>μm</w:t>
      </w:r>
    </w:p>
    <w:p>
      <w:pPr>
        <w:numPr>
          <w:ilvl w:val="0"/>
          <w:numId w:val="3"/>
        </w:numPr>
        <w:ind w:firstLineChars="0"/>
      </w:pPr>
      <w:r>
        <w:rPr>
          <w:rFonts w:hint="eastAsia"/>
        </w:rPr>
        <w:t>UF膜组件</w:t>
      </w:r>
    </w:p>
    <w:p>
      <w:pPr>
        <w:ind w:left="480" w:firstLine="0" w:firstLineChars="0"/>
      </w:pPr>
      <w:r>
        <w:rPr>
          <w:rFonts w:hint="eastAsia"/>
        </w:rPr>
        <w:t>超滤总进水量</w:t>
      </w:r>
    </w:p>
    <w:p>
      <w:pPr>
        <w:spacing w:line="240" w:lineRule="auto"/>
        <w:ind w:firstLine="2150" w:firstLineChars="896"/>
        <w:rPr>
          <w:rFonts w:hint="default" w:eastAsia="宋体"/>
          <w:lang w:val="en-US" w:eastAsia="zh-CN"/>
        </w:rPr>
      </w:pPr>
      <m:oMath>
        <m:r>
          <m:rPr/>
          <w:rPr>
            <w:rFonts w:hint="eastAsia" w:ascii="Cambria Math" w:hAnsi="Cambria Math"/>
          </w:rPr>
          <m:t>Q</m:t>
        </m:r>
        <m:r>
          <m:rPr/>
          <w:rPr>
            <w:rFonts w:ascii="Cambria Math" w:hAnsi="Cambria Math"/>
          </w:rPr>
          <m:t>=</m:t>
        </m:r>
        <m:r>
          <m:rPr/>
          <w:rPr>
            <w:rFonts w:hint="eastAsia" w:ascii="Cambria Math" w:hAnsi="Cambria Math"/>
          </w:rPr>
          <m:t>q</m:t>
        </m:r>
        <m:r>
          <m:rPr/>
          <w:rPr>
            <w:rFonts w:ascii="Cambria Math" w:hAnsi="Cambria Math"/>
          </w:rPr>
          <m:t>×</m:t>
        </m:r>
        <m:f>
          <m:fPr>
            <m:ctrlPr>
              <w:rPr>
                <w:rFonts w:ascii="Cambria Math" w:hAnsi="Cambria Math"/>
                <w:i/>
              </w:rPr>
            </m:ctrlPr>
          </m:fPr>
          <m:num>
            <m:r>
              <m:rPr/>
              <w:rPr>
                <w:rFonts w:hint="eastAsia" w:ascii="Cambria Math" w:hAnsi="Cambria Math"/>
              </w:rPr>
              <m:t>n</m:t>
            </m:r>
            <m:ctrlPr>
              <w:rPr>
                <w:rFonts w:ascii="Cambria Math" w:hAnsi="Cambria Math"/>
                <w:i/>
              </w:rPr>
            </m:ctrlPr>
          </m:num>
          <m:den>
            <m:r>
              <m:rPr/>
              <w:rPr>
                <w:rFonts w:hint="eastAsia" w:ascii="Cambria Math" w:hAnsi="Cambria Math"/>
              </w:rPr>
              <m:t>f</m:t>
            </m:r>
            <m:ctrlPr>
              <w:rPr>
                <w:rFonts w:ascii="Cambria Math" w:hAnsi="Cambria Math"/>
                <w:i/>
              </w:rPr>
            </m:ctrlPr>
          </m:den>
        </m:f>
        <m:r>
          <m:rPr/>
          <w:rPr>
            <w:rFonts w:ascii="Cambria Math" w:hAnsi="Cambria Math"/>
          </w:rPr>
          <m:t>=</m:t>
        </m:r>
      </m:oMath>
      <w:r>
        <m:rPr/>
        <w:rPr>
          <w:rFonts w:hint="eastAsia" w:hAnsi="Cambria Math"/>
          <w:i w:val="0"/>
          <w:lang w:val="en-US" w:eastAsia="zh-CN"/>
        </w:rPr>
        <w:t xml:space="preserve"> {key9} </w:t>
      </w:r>
      <m:oMath>
        <m:r>
          <m:rPr/>
          <w:rPr>
            <w:rFonts w:ascii="Cambria Math" w:hAnsi="Cambria Math"/>
          </w:rPr>
          <m:t>×</m:t>
        </m:r>
      </m:oMath>
      <w:r>
        <m:rPr/>
        <w:rPr>
          <w:rFonts w:hint="eastAsia" w:hAnsi="Cambria Math"/>
          <w:i w:val="0"/>
          <w:lang w:val="en-US" w:eastAsia="zh-CN"/>
        </w:rPr>
        <w:t xml:space="preserve"> {key7} / {key18} % = {key13} </w:t>
      </w:r>
      <m:oMath>
        <m:r>
          <m:rPr/>
          <w:rPr>
            <w:rFonts w:ascii="Cambria Math" w:hAnsi="Cambria Math"/>
          </w:rPr>
          <m:t>m3/ℎ</m:t>
        </m:r>
      </m:oMath>
    </w:p>
    <w:p>
      <w:pPr>
        <w:ind w:left="480" w:firstLine="0" w:firstLineChars="0"/>
      </w:pPr>
      <w:r>
        <w:rPr>
          <w:rFonts w:hint="eastAsia"/>
        </w:rPr>
        <w:t>超滤总产水量</w:t>
      </w:r>
    </w:p>
    <w:p>
      <w:pPr>
        <w:ind w:firstLine="2150" w:firstLineChars="896"/>
        <w:rPr>
          <w:rFonts w:hint="default" w:eastAsia="宋体"/>
          <w:lang w:val="en-US" w:eastAsia="zh-CN"/>
        </w:rPr>
      </w:pPr>
      <m:oMath>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r>
          <m:rPr/>
          <w:rPr>
            <w:rFonts w:hint="eastAsia" w:ascii="Cambria Math" w:hAnsi="Cambria Math"/>
          </w:rPr>
          <m:t>q</m:t>
        </m:r>
        <m:r>
          <m:rPr/>
          <w:rPr>
            <w:rFonts w:ascii="Cambria Math" w:hAnsi="Cambria Math"/>
          </w:rPr>
          <m:t>×</m:t>
        </m:r>
        <m:r>
          <m:rPr/>
          <w:rPr>
            <w:rFonts w:hint="eastAsia" w:ascii="Cambria Math" w:hAnsi="Cambria Math"/>
          </w:rPr>
          <m:t>n</m:t>
        </m:r>
        <m:r>
          <m:rPr/>
          <w:rPr>
            <w:rFonts w:ascii="Cambria Math" w:hAnsi="Cambria Math"/>
          </w:rPr>
          <m:t>=</m:t>
        </m:r>
      </m:oMath>
      <w:r>
        <m:rPr/>
        <w:rPr>
          <w:rFonts w:hint="eastAsia" w:hAnsi="Cambria Math"/>
          <w:i w:val="0"/>
          <w:lang w:val="en-US" w:eastAsia="zh-CN"/>
        </w:rPr>
        <w:t xml:space="preserve"> {key9} </w:t>
      </w:r>
      <m:oMath>
        <m:r>
          <m:rPr/>
          <w:rPr>
            <w:rFonts w:ascii="Cambria Math" w:hAnsi="Cambria Math"/>
          </w:rPr>
          <m:t>×</m:t>
        </m:r>
      </m:oMath>
      <w:r>
        <m:rPr/>
        <w:rPr>
          <w:rFonts w:hint="eastAsia" w:hAnsi="Cambria Math"/>
          <w:i w:val="0"/>
          <w:lang w:val="en-US" w:eastAsia="zh-CN"/>
        </w:rPr>
        <w:t xml:space="preserve"> {key7} = {key14} </w:t>
      </w:r>
      <m:oMath>
        <m:r>
          <m:rPr/>
          <w:rPr>
            <w:rFonts w:ascii="Cambria Math" w:hAnsi="Cambria Math"/>
          </w:rPr>
          <m:t>m3/ℎ</m:t>
        </m:r>
      </m:oMath>
    </w:p>
    <w:p>
      <w:pPr>
        <w:ind w:left="480" w:firstLine="0" w:firstLineChars="0"/>
      </w:pPr>
      <w:r>
        <w:rPr>
          <w:rFonts w:hint="eastAsia"/>
        </w:rPr>
        <w:t>单只膜净产水量</w:t>
      </w:r>
    </w:p>
    <w:p>
      <w:pPr>
        <w:spacing w:line="240" w:lineRule="auto"/>
        <w:ind w:firstLine="2150" w:firstLineChars="896"/>
        <w:rPr>
          <w:rFonts w:hint="default" w:eastAsia="宋体"/>
          <w:lang w:val="en-US" w:eastAsia="zh-CN"/>
        </w:rPr>
      </w:pPr>
      <m:oMath>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hint="eastAsia" w:ascii="Cambria Math" w:hAnsi="Cambria Math"/>
              </w:rPr>
              <m:t>单</m:t>
            </m:r>
            <m:ctrlPr>
              <w:rPr>
                <w:rFonts w:ascii="Cambria Math" w:hAnsi="Cambria Math"/>
                <w:i/>
              </w:rPr>
            </m:ctrlPr>
          </m:sub>
        </m:sSub>
        <m:r>
          <m:rPr/>
          <w:rPr>
            <w:rFonts w:ascii="Cambria Math" w:hAnsi="Cambria Math"/>
          </w:rPr>
          <m:t>=</m:t>
        </m:r>
        <m:r>
          <m:rPr/>
          <w:rPr>
            <w:rFonts w:hint="eastAsia" w:ascii="Cambria Math" w:hAnsi="Cambria Math"/>
          </w:rPr>
          <m:t>s</m:t>
        </m:r>
        <m:r>
          <m:rPr/>
          <w:rPr>
            <w:rFonts w:ascii="Cambria Math" w:hAnsi="Cambria Math"/>
          </w:rPr>
          <m:t>×</m:t>
        </m:r>
        <m:f>
          <m:fPr>
            <m:ctrlPr>
              <w:rPr>
                <w:rFonts w:ascii="Cambria Math" w:hAnsi="Cambria Math"/>
                <w:i/>
              </w:rPr>
            </m:ctrlPr>
          </m:fPr>
          <m:num>
            <m:r>
              <m:rPr/>
              <w:rPr>
                <w:rFonts w:hint="eastAsia" w:ascii="Cambria Math" w:hAnsi="Cambria Math"/>
              </w:rPr>
              <m:t>m</m:t>
            </m:r>
            <m:ctrlPr>
              <w:rPr>
                <w:rFonts w:ascii="Cambria Math" w:hAnsi="Cambria Math"/>
                <w:i/>
              </w:rPr>
            </m:ctrlPr>
          </m:num>
          <m:den>
            <m:r>
              <m:rPr/>
              <w:rPr>
                <w:rFonts w:ascii="Cambria Math" w:hAnsi="Cambria Math"/>
              </w:rPr>
              <m:t>1000</m:t>
            </m:r>
            <m:ctrlPr>
              <w:rPr>
                <w:rFonts w:ascii="Cambria Math" w:hAnsi="Cambria Math"/>
                <w:i/>
              </w:rPr>
            </m:ctrlPr>
          </m:den>
        </m:f>
        <m:r>
          <m:rPr/>
          <w:rPr>
            <w:rFonts w:ascii="Cambria Math" w:hAnsi="Cambria Math"/>
          </w:rPr>
          <m:t>=</m:t>
        </m:r>
      </m:oMath>
      <w:r>
        <m:rPr/>
        <w:rPr>
          <w:rFonts w:hint="eastAsia" w:hAnsi="Cambria Math"/>
          <w:i w:val="0"/>
          <w:lang w:val="en-US" w:eastAsia="zh-CN"/>
        </w:rPr>
        <w:t xml:space="preserve"> {key22} </w:t>
      </w:r>
      <m:oMath>
        <m:r>
          <m:rPr/>
          <w:rPr>
            <w:rFonts w:ascii="Cambria Math" w:hAnsi="Cambria Math"/>
          </w:rPr>
          <m:t>×</m:t>
        </m:r>
      </m:oMath>
      <w:r>
        <m:rPr/>
        <w:rPr>
          <w:rFonts w:hint="eastAsia" w:hAnsi="Cambria Math"/>
          <w:i w:val="0"/>
          <w:lang w:val="en-US" w:eastAsia="zh-CN"/>
        </w:rPr>
        <w:t xml:space="preserve"> {key 26} / 1000 = {key17} </w:t>
      </w:r>
      <m:oMath>
        <m:r>
          <m:rPr/>
          <w:rPr>
            <w:rFonts w:ascii="Cambria Math" w:hAnsi="Cambria Math"/>
          </w:rPr>
          <m:t>m3/ℎ</m:t>
        </m:r>
      </m:oMath>
    </w:p>
    <w:p>
      <w:pPr>
        <w:ind w:left="480" w:firstLine="0" w:firstLineChars="0"/>
      </w:pPr>
      <w:r>
        <w:rPr>
          <w:rFonts w:hint="eastAsia"/>
        </w:rPr>
        <w:t>单套膜设备的膜只数</w:t>
      </w:r>
    </w:p>
    <w:p>
      <w:pPr>
        <w:spacing w:line="240" w:lineRule="auto"/>
        <w:ind w:firstLine="480"/>
        <w:jc w:val="center"/>
        <w:rPr>
          <w:rFonts w:hint="eastAsia" w:eastAsia="宋体"/>
          <w:lang w:val="en-US" w:eastAsia="zh-CN"/>
        </w:rPr>
      </w:pPr>
      <m:oMath>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f>
          <m:fPr>
            <m:ctrlPr>
              <w:rPr>
                <w:rFonts w:ascii="Cambria Math" w:hAnsi="Cambria Math"/>
                <w:i/>
              </w:rPr>
            </m:ctrlPr>
          </m:fPr>
          <m:num>
            <m:r>
              <m:rPr/>
              <w:rPr>
                <w:rFonts w:hint="eastAsia" w:ascii="Cambria Math" w:hAnsi="Cambria Math"/>
              </w:rPr>
              <m:t>q</m:t>
            </m:r>
            <m:ctrlPr>
              <w:rPr>
                <w:rFonts w:ascii="Cambria Math" w:hAnsi="Cambria Math"/>
                <w:i/>
              </w:rPr>
            </m:ctrlPr>
          </m:num>
          <m:den>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hint="eastAsia" w:ascii="Cambria Math" w:hAnsi="Cambria Math"/>
                  </w:rPr>
                  <m:t>单</m:t>
                </m:r>
                <m:ctrlPr>
                  <w:rPr>
                    <w:rFonts w:ascii="Cambria Math" w:hAnsi="Cambria Math"/>
                    <w:i/>
                  </w:rPr>
                </m:ctrlPr>
              </m:sub>
            </m:sSub>
            <m:ctrlPr>
              <w:rPr>
                <w:rFonts w:ascii="Cambria Math" w:hAnsi="Cambria Math"/>
                <w:i/>
              </w:rPr>
            </m:ctrlPr>
          </m:den>
        </m:f>
        <m:r>
          <m:rPr/>
          <w:rPr>
            <w:rFonts w:ascii="Cambria Math" w:hAnsi="Cambria Math"/>
          </w:rPr>
          <m:t>=</m:t>
        </m:r>
      </m:oMath>
      <w:r>
        <w:rPr>
          <w:rFonts w:hint="eastAsia"/>
          <w:lang w:val="en-US" w:eastAsia="zh-CN"/>
        </w:rPr>
        <w:t xml:space="preserve"> {key9} / {key17} = {key28} 只 </w:t>
      </w:r>
    </w:p>
    <w:p>
      <w:pPr>
        <w:ind w:left="480" w:firstLine="0" w:firstLineChars="0"/>
      </w:pPr>
      <w:r>
        <w:rPr>
          <w:rFonts w:hint="eastAsia"/>
        </w:rPr>
        <w:t>总的膜面积</w:t>
      </w:r>
    </w:p>
    <w:p>
      <w:pPr>
        <w:ind w:firstLine="1732" w:firstLineChars="722"/>
        <w:rPr>
          <w:rFonts w:hint="default" w:eastAsia="宋体"/>
          <w:lang w:val="en-US" w:eastAsia="zh-CN"/>
        </w:rPr>
      </w:pPr>
      <m:oMath>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hint="eastAsia" w:ascii="Cambria Math" w:hAnsi="Cambria Math"/>
              </w:rPr>
              <m:t>单</m:t>
            </m:r>
            <m:ctrlPr>
              <w:rPr>
                <w:rFonts w:ascii="Cambria Math" w:hAnsi="Cambria Math"/>
                <w:i/>
              </w:rPr>
            </m:ctrlPr>
          </m:sub>
        </m:sSub>
        <m:r>
          <m:rPr/>
          <w:rPr>
            <w:rFonts w:ascii="Cambria Math" w:hAnsi="Cambria Math"/>
          </w:rPr>
          <m:t>=</m:t>
        </m:r>
        <m:r>
          <m:rPr/>
          <w:rPr>
            <w:rFonts w:hint="eastAsia" w:ascii="Cambria Math" w:hAnsi="Cambria Math"/>
          </w:rPr>
          <m:t>s</m:t>
        </m:r>
        <m:r>
          <m:rPr/>
          <w:rPr>
            <w:rFonts w:ascii="Cambria Math" w:hAnsi="Cambria Math"/>
          </w:rPr>
          <m:t>×</m:t>
        </m:r>
        <m:r>
          <m:rPr/>
          <w:rPr>
            <w:rFonts w:hint="eastAsia" w:ascii="Cambria Math" w:hAnsi="Cambria Math"/>
          </w:rPr>
          <m:t>n</m:t>
        </m:r>
        <m:r>
          <m:rPr/>
          <w:rPr>
            <w:rFonts w:ascii="Cambria Math" w:hAnsi="Cambria Math"/>
          </w:rPr>
          <m:t>×</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oMath>
      <w:r>
        <w:rPr>
          <w:rFonts w:hint="eastAsia" w:hAnsi="Cambria Math"/>
          <w:i w:val="0"/>
          <w:lang w:val="en-US" w:eastAsia="zh-CN"/>
        </w:rPr>
        <w:t xml:space="preserve"> {key22}</w:t>
      </w:r>
      <m:oMath>
        <m:r>
          <m:rPr/>
          <w:rPr>
            <w:rFonts w:ascii="Cambria Math" w:hAnsi="Cambria Math"/>
          </w:rPr>
          <m:t>×</m:t>
        </m:r>
      </m:oMath>
      <w:r>
        <m:rPr/>
        <w:rPr>
          <w:rFonts w:hint="eastAsia" w:hAnsi="Cambria Math"/>
          <w:i w:val="0"/>
          <w:lang w:val="en-US" w:eastAsia="zh-CN"/>
        </w:rPr>
        <w:t>{key7}</w:t>
      </w:r>
      <m:oMath>
        <m:r>
          <m:rPr/>
          <w:rPr>
            <w:rFonts w:ascii="Cambria Math" w:hAnsi="Cambria Math"/>
          </w:rPr>
          <m:t>×</m:t>
        </m:r>
      </m:oMath>
      <w:r>
        <m:rPr/>
        <w:rPr>
          <w:rFonts w:hint="eastAsia" w:hAnsi="Cambria Math"/>
          <w:i w:val="0"/>
          <w:lang w:val="en-US" w:eastAsia="zh-CN"/>
        </w:rPr>
        <w:t xml:space="preserve">{key28} = {key32} </w:t>
      </w:r>
      <m:oMath>
        <m:d>
          <m:dPr>
            <m:ctrlPr>
              <w:rPr>
                <w:rFonts w:ascii="Cambria Math" w:hAnsi="Cambria Math"/>
                <w:i/>
              </w:rPr>
            </m:ctrlPr>
          </m:dPr>
          <m:e>
            <m:sSup>
              <m:sSupPr>
                <m:ctrlPr>
                  <w:rPr>
                    <w:rFonts w:ascii="Cambria Math" w:hAnsi="Cambria Math"/>
                  </w:rPr>
                </m:ctrlPr>
              </m:sSupPr>
              <m:e>
                <m:r>
                  <m:rPr>
                    <m:sty m:val="p"/>
                  </m:rPr>
                  <w:rPr>
                    <w:rFonts w:ascii="Cambria Math" w:hAnsi="Cambria Math"/>
                  </w:rPr>
                  <m:t>m</m:t>
                </m:r>
                <m:ctrlPr>
                  <w:rPr>
                    <w:rFonts w:ascii="Cambria Math" w:hAnsi="Cambria Math"/>
                  </w:rPr>
                </m:ctrlPr>
              </m:e>
              <m:sup>
                <m:r>
                  <m:rPr/>
                  <w:rPr>
                    <w:rFonts w:ascii="Cambria Math" w:hAnsi="Cambria Math"/>
                  </w:rPr>
                  <m:t>2</m:t>
                </m:r>
                <m:ctrlPr>
                  <w:rPr>
                    <w:rFonts w:ascii="Cambria Math" w:hAnsi="Cambria Math"/>
                  </w:rPr>
                </m:ctrlPr>
              </m:sup>
            </m:sSup>
            <m:ctrlPr>
              <w:rPr>
                <w:rFonts w:ascii="Cambria Math" w:hAnsi="Cambria Math"/>
                <w:i/>
              </w:rPr>
            </m:ctrlPr>
          </m:e>
        </m:d>
      </m:oMath>
    </w:p>
    <w:p>
      <w:pPr>
        <w:ind w:left="480" w:firstLine="0" w:firstLineChars="0"/>
      </w:pPr>
      <w:r>
        <w:rPr>
          <w:rFonts w:hint="eastAsia"/>
        </w:rPr>
        <w:t>产水净通量（实际）</w:t>
      </w:r>
    </w:p>
    <w:p>
      <w:pPr>
        <w:spacing w:line="240" w:lineRule="auto"/>
        <w:ind w:firstLine="897" w:firstLineChars="374"/>
        <w:jc w:val="both"/>
        <w:rPr>
          <w:rFonts w:hint="default" w:eastAsia="宋体"/>
          <w:lang w:val="en-US" w:eastAsia="zh-CN"/>
        </w:rPr>
      </w:pPr>
      <m:oMath>
        <m:sSub>
          <m:sSubPr>
            <m:ctrlPr>
              <w:rPr>
                <w:rFonts w:ascii="Cambria Math" w:hAnsi="Cambria Math"/>
                <w:i/>
              </w:rPr>
            </m:ctrlPr>
          </m:sSubPr>
          <m:e>
            <m:r>
              <m:rPr/>
              <w:rPr>
                <w:rFonts w:hint="eastAsia" w:ascii="Cambria Math" w:hAnsi="Cambria Math"/>
              </w:rPr>
              <m:t>m</m:t>
            </m:r>
            <m:ctrlPr>
              <w:rPr>
                <w:rFonts w:ascii="Cambria Math" w:hAnsi="Cambria Math"/>
                <w:i/>
              </w:rPr>
            </m:ctrlPr>
          </m:e>
          <m:sub>
            <m:r>
              <m:rPr/>
              <w:rPr>
                <w:rFonts w:hint="eastAsia" w:ascii="Cambria Math" w:hAnsi="Cambria Math"/>
              </w:rPr>
              <m:t>净实</m:t>
            </m:r>
            <m:ctrlPr>
              <w:rPr>
                <w:rFonts w:ascii="Cambria Math" w:hAnsi="Cambria Math"/>
                <w:i/>
              </w:rPr>
            </m:ctrlPr>
          </m:sub>
        </m:sSub>
        <m:r>
          <m:rPr/>
          <w:rPr>
            <w:rFonts w:ascii="Cambria Math" w:hAnsi="Cambria Math"/>
          </w:rPr>
          <m:t>=</m:t>
        </m:r>
        <m:f>
          <m:fPr>
            <m:ctrlPr>
              <w:rPr>
                <w:rFonts w:ascii="Cambria Math" w:hAnsi="Cambria Math"/>
                <w:i/>
              </w:rPr>
            </m:ctrlPr>
          </m:fPr>
          <m:num>
            <m:f>
              <m:fPr>
                <m:ctrlPr>
                  <w:rPr>
                    <w:rFonts w:ascii="Cambria Math" w:hAnsi="Cambria Math"/>
                    <w:i/>
                  </w:rPr>
                </m:ctrlPr>
              </m:fPr>
              <m:num>
                <m:r>
                  <m:rPr/>
                  <w:rPr>
                    <w:rFonts w:hint="eastAsia" w:ascii="Cambria Math" w:hAnsi="Cambria Math"/>
                  </w:rPr>
                  <m:t>q</m:t>
                </m:r>
                <m:ctrlPr>
                  <w:rPr>
                    <w:rFonts w:ascii="Cambria Math" w:hAnsi="Cambria Math"/>
                    <w:i/>
                  </w:rPr>
                </m:ctrlPr>
              </m:num>
              <m:den>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den>
            </m:f>
            <m:ctrlPr>
              <w:rPr>
                <w:rFonts w:ascii="Cambria Math" w:hAnsi="Cambria Math"/>
                <w:i/>
              </w:rPr>
            </m:ctrlPr>
          </m:num>
          <m:den>
            <m:r>
              <m:rPr/>
              <w:rPr>
                <w:rFonts w:hint="eastAsia" w:ascii="Cambria Math" w:hAnsi="Cambria Math"/>
              </w:rPr>
              <m:t>s</m:t>
            </m:r>
            <m:ctrlPr>
              <w:rPr>
                <w:rFonts w:ascii="Cambria Math" w:hAnsi="Cambria Math"/>
                <w:i/>
              </w:rPr>
            </m:ctrlPr>
          </m:den>
        </m:f>
        <m:r>
          <m:rPr/>
          <w:rPr>
            <w:rFonts w:ascii="Cambria Math" w:hAnsi="Cambria Math"/>
          </w:rPr>
          <m:t>×1000=</m:t>
        </m:r>
      </m:oMath>
      <w:r>
        <w:rPr>
          <w:rFonts w:hint="eastAsia"/>
          <w:lang w:val="en-US" w:eastAsia="zh-CN"/>
        </w:rPr>
        <w:t xml:space="preserve"> {key9} / {key28} / {key22}</w:t>
      </w:r>
      <m:oMath>
        <m:r>
          <m:rPr/>
          <w:rPr>
            <w:rFonts w:ascii="Cambria Math" w:hAnsi="Cambria Math"/>
          </w:rPr>
          <m:t>×</m:t>
        </m:r>
      </m:oMath>
      <w:r>
        <m:rPr/>
        <w:rPr>
          <w:rFonts w:hint="eastAsia" w:hAnsi="Cambria Math"/>
          <w:i w:val="0"/>
          <w:lang w:val="en-US" w:eastAsia="zh-CN"/>
        </w:rPr>
        <w:t>1000 = {key33} LMH</w:t>
      </w:r>
    </w:p>
    <w:p>
      <w:pPr>
        <w:ind w:left="480" w:firstLine="0" w:firstLineChars="0"/>
      </w:pPr>
      <w:r>
        <w:rPr>
          <w:rFonts w:hint="eastAsia"/>
        </w:rPr>
        <w:t>运行通量（实际）</w:t>
      </w:r>
    </w:p>
    <w:p>
      <w:pPr>
        <w:spacing w:line="240" w:lineRule="auto"/>
        <w:ind w:firstLine="480"/>
        <w:jc w:val="center"/>
        <w:rPr>
          <w:rFonts w:hint="default" w:eastAsia="宋体"/>
          <w:lang w:val="en-US" w:eastAsia="zh-CN"/>
        </w:rPr>
      </w:pPr>
      <m:oMath>
        <m:sSub>
          <m:sSubPr>
            <m:ctrlPr>
              <w:rPr>
                <w:rFonts w:ascii="Cambria Math" w:hAnsi="Cambria Math"/>
                <w:i/>
              </w:rPr>
            </m:ctrlPr>
          </m:sSubPr>
          <m:e>
            <m:r>
              <m:rPr/>
              <w:rPr>
                <w:rFonts w:hint="eastAsia" w:ascii="Cambria Math" w:hAnsi="Cambria Math"/>
              </w:rPr>
              <m:t>m</m:t>
            </m:r>
            <m:ctrlPr>
              <w:rPr>
                <w:rFonts w:ascii="Cambria Math" w:hAnsi="Cambria Math"/>
                <w:i/>
              </w:rPr>
            </m:ctrlPr>
          </m:e>
          <m:sub>
            <m:r>
              <m:rPr/>
              <w:rPr>
                <w:rFonts w:hint="eastAsia" w:ascii="Cambria Math" w:hAnsi="Cambria Math"/>
              </w:rPr>
              <m:t>运实</m:t>
            </m:r>
            <m:ctrlPr>
              <w:rPr>
                <w:rFonts w:ascii="Cambria Math" w:hAnsi="Cambria Math"/>
                <w:i/>
              </w:rPr>
            </m:ctrlPr>
          </m:sub>
        </m:sSub>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hint="eastAsia" w:ascii="Cambria Math" w:hAnsi="Cambria Math"/>
                  </w:rPr>
                  <m:t>m</m:t>
                </m:r>
                <m:ctrlPr>
                  <w:rPr>
                    <w:rFonts w:ascii="Cambria Math" w:hAnsi="Cambria Math"/>
                    <w:i/>
                  </w:rPr>
                </m:ctrlPr>
              </m:e>
              <m:sub>
                <m:r>
                  <m:rPr/>
                  <w:rPr>
                    <w:rFonts w:hint="eastAsia" w:ascii="Cambria Math" w:hAnsi="Cambria Math"/>
                  </w:rPr>
                  <m:t>净实</m:t>
                </m:r>
                <m:ctrlPr>
                  <w:rPr>
                    <w:rFonts w:ascii="Cambria Math" w:hAnsi="Cambria Math"/>
                    <w:i/>
                  </w:rPr>
                </m:ctrlPr>
              </m:sub>
            </m:sSub>
            <m:ctrlPr>
              <w:rPr>
                <w:rFonts w:ascii="Cambria Math" w:hAnsi="Cambria Math"/>
                <w:i/>
              </w:rPr>
            </m:ctrlPr>
          </m:num>
          <m:den>
            <m:r>
              <m:rPr/>
              <w:rPr>
                <w:rFonts w:hint="eastAsia" w:ascii="Cambria Math" w:hAnsi="Cambria Math"/>
              </w:rPr>
              <m:t>f</m:t>
            </m:r>
            <m:ctrlPr>
              <w:rPr>
                <w:rFonts w:ascii="Cambria Math" w:hAnsi="Cambria Math"/>
                <w:i/>
              </w:rPr>
            </m:ctrlPr>
          </m:den>
        </m:f>
        <m:r>
          <m:rPr/>
          <w:rPr>
            <w:rFonts w:ascii="Cambria Math" w:hAnsi="Cambria Math"/>
          </w:rPr>
          <m:t>=</m:t>
        </m:r>
      </m:oMath>
      <w:r>
        <w:rPr>
          <w:rFonts w:hint="eastAsia"/>
          <w:lang w:val="en-US" w:eastAsia="zh-CN"/>
        </w:rPr>
        <w:t xml:space="preserve"> {key33} / {key18} = {key34} LMH</w:t>
      </w:r>
    </w:p>
    <w:p>
      <w:pPr>
        <w:numPr>
          <w:ilvl w:val="0"/>
          <w:numId w:val="3"/>
        </w:numPr>
        <w:ind w:firstLineChars="0"/>
      </w:pPr>
      <w:r>
        <w:rPr>
          <w:rFonts w:hint="eastAsia"/>
        </w:rPr>
        <w:t>进水运行</w:t>
      </w:r>
    </w:p>
    <w:p>
      <w:pPr>
        <w:ind w:left="480" w:firstLine="0" w:firstLineChars="0"/>
      </w:pPr>
      <w:r>
        <w:rPr>
          <w:rFonts w:hint="eastAsia"/>
        </w:rPr>
        <w:t>进水泵设置5台，4用1备</w:t>
      </w:r>
    </w:p>
    <w:p>
      <w:pPr>
        <w:ind w:left="480" w:firstLine="0" w:firstLineChars="0"/>
      </w:pPr>
      <w:r>
        <w:rPr>
          <w:rFonts w:hint="eastAsia"/>
        </w:rPr>
        <w:t>进水泵流量</w:t>
      </w:r>
    </w:p>
    <w:p>
      <w:pPr>
        <w:spacing w:line="240" w:lineRule="auto"/>
        <w:ind w:firstLine="1732" w:firstLineChars="722"/>
        <w:rPr>
          <w:rFonts w:hint="default" w:eastAsia="宋体"/>
          <w:lang w:val="en-US" w:eastAsia="zh-CN"/>
        </w:rPr>
      </w:pPr>
      <m:oMath>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f>
          <m:fPr>
            <m:ctrlPr>
              <w:rPr>
                <w:rFonts w:ascii="Cambria Math" w:hAnsi="Cambria Math"/>
                <w:i/>
              </w:rPr>
            </m:ctrlPr>
          </m:fPr>
          <m:num>
            <m:r>
              <m:rPr/>
              <w:rPr>
                <w:rFonts w:hint="eastAsia" w:ascii="Cambria Math" w:hAnsi="Cambria Math"/>
              </w:rPr>
              <m:t>q</m:t>
            </m:r>
            <m:ctrlPr>
              <w:rPr>
                <w:rFonts w:ascii="Cambria Math" w:hAnsi="Cambria Math"/>
                <w:i/>
              </w:rPr>
            </m:ctrlPr>
          </m:num>
          <m:den>
            <m:r>
              <m:rPr/>
              <w:rPr>
                <w:rFonts w:hint="eastAsia" w:ascii="Cambria Math" w:hAnsi="Cambria Math"/>
              </w:rPr>
              <m:t>f</m:t>
            </m:r>
            <m:ctrlPr>
              <w:rPr>
                <w:rFonts w:ascii="Cambria Math" w:hAnsi="Cambria Math"/>
                <w:i/>
              </w:rPr>
            </m:ctrlPr>
          </m:den>
        </m:f>
        <m:r>
          <m:rPr/>
          <w:rPr>
            <w:rFonts w:ascii="Cambria Math" w:hAnsi="Cambria Math"/>
          </w:rPr>
          <m:t>=</m:t>
        </m:r>
      </m:oMath>
      <w:r>
        <m:rPr/>
        <w:rPr>
          <w:rFonts w:hint="eastAsia" w:hAnsi="Cambria Math"/>
          <w:i w:val="0"/>
          <w:lang w:val="en-US" w:eastAsia="zh-CN"/>
        </w:rPr>
        <w:t xml:space="preserve"> {key9} / {key18} % = {key36} </w:t>
      </w:r>
      <m:oMath>
        <m:r>
          <m:rPr/>
          <w:rPr>
            <w:rFonts w:ascii="Cambria Math" w:hAnsi="Cambria Math"/>
          </w:rPr>
          <m:t>m3/ℎ</m:t>
        </m:r>
      </m:oMath>
    </w:p>
    <w:p>
      <w:pPr>
        <w:ind w:left="480" w:firstLine="0" w:firstLineChars="0"/>
      </w:pPr>
      <w:r>
        <w:rPr>
          <w:rFonts w:hint="eastAsia"/>
        </w:rPr>
        <w:t>进水运行在15-45min时间选择为宜，本次选择2</w:t>
      </w:r>
      <w:r>
        <w:t>9</w:t>
      </w:r>
      <w:r>
        <w:rPr>
          <w:rFonts w:hint="eastAsia"/>
        </w:rPr>
        <w:t>min</w:t>
      </w:r>
    </w:p>
    <w:p>
      <w:pPr>
        <w:ind w:left="480" w:firstLine="0" w:firstLineChars="0"/>
      </w:pPr>
      <w:r>
        <w:rPr>
          <w:rFonts w:hint="eastAsia"/>
        </w:rPr>
        <w:t>膜组最大入口压力为380kPa，正常进水压力为0.2~0.3MPa，进水泵压力选择0.3MPa</w:t>
      </w:r>
    </w:p>
    <w:p>
      <w:pPr>
        <w:numPr>
          <w:ilvl w:val="0"/>
          <w:numId w:val="3"/>
        </w:numPr>
        <w:ind w:firstLineChars="0"/>
      </w:pPr>
      <w:r>
        <w:rPr>
          <w:rFonts w:hint="eastAsia"/>
        </w:rPr>
        <w:t>反洗过程</w:t>
      </w:r>
    </w:p>
    <w:p>
      <w:pPr>
        <w:ind w:left="480" w:firstLine="0" w:firstLineChars="0"/>
      </w:pPr>
      <w:r>
        <w:rPr>
          <w:rFonts w:hint="eastAsia"/>
        </w:rPr>
        <w:t>单套反冲洗水量</w:t>
      </w:r>
    </w:p>
    <w:p>
      <w:pPr>
        <w:spacing w:line="240" w:lineRule="auto"/>
        <w:rPr>
          <w:rFonts w:hint="default" w:eastAsia="宋体"/>
          <w:lang w:val="en-US" w:eastAsia="zh-CN"/>
        </w:rPr>
      </w:pPr>
      <m:oMath>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f>
          <m:fPr>
            <m:ctrlPr>
              <w:rPr>
                <w:rFonts w:ascii="Cambria Math" w:hAnsi="Cambria Math"/>
                <w:i/>
              </w:rPr>
            </m:ctrlPr>
          </m:fPr>
          <m:num>
            <m:r>
              <m:rPr/>
              <w:rPr>
                <w:rFonts w:hint="eastAsia" w:ascii="Cambria Math" w:hAnsi="Cambria Math"/>
              </w:rPr>
              <m:t>s</m:t>
            </m:r>
            <m:ctrlPr>
              <w:rPr>
                <w:rFonts w:ascii="Cambria Math" w:hAnsi="Cambria Math"/>
                <w:i/>
              </w:rPr>
            </m:ctrlPr>
          </m:num>
          <m:den>
            <m:r>
              <m:rPr/>
              <w:rPr>
                <w:rFonts w:ascii="Cambria Math" w:hAnsi="Cambria Math"/>
              </w:rPr>
              <m:t>1000</m:t>
            </m:r>
            <m:ctrlPr>
              <w:rPr>
                <w:rFonts w:ascii="Cambria Math" w:hAnsi="Cambria Math"/>
                <w:i/>
              </w:rPr>
            </m:ctrlPr>
          </m:den>
        </m:f>
        <m:r>
          <m:rPr/>
          <w:rPr>
            <w:rFonts w:ascii="Cambria Math" w:hAnsi="Cambria Math"/>
          </w:rPr>
          <m:t>=</m:t>
        </m:r>
      </m:oMath>
      <w:r>
        <m:rPr/>
        <w:rPr>
          <w:rFonts w:hint="eastAsia" w:hAnsi="Cambria Math"/>
          <w:i w:val="0"/>
          <w:lang w:val="en-US" w:eastAsia="zh-CN"/>
        </w:rPr>
        <w:t xml:space="preserve"> {key41} </w:t>
      </w:r>
      <m:oMath>
        <m:r>
          <m:rPr/>
          <w:rPr>
            <w:rFonts w:ascii="Cambria Math" w:hAnsi="Cambria Math"/>
          </w:rPr>
          <m:t>×</m:t>
        </m:r>
      </m:oMath>
      <w:r>
        <m:rPr/>
        <w:rPr>
          <w:rFonts w:hint="eastAsia" w:hAnsi="Cambria Math"/>
          <w:i w:val="0"/>
          <w:lang w:val="en-US" w:eastAsia="zh-CN"/>
        </w:rPr>
        <w:t xml:space="preserve"> {key28} </w:t>
      </w:r>
      <m:oMath>
        <m:r>
          <m:rPr/>
          <w:rPr>
            <w:rFonts w:ascii="Cambria Math" w:hAnsi="Cambria Math"/>
          </w:rPr>
          <m:t>×</m:t>
        </m:r>
      </m:oMath>
      <w:r>
        <m:rPr/>
        <w:rPr>
          <w:rFonts w:hint="eastAsia" w:hAnsi="Cambria Math"/>
          <w:i w:val="0"/>
          <w:lang w:val="en-US" w:eastAsia="zh-CN"/>
        </w:rPr>
        <w:t xml:space="preserve"> {key22} / 1000 = {key42} </w:t>
      </w:r>
      <m:oMath>
        <m:r>
          <m:rPr/>
          <w:rPr>
            <w:rFonts w:ascii="Cambria Math" w:hAnsi="Cambria Math"/>
          </w:rPr>
          <m:t>m3/ℎ</m:t>
        </m:r>
      </m:oMath>
    </w:p>
    <w:p>
      <w:pPr>
        <w:ind w:left="480" w:firstLine="0" w:firstLineChars="0"/>
      </w:pPr>
      <w:r>
        <w:rPr>
          <w:rFonts w:hint="eastAsia"/>
        </w:rPr>
        <w:t>超滤反洗泵扬程0.2~0.25MPa，本次选择</w:t>
      </w:r>
      <w:r>
        <w:rPr>
          <w:rFonts w:hint="eastAsia"/>
          <w:lang w:val="en-US" w:eastAsia="zh-CN"/>
        </w:rPr>
        <w:t>{key43}</w:t>
      </w:r>
      <w:r>
        <w:rPr>
          <w:rFonts w:hint="eastAsia"/>
        </w:rPr>
        <w:t>MPa</w:t>
      </w:r>
    </w:p>
    <w:p>
      <w:pPr>
        <w:ind w:left="480" w:firstLine="0" w:firstLineChars="0"/>
      </w:pPr>
      <w:r>
        <w:rPr>
          <w:rFonts w:hint="eastAsia"/>
        </w:rPr>
        <w:t>反洗泵设备2台，1用1备</w:t>
      </w:r>
    </w:p>
    <w:p>
      <w:pPr>
        <w:ind w:left="480" w:firstLine="0" w:firstLineChars="0"/>
      </w:pPr>
      <w:r>
        <w:rPr>
          <w:rFonts w:hint="eastAsia"/>
        </w:rPr>
        <w:t>单套反冲洗风量（0.1MPa压力下的风量）</w:t>
      </w:r>
    </w:p>
    <w:p>
      <w:pPr>
        <w:ind w:firstLine="1732" w:firstLineChars="722"/>
        <w:rPr>
          <w:rFonts w:hint="default" w:eastAsia="宋体"/>
          <w:lang w:val="en-US" w:eastAsia="zh-CN"/>
        </w:rPr>
      </w:pPr>
      <m:oMath>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ascii="Cambria Math" w:hAnsi="Cambria Math"/>
              </w:rPr>
              <m:t>3</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oMath>
      <w:r>
        <m:rPr/>
        <w:rPr>
          <w:rFonts w:hint="eastAsia" w:hAnsi="Cambria Math"/>
          <w:i w:val="0"/>
          <w:lang w:val="en-US" w:eastAsia="zh-CN"/>
        </w:rPr>
        <w:t xml:space="preserve"> {key45} </w:t>
      </w:r>
      <m:oMath>
        <m:r>
          <m:rPr/>
          <w:rPr>
            <w:rFonts w:ascii="Cambria Math" w:hAnsi="Cambria Math"/>
          </w:rPr>
          <m:t>×</m:t>
        </m:r>
      </m:oMath>
      <w:r>
        <m:rPr/>
        <w:rPr>
          <w:rFonts w:hint="eastAsia" w:hAnsi="Cambria Math"/>
          <w:i w:val="0"/>
          <w:lang w:val="en-US" w:eastAsia="zh-CN"/>
        </w:rPr>
        <w:t xml:space="preserve">{key28} = {key46} </w:t>
      </w:r>
      <m:oMath>
        <m:r>
          <m:rPr/>
          <w:rPr>
            <w:rFonts w:ascii="Cambria Math" w:hAnsi="Cambria Math"/>
          </w:rPr>
          <m:t>m3/ℎ</m:t>
        </m:r>
      </m:oMath>
    </w:p>
    <w:p>
      <w:pPr>
        <w:ind w:left="480" w:firstLine="0" w:firstLineChars="0"/>
      </w:pPr>
      <w:r>
        <w:rPr>
          <w:rFonts w:hint="eastAsia"/>
        </w:rPr>
        <w:t>单套反冲洗风量（0.</w:t>
      </w:r>
      <w:r>
        <w:t>7</w:t>
      </w:r>
      <w:r>
        <w:rPr>
          <w:rFonts w:hint="eastAsia"/>
        </w:rPr>
        <w:t>MPa压力下的风量）</w:t>
      </w:r>
    </w:p>
    <w:p>
      <w:pPr>
        <w:spacing w:line="240" w:lineRule="auto"/>
        <w:ind w:firstLine="1732" w:firstLineChars="722"/>
        <w:rPr>
          <w:rFonts w:hint="default" w:eastAsia="宋体"/>
          <w:lang w:val="en-US" w:eastAsia="zh-CN"/>
        </w:rPr>
      </w:pPr>
      <m:oMath>
        <m:sSup>
          <m:sSupPr>
            <m:ctrlPr>
              <w:rPr>
                <w:rFonts w:ascii="Cambria Math" w:hAnsi="Cambria Math"/>
                <w:i/>
              </w:rPr>
            </m:ctrlPr>
          </m:sSupPr>
          <m:e>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ascii="Cambria Math" w:hAnsi="Cambria Math"/>
                  </w:rPr>
                  <m:t>3</m:t>
                </m:r>
                <m:ctrlPr>
                  <w:rPr>
                    <w:rFonts w:ascii="Cambria Math" w:hAnsi="Cambria Math"/>
                    <w:i/>
                  </w:rPr>
                </m:ctrlPr>
              </m:sub>
            </m:sSub>
            <m:ctrlPr>
              <w:rPr>
                <w:rFonts w:ascii="Cambria Math" w:hAnsi="Cambria Math"/>
                <w:i/>
              </w:rPr>
            </m:ctrlPr>
          </m:e>
          <m:sup>
            <m:r>
              <m:rPr/>
              <w:rPr>
                <w:rFonts w:hint="eastAsia" w:ascii="Cambria Math" w:hAnsi="Cambria Math"/>
              </w:rPr>
              <m:t>，</m:t>
            </m:r>
            <m:ctrlPr>
              <w:rPr>
                <w:rFonts w:ascii="Cambria Math" w:hAnsi="Cambria Math"/>
                <w:i/>
              </w:rPr>
            </m:ctrlPr>
          </m:sup>
        </m:sSup>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ascii="Cambria Math" w:hAnsi="Cambria Math"/>
                  </w:rPr>
                  <m:t>3</m:t>
                </m:r>
                <m:ctrlPr>
                  <w:rPr>
                    <w:rFonts w:ascii="Cambria Math" w:hAnsi="Cambria Math"/>
                    <w:i/>
                  </w:rPr>
                </m:ctrlPr>
              </m:sub>
            </m:sSub>
            <m:ctrlPr>
              <w:rPr>
                <w:rFonts w:ascii="Cambria Math" w:hAnsi="Cambria Math"/>
                <w:i/>
              </w:rPr>
            </m:ctrlPr>
          </m:num>
          <m:den>
            <m:r>
              <m:rPr/>
              <w:rPr>
                <w:rFonts w:ascii="Cambria Math" w:hAnsi="Cambria Math"/>
              </w:rPr>
              <m:t>0.7</m:t>
            </m:r>
            <m:ctrlPr>
              <w:rPr>
                <w:rFonts w:ascii="Cambria Math" w:hAnsi="Cambria Math"/>
                <w:i/>
              </w:rPr>
            </m:ctrlPr>
          </m:den>
        </m:f>
        <m:r>
          <m:rPr/>
          <w:rPr>
            <w:rFonts w:ascii="Cambria Math" w:hAnsi="Cambria Math"/>
          </w:rPr>
          <m:t>×0.1=</m:t>
        </m:r>
      </m:oMath>
      <w:r>
        <m:rPr/>
        <w:rPr>
          <w:rFonts w:hint="eastAsia" w:hAnsi="Cambria Math"/>
          <w:i w:val="0"/>
          <w:lang w:val="en-US" w:eastAsia="zh-CN"/>
        </w:rPr>
        <w:t xml:space="preserve"> {key46} / 0.7 </w:t>
      </w:r>
      <m:oMath>
        <m:r>
          <m:rPr/>
          <w:rPr>
            <w:rFonts w:ascii="Cambria Math" w:hAnsi="Cambria Math"/>
          </w:rPr>
          <m:t>×</m:t>
        </m:r>
      </m:oMath>
      <w:r>
        <m:rPr/>
        <w:rPr>
          <w:rFonts w:hint="eastAsia" w:hAnsi="Cambria Math"/>
          <w:i w:val="0"/>
          <w:lang w:val="en-US" w:eastAsia="zh-CN"/>
        </w:rPr>
        <w:t xml:space="preserve"> 0.1 = {key47} </w:t>
      </w:r>
      <m:oMath>
        <m:r>
          <m:rPr>
            <m:sty m:val="p"/>
          </m:rPr>
          <w:rPr>
            <w:rFonts w:ascii="Cambria Math" w:hAnsi="Cambria Math"/>
          </w:rPr>
          <m:t>N</m:t>
        </m:r>
        <m:r>
          <m:rPr/>
          <w:rPr>
            <w:rFonts w:ascii="Cambria Math" w:hAnsi="Cambria Math"/>
          </w:rPr>
          <m:t>m3/ℎ</m:t>
        </m:r>
      </m:oMath>
    </w:p>
    <w:p>
      <w:pPr>
        <w:ind w:left="480" w:firstLine="0" w:firstLineChars="0"/>
      </w:pPr>
      <w:r>
        <w:rPr>
          <w:rFonts w:hint="eastAsia"/>
        </w:rPr>
        <w:t>储罐有限容积（按每套超滤用气1min）</w:t>
      </w:r>
    </w:p>
    <w:p>
      <w:pPr>
        <w:spacing w:line="240" w:lineRule="auto"/>
        <w:ind w:left="482" w:firstLine="1257" w:firstLineChars="0"/>
        <w:rPr>
          <w:rFonts w:hint="default" w:eastAsia="宋体"/>
          <w:lang w:val="en-US" w:eastAsia="zh-CN"/>
        </w:rPr>
      </w:pPr>
      <m:oMath>
        <m:r>
          <m:rPr/>
          <w:rPr>
            <w:rFonts w:hint="eastAsia" w:ascii="Cambria Math" w:hAnsi="Cambria Math"/>
          </w:rPr>
          <m:t>V</m:t>
        </m:r>
        <m:r>
          <m:rP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ascii="Cambria Math" w:hAnsi="Cambria Math"/>
                      </w:rPr>
                      <m:t>3</m:t>
                    </m:r>
                    <m:ctrlPr>
                      <w:rPr>
                        <w:rFonts w:ascii="Cambria Math" w:hAnsi="Cambria Math"/>
                        <w:i/>
                      </w:rPr>
                    </m:ctrlPr>
                  </m:sub>
                </m:sSub>
                <m:ctrlPr>
                  <w:rPr>
                    <w:rFonts w:ascii="Cambria Math" w:hAnsi="Cambria Math"/>
                    <w:i/>
                  </w:rPr>
                </m:ctrlPr>
              </m:e>
              <m:sup>
                <m:r>
                  <m:rPr/>
                  <w:rPr>
                    <w:rFonts w:hint="eastAsia" w:ascii="Cambria Math" w:hAnsi="Cambria Math"/>
                  </w:rPr>
                  <m:t>，</m:t>
                </m:r>
                <m:ctrlPr>
                  <w:rPr>
                    <w:rFonts w:ascii="Cambria Math" w:hAnsi="Cambria Math"/>
                    <w:i/>
                  </w:rPr>
                </m:ctrlPr>
              </m:sup>
            </m:sSup>
            <m:ctrlPr>
              <w:rPr>
                <w:rFonts w:ascii="Cambria Math" w:hAnsi="Cambria Math"/>
                <w:i/>
              </w:rPr>
            </m:ctrlPr>
          </m:num>
          <m:den>
            <m:r>
              <m:rPr/>
              <w:rPr>
                <w:rFonts w:ascii="Cambria Math" w:hAnsi="Cambria Math"/>
              </w:rPr>
              <m:t>60</m:t>
            </m:r>
            <m:ctrlPr>
              <w:rPr>
                <w:rFonts w:ascii="Cambria Math" w:hAnsi="Cambria Math"/>
                <w:i/>
              </w:rPr>
            </m:ctrlPr>
          </m:den>
        </m:f>
        <m:r>
          <m:rPr/>
          <w:rPr>
            <w:rFonts w:ascii="Cambria Math" w:hAnsi="Cambria Math"/>
          </w:rPr>
          <m:t>×</m:t>
        </m:r>
        <m:r>
          <m:rPr/>
          <w:rPr>
            <w:rFonts w:hint="eastAsia" w:ascii="Cambria Math" w:hAnsi="Cambria Math"/>
          </w:rPr>
          <m:t>n</m:t>
        </m:r>
        <m:r>
          <m:rPr/>
          <w:rPr>
            <w:rFonts w:ascii="Cambria Math" w:hAnsi="Cambria Math"/>
          </w:rPr>
          <m:t>=</m:t>
        </m:r>
      </m:oMath>
      <w:r>
        <w:rPr>
          <w:rFonts w:hint="eastAsia" w:hAnsi="Cambria Math"/>
          <w:i w:val="0"/>
          <w:lang w:val="en-US" w:eastAsia="zh-CN"/>
        </w:rPr>
        <w:t xml:space="preserve"> {key47} / 60</w:t>
      </w:r>
      <m:oMath>
        <m:r>
          <m:rPr/>
          <w:rPr>
            <w:rFonts w:ascii="Cambria Math" w:hAnsi="Cambria Math"/>
          </w:rPr>
          <m:t>×</m:t>
        </m:r>
      </m:oMath>
      <w:r>
        <m:rPr/>
        <w:rPr>
          <w:rFonts w:hint="eastAsia" w:hAnsi="Cambria Math"/>
          <w:i w:val="0"/>
          <w:lang w:val="en-US" w:eastAsia="zh-CN"/>
        </w:rPr>
        <w:t xml:space="preserve"> {key7} = {key48} </w:t>
      </w:r>
      <m:oMath>
        <m:d>
          <m:dPr>
            <m:ctrlPr>
              <w:rPr>
                <w:rFonts w:ascii="Cambria Math" w:hAnsi="Cambria Math"/>
                <w:i/>
              </w:rPr>
            </m:ctrlPr>
          </m:dPr>
          <m:e>
            <m:sSup>
              <m:sSupPr>
                <m:ctrlPr>
                  <w:rPr>
                    <w:rFonts w:ascii="Cambria Math" w:hAnsi="Cambria Math"/>
                  </w:rPr>
                </m:ctrlPr>
              </m:sSupPr>
              <m:e>
                <m:r>
                  <m:rPr>
                    <m:sty m:val="p"/>
                  </m:rPr>
                  <w:rPr>
                    <w:rFonts w:ascii="Cambria Math" w:hAnsi="Cambria Math"/>
                  </w:rPr>
                  <m:t>m</m:t>
                </m:r>
                <m:ctrlPr>
                  <w:rPr>
                    <w:rFonts w:ascii="Cambria Math" w:hAnsi="Cambria Math"/>
                  </w:rPr>
                </m:ctrlPr>
              </m:e>
              <m:sup>
                <m:r>
                  <m:rPr/>
                  <w:rPr>
                    <w:rFonts w:ascii="Cambria Math" w:hAnsi="Cambria Math"/>
                  </w:rPr>
                  <m:t>3</m:t>
                </m:r>
                <m:ctrlPr>
                  <w:rPr>
                    <w:rFonts w:ascii="Cambria Math" w:hAnsi="Cambria Math"/>
                  </w:rPr>
                </m:ctrlPr>
              </m:sup>
            </m:sSup>
            <m:ctrlPr>
              <w:rPr>
                <w:rFonts w:ascii="Cambria Math" w:hAnsi="Cambria Math"/>
                <w:i/>
              </w:rPr>
            </m:ctrlPr>
          </m:e>
        </m:d>
      </m:oMath>
    </w:p>
    <w:p>
      <w:pPr>
        <w:numPr>
          <w:ilvl w:val="0"/>
          <w:numId w:val="3"/>
        </w:numPr>
        <w:ind w:firstLineChars="0"/>
      </w:pPr>
      <w:r>
        <w:rPr>
          <w:rFonts w:hint="eastAsia"/>
        </w:rPr>
        <w:t>化学清洗系统</w:t>
      </w:r>
    </w:p>
    <w:p>
      <w:pPr>
        <w:ind w:left="480" w:firstLine="0" w:firstLineChars="0"/>
      </w:pPr>
      <w:r>
        <w:rPr>
          <w:rFonts w:hint="eastAsia"/>
        </w:rPr>
        <w:t>单只膜化学清洗流量q</w:t>
      </w:r>
      <w:r>
        <w:rPr>
          <w:vertAlign w:val="subscript"/>
        </w:rPr>
        <w:t>4</w:t>
      </w:r>
      <w:r>
        <w:t>=2</w:t>
      </w:r>
      <w:r>
        <w:rPr>
          <w:rFonts w:hint="eastAsia"/>
        </w:rPr>
        <w:t>m</w:t>
      </w:r>
      <w:r>
        <w:rPr>
          <w:vertAlign w:val="superscript"/>
        </w:rPr>
        <w:t>3</w:t>
      </w:r>
      <w:r>
        <w:rPr>
          <w:rFonts w:hint="eastAsia"/>
        </w:rPr>
        <w:t>/h•支</w:t>
      </w:r>
    </w:p>
    <w:p>
      <w:pPr>
        <w:ind w:left="480" w:firstLine="0" w:firstLineChars="0"/>
      </w:pPr>
      <w:r>
        <w:rPr>
          <w:rFonts w:hint="eastAsia"/>
        </w:rPr>
        <w:t>化学清洗泵流量</w:t>
      </w:r>
    </w:p>
    <w:p>
      <w:pPr>
        <w:ind w:firstLine="480"/>
        <w:rPr>
          <w:rFonts w:hint="default" w:eastAsia="宋体"/>
          <w:lang w:val="en-US" w:eastAsia="zh-CN"/>
        </w:rPr>
      </w:pPr>
      <m:oMath>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ascii="Cambria Math" w:hAnsi="Cambria Math"/>
              </w:rPr>
              <m:t>4</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ascii="Cambria Math" w:hAnsi="Cambria Math"/>
              </w:rPr>
              <m:t>4</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hint="eastAsia" w:ascii="Cambria Math" w:hAnsi="Cambria Math"/>
              </w:rPr>
              <m:t>n</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oMath>
      <w:r>
        <m:rPr/>
        <w:rPr>
          <w:rFonts w:hint="eastAsia" w:hAnsi="Cambria Math"/>
          <w:i w:val="0"/>
          <w:lang w:val="en-US" w:eastAsia="zh-CN"/>
        </w:rPr>
        <w:t xml:space="preserve"> {key49} </w:t>
      </w:r>
      <m:oMath>
        <m:r>
          <m:rPr/>
          <w:rPr>
            <w:rFonts w:ascii="Cambria Math" w:hAnsi="Cambria Math"/>
          </w:rPr>
          <m:t>×</m:t>
        </m:r>
      </m:oMath>
      <w:r>
        <m:rPr/>
        <w:rPr>
          <w:rFonts w:hint="eastAsia" w:hAnsi="Cambria Math"/>
          <w:i w:val="0"/>
          <w:lang w:val="en-US" w:eastAsia="zh-CN"/>
        </w:rPr>
        <w:t xml:space="preserve"> {key28} = {key50} </w:t>
      </w:r>
      <m:oMath>
        <m:r>
          <m:rPr/>
          <w:rPr>
            <w:rFonts w:ascii="Cambria Math" w:hAnsi="Cambria Math"/>
          </w:rPr>
          <m:t>m3/ℎ</m:t>
        </m:r>
      </m:oMath>
    </w:p>
    <w:p>
      <w:pPr>
        <w:ind w:left="480" w:firstLine="0" w:firstLineChars="0"/>
      </w:pPr>
      <w:r>
        <w:rPr>
          <w:rFonts w:hint="eastAsia"/>
        </w:rPr>
        <w:t>清洗泵扬程0.3~0.35MPa，本次选择</w:t>
      </w:r>
      <w:r>
        <w:rPr>
          <w:rFonts w:hint="eastAsia"/>
          <w:lang w:val="en-US" w:eastAsia="zh-CN"/>
        </w:rPr>
        <w:t>{key51</w:t>
      </w:r>
      <w:bookmarkStart w:id="3" w:name="_GoBack"/>
      <w:bookmarkEnd w:id="3"/>
      <w:r>
        <w:rPr>
          <w:rFonts w:hint="eastAsia"/>
          <w:lang w:val="en-US" w:eastAsia="zh-CN"/>
        </w:rPr>
        <w:t>}</w:t>
      </w:r>
      <w:r>
        <w:rPr>
          <w:rFonts w:hint="eastAsia"/>
        </w:rPr>
        <w:t>MPa</w:t>
      </w:r>
    </w:p>
    <w:p>
      <w:pPr>
        <w:ind w:left="480" w:firstLine="0" w:firstLineChars="0"/>
      </w:pPr>
      <w:r>
        <w:rPr>
          <w:rFonts w:hint="eastAsia"/>
        </w:rPr>
        <w:t>清洗泵设备2台，1用1备</w:t>
      </w:r>
    </w:p>
    <w:p>
      <w:pPr>
        <w:numPr>
          <w:ilvl w:val="0"/>
          <w:numId w:val="3"/>
        </w:numPr>
        <w:ind w:firstLineChars="0"/>
      </w:pPr>
      <w:r>
        <w:rPr>
          <w:rFonts w:hint="eastAsia"/>
        </w:rPr>
        <w:t>维护性清洗</w:t>
      </w:r>
    </w:p>
    <w:p>
      <w:pPr>
        <w:ind w:left="480" w:firstLine="0" w:firstLineChars="0"/>
      </w:pPr>
      <w:r>
        <w:rPr>
          <w:rFonts w:hint="eastAsia"/>
        </w:rPr>
        <w:t>次氯酸钠密度为ρ</w:t>
      </w:r>
      <w:r>
        <w:rPr>
          <w:rFonts w:hint="eastAsia"/>
          <w:vertAlign w:val="subscript"/>
        </w:rPr>
        <w:t>1</w:t>
      </w:r>
      <w:r>
        <w:t>=</w:t>
      </w:r>
      <w:r>
        <w:rPr>
          <w:rFonts w:hint="eastAsia"/>
        </w:rPr>
        <w:t>1.155kg/L，有效成分为10%</w:t>
      </w:r>
    </w:p>
    <w:p>
      <w:pPr>
        <w:ind w:left="480" w:firstLine="0" w:firstLineChars="0"/>
      </w:pPr>
      <w:r>
        <w:rPr>
          <w:rFonts w:hint="eastAsia"/>
        </w:rPr>
        <w:t>次氯酸钠加药流量</w:t>
      </w:r>
    </w:p>
    <w:p>
      <w:pPr>
        <w:spacing w:line="240" w:lineRule="auto"/>
        <w:ind w:firstLine="480"/>
      </w:pPr>
      <m:oMathPara>
        <m:oMath>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ascii="Cambria Math" w:hAnsi="Cambria Math"/>
                </w:rPr>
                <m:t>5</m:t>
              </m:r>
              <m:ctrlPr>
                <w:rPr>
                  <w:rFonts w:ascii="Cambria Math" w:hAnsi="Cambria Math"/>
                  <w:i/>
                </w:rPr>
              </m:ctrlPr>
            </m:sub>
          </m:sSub>
          <m:r>
            <m:rP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m:rPr/>
                            <w:rPr>
                              <w:rFonts w:hint="eastAsia" w:ascii="Cambria Math" w:hAnsi="Cambria Math"/>
                            </w:rPr>
                            <m:t>a</m:t>
                          </m:r>
                          <m:ctrlPr>
                            <w:rPr>
                              <w:rFonts w:ascii="Cambria Math" w:hAnsi="Cambria Math"/>
                              <w:i/>
                            </w:rPr>
                          </m:ctrlPr>
                        </m:e>
                        <m:sub>
                          <m:r>
                            <m:rPr/>
                            <w:rPr>
                              <w:rFonts w:ascii="Cambria Math" w:hAnsi="Cambria Math"/>
                            </w:rPr>
                            <m:t>1</m:t>
                          </m:r>
                          <m:ctrlPr>
                            <w:rPr>
                              <w:rFonts w:ascii="Cambria Math" w:hAnsi="Cambria Math"/>
                              <w:i/>
                            </w:rPr>
                          </m:ctrlPr>
                        </m:sub>
                      </m:sSub>
                      <m:sSub>
                        <m:sSubPr>
                          <m:ctrlPr>
                            <w:rPr>
                              <w:rFonts w:ascii="Cambria Math" w:hAnsi="Cambria Math"/>
                              <w:i/>
                            </w:rPr>
                          </m:ctrlPr>
                        </m:sSubPr>
                        <m:e>
                          <m:r>
                            <m:rPr/>
                            <w:rPr>
                              <w:rFonts w:ascii="Cambria Math" w:hAnsi="Cambria Math"/>
                            </w:rPr>
                            <m:t>×</m:t>
                          </m:r>
                          <m:r>
                            <m:rPr/>
                            <w:rPr>
                              <w:rFonts w:hint="eastAsia" w:ascii="Cambria Math" w:hAnsi="Cambria Math"/>
                            </w:rPr>
                            <m:t>Q</m:t>
                          </m:r>
                          <m:ctrlPr>
                            <w:rPr>
                              <w:rFonts w:ascii="Cambria Math" w:hAnsi="Cambria Math"/>
                              <w:i/>
                            </w:rPr>
                          </m:ctrlPr>
                        </m:e>
                        <m:sub>
                          <m:r>
                            <m:rPr/>
                            <w:rPr>
                              <w:rFonts w:ascii="Cambria Math" w:hAnsi="Cambria Math"/>
                            </w:rPr>
                            <m:t>4</m:t>
                          </m:r>
                          <m:ctrlPr>
                            <w:rPr>
                              <w:rFonts w:ascii="Cambria Math" w:hAnsi="Cambria Math"/>
                              <w:i/>
                            </w:rPr>
                          </m:ctrlPr>
                        </m:sub>
                      </m:sSub>
                      <m:ctrlPr>
                        <w:rPr>
                          <w:rFonts w:ascii="Cambria Math" w:hAnsi="Cambria Math"/>
                          <w:i/>
                        </w:rPr>
                      </m:ctrlPr>
                    </m:num>
                    <m:den>
                      <m:r>
                        <m:rPr/>
                        <w:rPr>
                          <w:rFonts w:ascii="Cambria Math" w:hAnsi="Cambria Math"/>
                        </w:rPr>
                        <m:t>0.1</m:t>
                      </m:r>
                      <m:ctrlPr>
                        <w:rPr>
                          <w:rFonts w:ascii="Cambria Math" w:hAnsi="Cambria Math"/>
                          <w:i/>
                        </w:rPr>
                      </m:ctrlPr>
                    </m:den>
                  </m:f>
                  <m:ctrlPr>
                    <w:rPr>
                      <w:rFonts w:ascii="Cambria Math" w:hAnsi="Cambria Math"/>
                      <w:i/>
                    </w:rPr>
                  </m:ctrlPr>
                </m:num>
                <m:den>
                  <m:sSub>
                    <m:sSubPr>
                      <m:ctrlPr>
                        <w:rPr>
                          <w:rFonts w:ascii="Cambria Math" w:hAnsi="Cambria Math"/>
                        </w:rPr>
                      </m:ctrlPr>
                    </m:sSubPr>
                    <m:e>
                      <m:r>
                        <m:rPr>
                          <m:sty m:val="p"/>
                        </m:rPr>
                        <w:rPr>
                          <w:rFonts w:hint="eastAsia" w:ascii="Cambria Math" w:hAnsi="Cambria Math"/>
                        </w:rPr>
                        <m:t>ρ</m:t>
                      </m:r>
                      <m:ctrlPr>
                        <w:rPr>
                          <w:rFonts w:ascii="Cambria Math" w:hAnsi="Cambria Math"/>
                        </w:rPr>
                      </m:ctrlPr>
                    </m:e>
                    <m:sub>
                      <m:r>
                        <m:rPr/>
                        <w:rPr>
                          <w:rFonts w:ascii="Cambria Math" w:hAnsi="Cambria Math"/>
                        </w:rPr>
                        <m:t>1</m:t>
                      </m:r>
                      <m:ctrlPr>
                        <w:rPr>
                          <w:rFonts w:ascii="Cambria Math" w:hAnsi="Cambria Math"/>
                        </w:rPr>
                      </m:ctrlPr>
                    </m:sub>
                  </m:sSub>
                  <m:ctrlPr>
                    <w:rPr>
                      <w:rFonts w:ascii="Cambria Math" w:hAnsi="Cambria Math"/>
                      <w:i/>
                    </w:rPr>
                  </m:ctrlPr>
                </m:den>
              </m:f>
              <m:ctrlPr>
                <w:rPr>
                  <w:rFonts w:ascii="Cambria Math" w:hAnsi="Cambria Math"/>
                  <w:i/>
                </w:rPr>
              </m:ctrlPr>
            </m:num>
            <m:den>
              <m:r>
                <m:rPr/>
                <w:rPr>
                  <w:rFonts w:ascii="Cambria Math" w:hAnsi="Cambria Math"/>
                </w:rPr>
                <m:t>1000</m:t>
              </m:r>
              <m:ctrlPr>
                <w:rPr>
                  <w:rFonts w:ascii="Cambria Math" w:hAnsi="Cambria Math"/>
                  <w:i/>
                </w:rPr>
              </m:ctrlPr>
            </m:den>
          </m:f>
          <m:r>
            <m:rPr/>
            <w:rPr>
              <w:rFonts w:ascii="Cambria Math" w:hAnsi="Cambria Math"/>
            </w:rPr>
            <m:t>=500×</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m:rPr/>
                        <w:rPr>
                          <w:rFonts w:ascii="Cambria Math" w:hAnsi="Cambria Math"/>
                        </w:rPr>
                        <m:t>158</m:t>
                      </m:r>
                      <m:ctrlPr>
                        <w:rPr>
                          <w:rFonts w:ascii="Cambria Math" w:hAnsi="Cambria Math"/>
                          <w:i/>
                        </w:rPr>
                      </m:ctrlPr>
                    </m:num>
                    <m:den>
                      <m:r>
                        <m:rPr/>
                        <w:rPr>
                          <w:rFonts w:ascii="Cambria Math" w:hAnsi="Cambria Math"/>
                        </w:rPr>
                        <m:t>0.1</m:t>
                      </m:r>
                      <m:ctrlPr>
                        <w:rPr>
                          <w:rFonts w:ascii="Cambria Math" w:hAnsi="Cambria Math"/>
                          <w:i/>
                        </w:rPr>
                      </m:ctrlPr>
                    </m:den>
                  </m:f>
                  <m:ctrlPr>
                    <w:rPr>
                      <w:rFonts w:ascii="Cambria Math" w:hAnsi="Cambria Math"/>
                      <w:i/>
                    </w:rPr>
                  </m:ctrlPr>
                </m:num>
                <m:den>
                  <m:r>
                    <m:rPr/>
                    <w:rPr>
                      <w:rFonts w:ascii="Cambria Math" w:hAnsi="Cambria Math"/>
                    </w:rPr>
                    <m:t>1.155</m:t>
                  </m:r>
                  <m:ctrlPr>
                    <w:rPr>
                      <w:rFonts w:ascii="Cambria Math" w:hAnsi="Cambria Math"/>
                      <w:i/>
                    </w:rPr>
                  </m:ctrlPr>
                </m:den>
              </m:f>
              <m:ctrlPr>
                <w:rPr>
                  <w:rFonts w:ascii="Cambria Math" w:hAnsi="Cambria Math"/>
                  <w:i/>
                </w:rPr>
              </m:ctrlPr>
            </m:num>
            <m:den>
              <m:r>
                <m:rPr/>
                <w:rPr>
                  <w:rFonts w:ascii="Cambria Math" w:hAnsi="Cambria Math"/>
                </w:rPr>
                <m:t>1000</m:t>
              </m:r>
              <m:ctrlPr>
                <w:rPr>
                  <w:rFonts w:ascii="Cambria Math" w:hAnsi="Cambria Math"/>
                  <w:i/>
                </w:rPr>
              </m:ctrlPr>
            </m:den>
          </m:f>
          <m:r>
            <m:rPr/>
            <w:rPr>
              <w:rFonts w:ascii="Cambria Math" w:hAnsi="Cambria Math"/>
            </w:rPr>
            <m:t>=683.98L/ℎ</m:t>
          </m:r>
        </m:oMath>
      </m:oMathPara>
    </w:p>
    <w:p>
      <w:pPr>
        <w:ind w:firstLine="480"/>
      </w:pPr>
      <w:r>
        <w:rPr>
          <w:rFonts w:hint="eastAsia"/>
        </w:rPr>
        <w:t>考虑到泵的冲程选择等因素，计量泵实际使用流量建议按照其最大输出流量的60%--70%计算</w:t>
      </w:r>
    </w:p>
    <w:p>
      <w:pPr>
        <w:ind w:left="480" w:firstLine="0" w:firstLineChars="0"/>
      </w:pPr>
      <w:r>
        <w:rPr>
          <w:rFonts w:hint="eastAsia"/>
        </w:rPr>
        <w:t>次氯酸钠加药泵流量</w:t>
      </w:r>
    </w:p>
    <w:p>
      <w:pPr>
        <w:spacing w:line="240" w:lineRule="auto"/>
        <w:ind w:firstLine="480"/>
      </w:pPr>
      <m:oMathPara>
        <m:oMath>
          <m:sSup>
            <m:sSupPr>
              <m:ctrlPr>
                <w:rPr>
                  <w:rFonts w:ascii="Cambria Math" w:hAnsi="Cambria Math"/>
                  <w:i/>
                </w:rPr>
              </m:ctrlPr>
            </m:sSupPr>
            <m:e>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ascii="Cambria Math" w:hAnsi="Cambria Math"/>
                    </w:rPr>
                    <m:t>5</m:t>
                  </m:r>
                  <m:ctrlPr>
                    <w:rPr>
                      <w:rFonts w:ascii="Cambria Math" w:hAnsi="Cambria Math"/>
                      <w:i/>
                    </w:rPr>
                  </m:ctrlPr>
                </m:sub>
              </m:sSub>
              <m:ctrlPr>
                <w:rPr>
                  <w:rFonts w:ascii="Cambria Math" w:hAnsi="Cambria Math"/>
                  <w:i/>
                </w:rPr>
              </m:ctrlPr>
            </m:e>
            <m:sup>
              <m:r>
                <m:rPr/>
                <w:rPr>
                  <w:rFonts w:hint="eastAsia" w:ascii="Cambria Math" w:hAnsi="Cambria Math"/>
                </w:rPr>
                <m:t>，</m:t>
              </m:r>
              <m:ctrlPr>
                <w:rPr>
                  <w:rFonts w:ascii="Cambria Math" w:hAnsi="Cambria Math"/>
                  <w:i/>
                </w:rPr>
              </m:ctrlPr>
            </m:sup>
          </m:sSup>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ascii="Cambria Math" w:hAnsi="Cambria Math"/>
                    </w:rPr>
                    <m:t>5</m:t>
                  </m:r>
                  <m:ctrlPr>
                    <w:rPr>
                      <w:rFonts w:ascii="Cambria Math" w:hAnsi="Cambria Math"/>
                      <w:i/>
                    </w:rPr>
                  </m:ctrlPr>
                </m:sub>
              </m:sSub>
              <m:ctrlPr>
                <w:rPr>
                  <w:rFonts w:ascii="Cambria Math" w:hAnsi="Cambria Math"/>
                  <w:i/>
                </w:rPr>
              </m:ctrlPr>
            </m:num>
            <m:den>
              <m:r>
                <m:rPr/>
                <w:rPr>
                  <w:rFonts w:ascii="Cambria Math" w:hAnsi="Cambria Math"/>
                </w:rPr>
                <m:t>0.7</m:t>
              </m:r>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683.98</m:t>
              </m:r>
              <m:ctrlPr>
                <w:rPr>
                  <w:rFonts w:ascii="Cambria Math" w:hAnsi="Cambria Math"/>
                  <w:i/>
                </w:rPr>
              </m:ctrlPr>
            </m:num>
            <m:den>
              <m:r>
                <m:rPr/>
                <w:rPr>
                  <w:rFonts w:ascii="Cambria Math" w:hAnsi="Cambria Math"/>
                </w:rPr>
                <m:t>0.7</m:t>
              </m:r>
              <m:ctrlPr>
                <w:rPr>
                  <w:rFonts w:ascii="Cambria Math" w:hAnsi="Cambria Math"/>
                  <w:i/>
                </w:rPr>
              </m:ctrlPr>
            </m:den>
          </m:f>
          <m:r>
            <m:rPr/>
            <w:rPr>
              <w:rFonts w:ascii="Cambria Math" w:hAnsi="Cambria Math"/>
            </w:rPr>
            <m:t>=977.11L/ℎ</m:t>
          </m:r>
        </m:oMath>
      </m:oMathPara>
    </w:p>
    <w:p>
      <w:pPr>
        <w:ind w:left="480" w:firstLine="0" w:firstLineChars="0"/>
      </w:pPr>
      <w:r>
        <w:rPr>
          <w:rFonts w:hint="eastAsia"/>
        </w:rPr>
        <w:t>盐酸密度为ρ</w:t>
      </w:r>
      <w:r>
        <w:rPr>
          <w:vertAlign w:val="subscript"/>
        </w:rPr>
        <w:t>2</w:t>
      </w:r>
      <w:r>
        <w:t>=</w:t>
      </w:r>
      <w:r>
        <w:rPr>
          <w:rFonts w:hint="eastAsia"/>
        </w:rPr>
        <w:t>1.15kg/L,有效成分为30%</w:t>
      </w:r>
    </w:p>
    <w:p>
      <w:pPr>
        <w:ind w:left="480" w:firstLine="0" w:firstLineChars="0"/>
      </w:pPr>
      <w:r>
        <w:rPr>
          <w:rFonts w:hint="eastAsia"/>
        </w:rPr>
        <w:t>盐酸加药流量</w:t>
      </w:r>
    </w:p>
    <w:p>
      <w:pPr>
        <w:spacing w:line="240" w:lineRule="auto"/>
        <w:ind w:firstLine="480"/>
      </w:pPr>
      <m:oMathPara>
        <m:oMath>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ascii="Cambria Math" w:hAnsi="Cambria Math"/>
                </w:rPr>
                <m:t>6</m:t>
              </m:r>
              <m:ctrlPr>
                <w:rPr>
                  <w:rFonts w:ascii="Cambria Math" w:hAnsi="Cambria Math"/>
                  <w:i/>
                </w:rPr>
              </m:ctrlPr>
            </m:sub>
          </m:sSub>
          <m:r>
            <m:rP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m:rPr/>
                            <w:rPr>
                              <w:rFonts w:hint="eastAsia" w:ascii="Cambria Math" w:hAnsi="Cambria Math"/>
                            </w:rPr>
                            <m:t>a</m:t>
                          </m:r>
                          <m:ctrlPr>
                            <w:rPr>
                              <w:rFonts w:ascii="Cambria Math" w:hAnsi="Cambria Math"/>
                              <w:i/>
                            </w:rPr>
                          </m:ctrlPr>
                        </m:e>
                        <m:sub>
                          <m:r>
                            <m:rPr/>
                            <w:rPr>
                              <w:rFonts w:ascii="Cambria Math" w:hAnsi="Cambria Math"/>
                            </w:rPr>
                            <m:t>2</m:t>
                          </m:r>
                          <m:ctrlPr>
                            <w:rPr>
                              <w:rFonts w:ascii="Cambria Math" w:hAnsi="Cambria Math"/>
                              <w:i/>
                            </w:rPr>
                          </m:ctrlPr>
                        </m:sub>
                      </m:sSub>
                      <m:sSub>
                        <m:sSubPr>
                          <m:ctrlPr>
                            <w:rPr>
                              <w:rFonts w:ascii="Cambria Math" w:hAnsi="Cambria Math"/>
                              <w:i/>
                            </w:rPr>
                          </m:ctrlPr>
                        </m:sSubPr>
                        <m:e>
                          <m:r>
                            <m:rPr/>
                            <w:rPr>
                              <w:rFonts w:ascii="Cambria Math" w:hAnsi="Cambria Math"/>
                            </w:rPr>
                            <m:t>×</m:t>
                          </m:r>
                          <m:r>
                            <m:rPr/>
                            <w:rPr>
                              <w:rFonts w:hint="eastAsia" w:ascii="Cambria Math" w:hAnsi="Cambria Math"/>
                            </w:rPr>
                            <m:t>Q</m:t>
                          </m:r>
                          <m:ctrlPr>
                            <w:rPr>
                              <w:rFonts w:ascii="Cambria Math" w:hAnsi="Cambria Math"/>
                              <w:i/>
                            </w:rPr>
                          </m:ctrlPr>
                        </m:e>
                        <m:sub>
                          <m:r>
                            <m:rPr/>
                            <w:rPr>
                              <w:rFonts w:ascii="Cambria Math" w:hAnsi="Cambria Math"/>
                            </w:rPr>
                            <m:t>4</m:t>
                          </m:r>
                          <m:ctrlPr>
                            <w:rPr>
                              <w:rFonts w:ascii="Cambria Math" w:hAnsi="Cambria Math"/>
                              <w:i/>
                            </w:rPr>
                          </m:ctrlPr>
                        </m:sub>
                      </m:sSub>
                      <m:ctrlPr>
                        <w:rPr>
                          <w:rFonts w:ascii="Cambria Math" w:hAnsi="Cambria Math"/>
                          <w:i/>
                        </w:rPr>
                      </m:ctrlPr>
                    </m:num>
                    <m:den>
                      <m:r>
                        <m:rPr/>
                        <w:rPr>
                          <w:rFonts w:ascii="Cambria Math" w:hAnsi="Cambria Math"/>
                        </w:rPr>
                        <m:t>0.3</m:t>
                      </m:r>
                      <m:ctrlPr>
                        <w:rPr>
                          <w:rFonts w:ascii="Cambria Math" w:hAnsi="Cambria Math"/>
                          <w:i/>
                        </w:rPr>
                      </m:ctrlPr>
                    </m:den>
                  </m:f>
                  <m:ctrlPr>
                    <w:rPr>
                      <w:rFonts w:ascii="Cambria Math" w:hAnsi="Cambria Math"/>
                      <w:i/>
                    </w:rPr>
                  </m:ctrlPr>
                </m:num>
                <m:den>
                  <m:sSub>
                    <m:sSubPr>
                      <m:ctrlPr>
                        <w:rPr>
                          <w:rFonts w:ascii="Cambria Math" w:hAnsi="Cambria Math"/>
                        </w:rPr>
                      </m:ctrlPr>
                    </m:sSubPr>
                    <m:e>
                      <m:r>
                        <m:rPr>
                          <m:sty m:val="p"/>
                        </m:rPr>
                        <w:rPr>
                          <w:rFonts w:hint="eastAsia" w:ascii="Cambria Math" w:hAnsi="Cambria Math"/>
                        </w:rPr>
                        <m:t>ρ</m:t>
                      </m:r>
                      <m:ctrlPr>
                        <w:rPr>
                          <w:rFonts w:ascii="Cambria Math" w:hAnsi="Cambria Math"/>
                        </w:rPr>
                      </m:ctrlPr>
                    </m:e>
                    <m:sub>
                      <m:r>
                        <m:rPr/>
                        <w:rPr>
                          <w:rFonts w:ascii="Cambria Math" w:hAnsi="Cambria Math"/>
                        </w:rPr>
                        <m:t>2</m:t>
                      </m:r>
                      <m:ctrlPr>
                        <w:rPr>
                          <w:rFonts w:ascii="Cambria Math" w:hAnsi="Cambria Math"/>
                        </w:rPr>
                      </m:ctrlPr>
                    </m:sub>
                  </m:sSub>
                  <m:ctrlPr>
                    <w:rPr>
                      <w:rFonts w:ascii="Cambria Math" w:hAnsi="Cambria Math"/>
                      <w:i/>
                    </w:rPr>
                  </m:ctrlPr>
                </m:den>
              </m:f>
              <m:ctrlPr>
                <w:rPr>
                  <w:rFonts w:ascii="Cambria Math" w:hAnsi="Cambria Math"/>
                  <w:i/>
                </w:rPr>
              </m:ctrlPr>
            </m:num>
            <m:den>
              <m:r>
                <m:rPr/>
                <w:rPr>
                  <w:rFonts w:ascii="Cambria Math" w:hAnsi="Cambria Math"/>
                </w:rPr>
                <m:t>1000</m:t>
              </m:r>
              <m:ctrlPr>
                <w:rPr>
                  <w:rFonts w:ascii="Cambria Math" w:hAnsi="Cambria Math"/>
                  <w:i/>
                </w:rPr>
              </m:ctrlPr>
            </m:den>
          </m:f>
          <m:r>
            <m:rPr/>
            <w:rPr>
              <w:rFonts w:ascii="Cambria Math" w:hAnsi="Cambria Math"/>
            </w:rPr>
            <m:t>=500×</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m:rPr/>
                        <w:rPr>
                          <w:rFonts w:ascii="Cambria Math" w:hAnsi="Cambria Math"/>
                        </w:rPr>
                        <m:t>158</m:t>
                      </m:r>
                      <m:ctrlPr>
                        <w:rPr>
                          <w:rFonts w:ascii="Cambria Math" w:hAnsi="Cambria Math"/>
                          <w:i/>
                        </w:rPr>
                      </m:ctrlPr>
                    </m:num>
                    <m:den>
                      <m:r>
                        <m:rPr/>
                        <w:rPr>
                          <w:rFonts w:ascii="Cambria Math" w:hAnsi="Cambria Math"/>
                        </w:rPr>
                        <m:t>0.3</m:t>
                      </m:r>
                      <m:ctrlPr>
                        <w:rPr>
                          <w:rFonts w:ascii="Cambria Math" w:hAnsi="Cambria Math"/>
                          <w:i/>
                        </w:rPr>
                      </m:ctrlPr>
                    </m:den>
                  </m:f>
                  <m:ctrlPr>
                    <w:rPr>
                      <w:rFonts w:ascii="Cambria Math" w:hAnsi="Cambria Math"/>
                      <w:i/>
                    </w:rPr>
                  </m:ctrlPr>
                </m:num>
                <m:den>
                  <m:r>
                    <m:rPr/>
                    <w:rPr>
                      <w:rFonts w:ascii="Cambria Math" w:hAnsi="Cambria Math"/>
                    </w:rPr>
                    <m:t>1.15</m:t>
                  </m:r>
                  <m:ctrlPr>
                    <w:rPr>
                      <w:rFonts w:ascii="Cambria Math" w:hAnsi="Cambria Math"/>
                      <w:i/>
                    </w:rPr>
                  </m:ctrlPr>
                </m:den>
              </m:f>
              <m:ctrlPr>
                <w:rPr>
                  <w:rFonts w:ascii="Cambria Math" w:hAnsi="Cambria Math"/>
                  <w:i/>
                </w:rPr>
              </m:ctrlPr>
            </m:num>
            <m:den>
              <m:r>
                <m:rPr/>
                <w:rPr>
                  <w:rFonts w:ascii="Cambria Math" w:hAnsi="Cambria Math"/>
                </w:rPr>
                <m:t>1000</m:t>
              </m:r>
              <m:ctrlPr>
                <w:rPr>
                  <w:rFonts w:ascii="Cambria Math" w:hAnsi="Cambria Math"/>
                  <w:i/>
                </w:rPr>
              </m:ctrlPr>
            </m:den>
          </m:f>
          <m:r>
            <m:rPr/>
            <w:rPr>
              <w:rFonts w:ascii="Cambria Math" w:hAnsi="Cambria Math"/>
            </w:rPr>
            <m:t>=228.99L/ℎ</m:t>
          </m:r>
        </m:oMath>
      </m:oMathPara>
    </w:p>
    <w:p>
      <w:pPr>
        <w:ind w:firstLine="480"/>
      </w:pPr>
      <w:r>
        <w:rPr>
          <w:rFonts w:hint="eastAsia"/>
        </w:rPr>
        <w:t>盐酸加药泵流量</w:t>
      </w:r>
    </w:p>
    <w:p>
      <w:pPr>
        <w:spacing w:line="240" w:lineRule="auto"/>
        <w:ind w:firstLine="480"/>
      </w:pPr>
      <m:oMathPara>
        <m:oMath>
          <m:sSup>
            <m:sSupPr>
              <m:ctrlPr>
                <w:rPr>
                  <w:rFonts w:ascii="Cambria Math" w:hAnsi="Cambria Math"/>
                  <w:i/>
                </w:rPr>
              </m:ctrlPr>
            </m:sSupPr>
            <m:e>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ascii="Cambria Math" w:hAnsi="Cambria Math"/>
                    </w:rPr>
                    <m:t>6</m:t>
                  </m:r>
                  <m:ctrlPr>
                    <w:rPr>
                      <w:rFonts w:ascii="Cambria Math" w:hAnsi="Cambria Math"/>
                      <w:i/>
                    </w:rPr>
                  </m:ctrlPr>
                </m:sub>
              </m:sSub>
              <m:ctrlPr>
                <w:rPr>
                  <w:rFonts w:ascii="Cambria Math" w:hAnsi="Cambria Math"/>
                  <w:i/>
                </w:rPr>
              </m:ctrlPr>
            </m:e>
            <m:sup>
              <m:r>
                <m:rPr/>
                <w:rPr>
                  <w:rFonts w:hint="eastAsia" w:ascii="Cambria Math" w:hAnsi="Cambria Math"/>
                </w:rPr>
                <m:t>，</m:t>
              </m:r>
              <m:ctrlPr>
                <w:rPr>
                  <w:rFonts w:ascii="Cambria Math" w:hAnsi="Cambria Math"/>
                  <w:i/>
                </w:rPr>
              </m:ctrlPr>
            </m:sup>
          </m:sSup>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ascii="Cambria Math" w:hAnsi="Cambria Math"/>
                    </w:rPr>
                    <m:t>6</m:t>
                  </m:r>
                  <m:ctrlPr>
                    <w:rPr>
                      <w:rFonts w:ascii="Cambria Math" w:hAnsi="Cambria Math"/>
                      <w:i/>
                    </w:rPr>
                  </m:ctrlPr>
                </m:sub>
              </m:sSub>
              <m:ctrlPr>
                <w:rPr>
                  <w:rFonts w:ascii="Cambria Math" w:hAnsi="Cambria Math"/>
                  <w:i/>
                </w:rPr>
              </m:ctrlPr>
            </m:num>
            <m:den>
              <m:r>
                <m:rPr/>
                <w:rPr>
                  <w:rFonts w:ascii="Cambria Math" w:hAnsi="Cambria Math"/>
                </w:rPr>
                <m:t>0.7</m:t>
              </m:r>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228.99</m:t>
              </m:r>
              <m:ctrlPr>
                <w:rPr>
                  <w:rFonts w:ascii="Cambria Math" w:hAnsi="Cambria Math"/>
                  <w:i/>
                </w:rPr>
              </m:ctrlPr>
            </m:num>
            <m:den>
              <m:r>
                <m:rPr/>
                <w:rPr>
                  <w:rFonts w:ascii="Cambria Math" w:hAnsi="Cambria Math"/>
                </w:rPr>
                <m:t>0.7</m:t>
              </m:r>
              <m:ctrlPr>
                <w:rPr>
                  <w:rFonts w:ascii="Cambria Math" w:hAnsi="Cambria Math"/>
                  <w:i/>
                </w:rPr>
              </m:ctrlPr>
            </m:den>
          </m:f>
          <m:r>
            <m:rPr/>
            <w:rPr>
              <w:rFonts w:ascii="Cambria Math" w:hAnsi="Cambria Math"/>
            </w:rPr>
            <m:t>=327.13L/ℎ</m:t>
          </m:r>
        </m:oMath>
      </m:oMathPara>
    </w:p>
    <w:p>
      <w:pPr>
        <w:ind w:left="480" w:firstLine="0" w:firstLineChars="0"/>
      </w:pPr>
      <w:r>
        <w:rPr>
          <w:rFonts w:hint="eastAsia"/>
        </w:rPr>
        <w:t>NaOH密度为ρ</w:t>
      </w:r>
      <w:r>
        <w:rPr>
          <w:vertAlign w:val="subscript"/>
        </w:rPr>
        <w:t>3</w:t>
      </w:r>
      <w:r>
        <w:t>=</w:t>
      </w:r>
      <w:r>
        <w:rPr>
          <w:rFonts w:hint="eastAsia"/>
        </w:rPr>
        <w:t>1.37kg/L,有效氯成分为30%</w:t>
      </w:r>
    </w:p>
    <w:p>
      <w:pPr>
        <w:ind w:left="480" w:firstLine="0" w:firstLineChars="0"/>
      </w:pPr>
      <w:r>
        <w:rPr>
          <w:rFonts w:hint="eastAsia"/>
        </w:rPr>
        <w:t>NaOH 加药流量</w:t>
      </w:r>
    </w:p>
    <w:p>
      <w:pPr>
        <w:spacing w:line="240" w:lineRule="auto"/>
        <w:ind w:firstLine="480"/>
      </w:pPr>
      <m:oMathPara>
        <m:oMath>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ascii="Cambria Math" w:hAnsi="Cambria Math"/>
                </w:rPr>
                <m:t>7</m:t>
              </m:r>
              <m:ctrlPr>
                <w:rPr>
                  <w:rFonts w:ascii="Cambria Math" w:hAnsi="Cambria Math"/>
                  <w:i/>
                </w:rPr>
              </m:ctrlPr>
            </m:sub>
          </m:sSub>
          <m:r>
            <m:rP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m:rPr/>
                            <w:rPr>
                              <w:rFonts w:hint="eastAsia" w:ascii="Cambria Math" w:hAnsi="Cambria Math"/>
                            </w:rPr>
                            <m:t>a</m:t>
                          </m:r>
                          <m:ctrlPr>
                            <w:rPr>
                              <w:rFonts w:ascii="Cambria Math" w:hAnsi="Cambria Math"/>
                              <w:i/>
                            </w:rPr>
                          </m:ctrlPr>
                        </m:e>
                        <m:sub>
                          <m:r>
                            <m:rPr/>
                            <w:rPr>
                              <w:rFonts w:ascii="Cambria Math" w:hAnsi="Cambria Math"/>
                            </w:rPr>
                            <m:t>3</m:t>
                          </m:r>
                          <m:ctrlPr>
                            <w:rPr>
                              <w:rFonts w:ascii="Cambria Math" w:hAnsi="Cambria Math"/>
                              <w:i/>
                            </w:rPr>
                          </m:ctrlPr>
                        </m:sub>
                      </m:sSub>
                      <m:sSub>
                        <m:sSubPr>
                          <m:ctrlPr>
                            <w:rPr>
                              <w:rFonts w:ascii="Cambria Math" w:hAnsi="Cambria Math"/>
                              <w:i/>
                            </w:rPr>
                          </m:ctrlPr>
                        </m:sSubPr>
                        <m:e>
                          <m:r>
                            <m:rPr/>
                            <w:rPr>
                              <w:rFonts w:ascii="Cambria Math" w:hAnsi="Cambria Math"/>
                            </w:rPr>
                            <m:t>×</m:t>
                          </m:r>
                          <m:r>
                            <m:rPr/>
                            <w:rPr>
                              <w:rFonts w:hint="eastAsia" w:ascii="Cambria Math" w:hAnsi="Cambria Math"/>
                            </w:rPr>
                            <m:t>Q</m:t>
                          </m:r>
                          <m:ctrlPr>
                            <w:rPr>
                              <w:rFonts w:ascii="Cambria Math" w:hAnsi="Cambria Math"/>
                              <w:i/>
                            </w:rPr>
                          </m:ctrlPr>
                        </m:e>
                        <m:sub>
                          <m:r>
                            <m:rPr/>
                            <w:rPr>
                              <w:rFonts w:ascii="Cambria Math" w:hAnsi="Cambria Math"/>
                            </w:rPr>
                            <m:t>4</m:t>
                          </m:r>
                          <m:ctrlPr>
                            <w:rPr>
                              <w:rFonts w:ascii="Cambria Math" w:hAnsi="Cambria Math"/>
                              <w:i/>
                            </w:rPr>
                          </m:ctrlPr>
                        </m:sub>
                      </m:sSub>
                      <m:ctrlPr>
                        <w:rPr>
                          <w:rFonts w:ascii="Cambria Math" w:hAnsi="Cambria Math"/>
                          <w:i/>
                        </w:rPr>
                      </m:ctrlPr>
                    </m:num>
                    <m:den>
                      <m:r>
                        <m:rPr/>
                        <w:rPr>
                          <w:rFonts w:ascii="Cambria Math" w:hAnsi="Cambria Math"/>
                        </w:rPr>
                        <m:t>0.3</m:t>
                      </m:r>
                      <m:ctrlPr>
                        <w:rPr>
                          <w:rFonts w:ascii="Cambria Math" w:hAnsi="Cambria Math"/>
                          <w:i/>
                        </w:rPr>
                      </m:ctrlPr>
                    </m:den>
                  </m:f>
                  <m:ctrlPr>
                    <w:rPr>
                      <w:rFonts w:ascii="Cambria Math" w:hAnsi="Cambria Math"/>
                      <w:i/>
                    </w:rPr>
                  </m:ctrlPr>
                </m:num>
                <m:den>
                  <m:sSub>
                    <m:sSubPr>
                      <m:ctrlPr>
                        <w:rPr>
                          <w:rFonts w:ascii="Cambria Math" w:hAnsi="Cambria Math"/>
                        </w:rPr>
                      </m:ctrlPr>
                    </m:sSubPr>
                    <m:e>
                      <m:r>
                        <m:rPr>
                          <m:sty m:val="p"/>
                        </m:rPr>
                        <w:rPr>
                          <w:rFonts w:hint="eastAsia" w:ascii="Cambria Math" w:hAnsi="Cambria Math"/>
                        </w:rPr>
                        <m:t>ρ</m:t>
                      </m:r>
                      <m:ctrlPr>
                        <w:rPr>
                          <w:rFonts w:ascii="Cambria Math" w:hAnsi="Cambria Math"/>
                        </w:rPr>
                      </m:ctrlPr>
                    </m:e>
                    <m:sub>
                      <m:r>
                        <m:rPr/>
                        <w:rPr>
                          <w:rFonts w:ascii="Cambria Math" w:hAnsi="Cambria Math"/>
                        </w:rPr>
                        <m:t>2</m:t>
                      </m:r>
                      <m:ctrlPr>
                        <w:rPr>
                          <w:rFonts w:ascii="Cambria Math" w:hAnsi="Cambria Math"/>
                        </w:rPr>
                      </m:ctrlPr>
                    </m:sub>
                  </m:sSub>
                  <m:ctrlPr>
                    <w:rPr>
                      <w:rFonts w:ascii="Cambria Math" w:hAnsi="Cambria Math"/>
                      <w:i/>
                    </w:rPr>
                  </m:ctrlPr>
                </m:den>
              </m:f>
              <m:ctrlPr>
                <w:rPr>
                  <w:rFonts w:ascii="Cambria Math" w:hAnsi="Cambria Math"/>
                  <w:i/>
                </w:rPr>
              </m:ctrlPr>
            </m:num>
            <m:den>
              <m:r>
                <m:rPr/>
                <w:rPr>
                  <w:rFonts w:ascii="Cambria Math" w:hAnsi="Cambria Math"/>
                </w:rPr>
                <m:t>1000</m:t>
              </m:r>
              <m:ctrlPr>
                <w:rPr>
                  <w:rFonts w:ascii="Cambria Math" w:hAnsi="Cambria Math"/>
                  <w:i/>
                </w:rPr>
              </m:ctrlPr>
            </m:den>
          </m:f>
          <m:r>
            <m:rPr/>
            <w:rPr>
              <w:rFonts w:ascii="Cambria Math" w:hAnsi="Cambria Math"/>
            </w:rPr>
            <m:t>=500×</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m:rPr/>
                        <w:rPr>
                          <w:rFonts w:ascii="Cambria Math" w:hAnsi="Cambria Math"/>
                        </w:rPr>
                        <m:t>158</m:t>
                      </m:r>
                      <m:ctrlPr>
                        <w:rPr>
                          <w:rFonts w:ascii="Cambria Math" w:hAnsi="Cambria Math"/>
                          <w:i/>
                        </w:rPr>
                      </m:ctrlPr>
                    </m:num>
                    <m:den>
                      <m:r>
                        <m:rPr/>
                        <w:rPr>
                          <w:rFonts w:ascii="Cambria Math" w:hAnsi="Cambria Math"/>
                        </w:rPr>
                        <m:t>0.3</m:t>
                      </m:r>
                      <m:ctrlPr>
                        <w:rPr>
                          <w:rFonts w:ascii="Cambria Math" w:hAnsi="Cambria Math"/>
                          <w:i/>
                        </w:rPr>
                      </m:ctrlPr>
                    </m:den>
                  </m:f>
                  <m:ctrlPr>
                    <w:rPr>
                      <w:rFonts w:ascii="Cambria Math" w:hAnsi="Cambria Math"/>
                      <w:i/>
                    </w:rPr>
                  </m:ctrlPr>
                </m:num>
                <m:den>
                  <m:r>
                    <m:rPr/>
                    <w:rPr>
                      <w:rFonts w:ascii="Cambria Math" w:hAnsi="Cambria Math"/>
                    </w:rPr>
                    <m:t>1.37</m:t>
                  </m:r>
                  <m:ctrlPr>
                    <w:rPr>
                      <w:rFonts w:ascii="Cambria Math" w:hAnsi="Cambria Math"/>
                      <w:i/>
                    </w:rPr>
                  </m:ctrlPr>
                </m:den>
              </m:f>
              <m:ctrlPr>
                <w:rPr>
                  <w:rFonts w:ascii="Cambria Math" w:hAnsi="Cambria Math"/>
                  <w:i/>
                </w:rPr>
              </m:ctrlPr>
            </m:num>
            <m:den>
              <m:r>
                <m:rPr/>
                <w:rPr>
                  <w:rFonts w:ascii="Cambria Math" w:hAnsi="Cambria Math"/>
                </w:rPr>
                <m:t>1000</m:t>
              </m:r>
              <m:ctrlPr>
                <w:rPr>
                  <w:rFonts w:ascii="Cambria Math" w:hAnsi="Cambria Math"/>
                  <w:i/>
                </w:rPr>
              </m:ctrlPr>
            </m:den>
          </m:f>
          <m:r>
            <m:rPr/>
            <w:rPr>
              <w:rFonts w:ascii="Cambria Math" w:hAnsi="Cambria Math"/>
            </w:rPr>
            <m:t>=192.21L/ℎ</m:t>
          </m:r>
        </m:oMath>
      </m:oMathPara>
    </w:p>
    <w:p>
      <w:pPr>
        <w:ind w:left="480" w:firstLine="0" w:firstLineChars="0"/>
      </w:pPr>
      <w:r>
        <w:rPr>
          <w:rFonts w:hint="eastAsia"/>
        </w:rPr>
        <w:t>NaOH 加药泵流量</w:t>
      </w:r>
    </w:p>
    <w:p>
      <w:pPr>
        <w:spacing w:line="240" w:lineRule="auto"/>
        <w:ind w:firstLine="480"/>
      </w:pPr>
      <m:oMathPara>
        <m:oMath>
          <m:sSup>
            <m:sSupPr>
              <m:ctrlPr>
                <w:rPr>
                  <w:rFonts w:ascii="Cambria Math" w:hAnsi="Cambria Math"/>
                  <w:i/>
                </w:rPr>
              </m:ctrlPr>
            </m:sSupPr>
            <m:e>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ascii="Cambria Math" w:hAnsi="Cambria Math"/>
                    </w:rPr>
                    <m:t>7</m:t>
                  </m:r>
                  <m:ctrlPr>
                    <w:rPr>
                      <w:rFonts w:ascii="Cambria Math" w:hAnsi="Cambria Math"/>
                      <w:i/>
                    </w:rPr>
                  </m:ctrlPr>
                </m:sub>
              </m:sSub>
              <m:ctrlPr>
                <w:rPr>
                  <w:rFonts w:ascii="Cambria Math" w:hAnsi="Cambria Math"/>
                  <w:i/>
                </w:rPr>
              </m:ctrlPr>
            </m:e>
            <m:sup>
              <m:r>
                <m:rPr/>
                <w:rPr>
                  <w:rFonts w:hint="eastAsia" w:ascii="Cambria Math" w:hAnsi="Cambria Math"/>
                </w:rPr>
                <m:t>，</m:t>
              </m:r>
              <m:ctrlPr>
                <w:rPr>
                  <w:rFonts w:ascii="Cambria Math" w:hAnsi="Cambria Math"/>
                  <w:i/>
                </w:rPr>
              </m:ctrlPr>
            </m:sup>
          </m:sSup>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hint="eastAsia" w:ascii="Cambria Math" w:hAnsi="Cambria Math"/>
                    </w:rPr>
                    <m:t>Q</m:t>
                  </m:r>
                  <m:ctrlPr>
                    <w:rPr>
                      <w:rFonts w:ascii="Cambria Math" w:hAnsi="Cambria Math"/>
                      <w:i/>
                    </w:rPr>
                  </m:ctrlPr>
                </m:e>
                <m:sub>
                  <m:r>
                    <m:rPr/>
                    <w:rPr>
                      <w:rFonts w:ascii="Cambria Math" w:hAnsi="Cambria Math"/>
                    </w:rPr>
                    <m:t>7</m:t>
                  </m:r>
                  <m:ctrlPr>
                    <w:rPr>
                      <w:rFonts w:ascii="Cambria Math" w:hAnsi="Cambria Math"/>
                      <w:i/>
                    </w:rPr>
                  </m:ctrlPr>
                </m:sub>
              </m:sSub>
              <m:ctrlPr>
                <w:rPr>
                  <w:rFonts w:ascii="Cambria Math" w:hAnsi="Cambria Math"/>
                  <w:i/>
                </w:rPr>
              </m:ctrlPr>
            </m:num>
            <m:den>
              <m:r>
                <m:rPr/>
                <w:rPr>
                  <w:rFonts w:ascii="Cambria Math" w:hAnsi="Cambria Math"/>
                </w:rPr>
                <m:t>0.7</m:t>
              </m:r>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192.21</m:t>
              </m:r>
              <m:ctrlPr>
                <w:rPr>
                  <w:rFonts w:ascii="Cambria Math" w:hAnsi="Cambria Math"/>
                  <w:i/>
                </w:rPr>
              </m:ctrlPr>
            </m:num>
            <m:den>
              <m:r>
                <m:rPr/>
                <w:rPr>
                  <w:rFonts w:ascii="Cambria Math" w:hAnsi="Cambria Math"/>
                </w:rPr>
                <m:t>0.7</m:t>
              </m:r>
              <m:ctrlPr>
                <w:rPr>
                  <w:rFonts w:ascii="Cambria Math" w:hAnsi="Cambria Math"/>
                  <w:i/>
                </w:rPr>
              </m:ctrlPr>
            </m:den>
          </m:f>
          <m:r>
            <m:rPr/>
            <w:rPr>
              <w:rFonts w:ascii="Cambria Math" w:hAnsi="Cambria Math"/>
            </w:rPr>
            <m:t>=274.59L/ℎ</m:t>
          </m:r>
        </m:oMath>
      </m:oMathPara>
    </w:p>
    <w:p>
      <w:pPr>
        <w:numPr>
          <w:ilvl w:val="0"/>
          <w:numId w:val="3"/>
        </w:numPr>
        <w:ind w:firstLineChars="0"/>
      </w:pPr>
      <w:r>
        <w:rPr>
          <w:rFonts w:hint="eastAsia"/>
        </w:rPr>
        <w:t>恢复性清洗</w:t>
      </w:r>
    </w:p>
    <w:p>
      <w:pPr>
        <w:ind w:firstLine="480"/>
      </w:pPr>
      <w:r>
        <w:rPr>
          <w:rFonts w:hint="eastAsia"/>
        </w:rPr>
        <w:t>恢复性清洗需要加热至35℃，清洗结束后需冷却30min，每次恢复性清洗之前需要进行反洗过程，之后进行正冲洗，恢复性清洗频率为1次/月，持续时间为5h（每种药剂5小时，每小时中循环15分钟，浸泡45分钟）。</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42621C"/>
    <w:multiLevelType w:val="multilevel"/>
    <w:tmpl w:val="1742621C"/>
    <w:lvl w:ilvl="0" w:tentative="0">
      <w:start w:val="1"/>
      <w:numFmt w:val="decimal"/>
      <w:lvlText w:val="（%1）"/>
      <w:lvlJc w:val="left"/>
      <w:pPr>
        <w:ind w:left="1145" w:hanging="720"/>
      </w:pPr>
      <w:rPr>
        <w:rFonts w:hint="default"/>
      </w:rPr>
    </w:lvl>
    <w:lvl w:ilvl="1" w:tentative="0">
      <w:start w:val="1"/>
      <w:numFmt w:val="decimalEnclosedCircle"/>
      <w:lvlText w:val="%2"/>
      <w:lvlJc w:val="left"/>
      <w:pPr>
        <w:ind w:left="1211" w:hanging="360"/>
      </w:pPr>
      <w:rPr>
        <w:rFonts w:hint="default" w:ascii="宋体" w:hAnsi="宋体" w:cs="宋体"/>
        <w:sz w:val="24"/>
        <w:szCs w:val="24"/>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350C41CF"/>
    <w:multiLevelType w:val="multilevel"/>
    <w:tmpl w:val="350C41CF"/>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4BBE78E0"/>
    <w:multiLevelType w:val="multilevel"/>
    <w:tmpl w:val="4BBE78E0"/>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zMjUwMGQ2Y2VmNmNhYmU0MTJmMzU4ZGZkZDc3ZjYifQ=="/>
  </w:docVars>
  <w:rsids>
    <w:rsidRoot w:val="00000000"/>
    <w:rsid w:val="00953D9C"/>
    <w:rsid w:val="064918B1"/>
    <w:rsid w:val="0BA56877"/>
    <w:rsid w:val="112C24FB"/>
    <w:rsid w:val="14FF4256"/>
    <w:rsid w:val="1CFC0FD3"/>
    <w:rsid w:val="1DB93368"/>
    <w:rsid w:val="24F1163A"/>
    <w:rsid w:val="25981AB5"/>
    <w:rsid w:val="25AF7C37"/>
    <w:rsid w:val="27F21951"/>
    <w:rsid w:val="2ED00512"/>
    <w:rsid w:val="31DC0F7C"/>
    <w:rsid w:val="34670FD0"/>
    <w:rsid w:val="390C2146"/>
    <w:rsid w:val="3CB7686D"/>
    <w:rsid w:val="3DB42DAD"/>
    <w:rsid w:val="432946E3"/>
    <w:rsid w:val="43487189"/>
    <w:rsid w:val="43790D20"/>
    <w:rsid w:val="43CA157C"/>
    <w:rsid w:val="45F67C81"/>
    <w:rsid w:val="481D611E"/>
    <w:rsid w:val="4A266DE0"/>
    <w:rsid w:val="4B3D39E3"/>
    <w:rsid w:val="4C8C3872"/>
    <w:rsid w:val="4CB0616E"/>
    <w:rsid w:val="4E832A53"/>
    <w:rsid w:val="535B5D4C"/>
    <w:rsid w:val="54FE72D7"/>
    <w:rsid w:val="5BCD7239"/>
    <w:rsid w:val="5BF91956"/>
    <w:rsid w:val="5CBD1826"/>
    <w:rsid w:val="5E2C3A69"/>
    <w:rsid w:val="5E400893"/>
    <w:rsid w:val="61D1061E"/>
    <w:rsid w:val="643A375C"/>
    <w:rsid w:val="64590086"/>
    <w:rsid w:val="65D200F0"/>
    <w:rsid w:val="67AF7FBD"/>
    <w:rsid w:val="6AF13A20"/>
    <w:rsid w:val="6BD821D8"/>
    <w:rsid w:val="6CFE17CB"/>
    <w:rsid w:val="6DAC7479"/>
    <w:rsid w:val="6E7F3C61"/>
    <w:rsid w:val="6FB75B77"/>
    <w:rsid w:val="6FC1249A"/>
    <w:rsid w:val="702937E8"/>
    <w:rsid w:val="72C07522"/>
    <w:rsid w:val="72E256EB"/>
    <w:rsid w:val="72F37330"/>
    <w:rsid w:val="73BF36C6"/>
    <w:rsid w:val="746C354F"/>
    <w:rsid w:val="767501D9"/>
    <w:rsid w:val="77DC095A"/>
    <w:rsid w:val="77F37D43"/>
    <w:rsid w:val="79CB512B"/>
    <w:rsid w:val="7B6E5D6D"/>
    <w:rsid w:val="7BEB1AB4"/>
    <w:rsid w:val="7FEC19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2"/>
    <w:next w:val="1"/>
    <w:autoRedefine/>
    <w:unhideWhenUsed/>
    <w:qFormat/>
    <w:uiPriority w:val="0"/>
    <w:pPr>
      <w:keepNext/>
      <w:keepLines/>
      <w:numPr>
        <w:ilvl w:val="1"/>
        <w:numId w:val="1"/>
      </w:numPr>
      <w:spacing w:before="50" w:beforeLines="50" w:after="50" w:afterLines="50"/>
      <w:outlineLvl w:val="1"/>
    </w:pPr>
    <w:rPr>
      <w:rFonts w:asciiTheme="minorHAnsi" w:hAnsiTheme="minorHAnsi" w:eastAsiaTheme="minorEastAsia" w:cstheme="majorBidi"/>
      <w:b/>
      <w:bCs/>
      <w:kern w:val="2"/>
      <w:sz w:val="30"/>
      <w:szCs w:val="32"/>
      <w:lang w:val="en-US" w:eastAsia="zh-CN" w:bidi="ar-SA"/>
    </w:rPr>
  </w:style>
  <w:style w:type="paragraph" w:styleId="3">
    <w:name w:val="heading 3"/>
    <w:next w:val="1"/>
    <w:autoRedefine/>
    <w:unhideWhenUsed/>
    <w:qFormat/>
    <w:uiPriority w:val="0"/>
    <w:pPr>
      <w:keepNext/>
      <w:keepLines/>
      <w:numPr>
        <w:ilvl w:val="2"/>
        <w:numId w:val="1"/>
      </w:numPr>
      <w:spacing w:before="50" w:beforeLines="50" w:after="50" w:afterLines="50"/>
      <w:outlineLvl w:val="2"/>
    </w:pPr>
    <w:rPr>
      <w:rFonts w:asciiTheme="minorHAnsi" w:hAnsiTheme="minorHAnsi" w:eastAsiaTheme="minorEastAsia" w:cstheme="minorBidi"/>
      <w:b/>
      <w:bCs/>
      <w:kern w:val="2"/>
      <w:sz w:val="28"/>
      <w:szCs w:val="32"/>
      <w:lang w:val="en-US" w:eastAsia="zh-CN" w:bidi="ar-SA"/>
    </w:rPr>
  </w:style>
  <w:style w:type="character" w:default="1" w:styleId="5">
    <w:name w:val="Default Paragraph Font"/>
    <w:autoRedefine/>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3800</Words>
  <Characters>4060</Characters>
  <Lines>0</Lines>
  <Paragraphs>0</Paragraphs>
  <TotalTime>0</TotalTime>
  <ScaleCrop>false</ScaleCrop>
  <LinksUpToDate>false</LinksUpToDate>
  <CharactersWithSpaces>4081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G003247</dc:creator>
  <cp:lastModifiedBy>夂夂鱼</cp:lastModifiedBy>
  <dcterms:modified xsi:type="dcterms:W3CDTF">2025-04-18T08:56:30Z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7061D13B91FA4071A225D37669A1332C_12</vt:lpwstr>
  </property>
</Properties>
</file>