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66" w:after="166"/>
      </w:pPr>
      <w:bookmarkStart w:id="0" w:name="_Toc57972376"/>
      <w:bookmarkStart w:id="1" w:name="_Toc57970529"/>
      <w:bookmarkStart w:id="2" w:name="_Toc57922659"/>
      <w:bookmarkStart w:id="3" w:name="_Toc57919549"/>
      <w:bookmarkStart w:id="4" w:name="_Toc57917546"/>
      <w:bookmarkStart w:id="5" w:name="_Toc57883691"/>
      <w:bookmarkStart w:id="6" w:name="_Toc57972215"/>
      <w:bookmarkStart w:id="7" w:name="_Toc57920019"/>
      <w:bookmarkStart w:id="8" w:name="_Toc57982484"/>
      <w:bookmarkStart w:id="9" w:name="_Toc57922094"/>
      <w:bookmarkStart w:id="10" w:name="_Toc57966288"/>
      <w:bookmarkStart w:id="11" w:name="_Toc57968156"/>
      <w:bookmarkStart w:id="12" w:name="_Toc57883722"/>
      <w:bookmarkStart w:id="13" w:name="_Toc57973730"/>
      <w:bookmarkStart w:id="14" w:name="_Toc57973498"/>
      <w:r>
        <w:rPr>
          <w:rFonts w:hint="eastAsia"/>
        </w:rPr>
        <w:t>清水池</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pPr>
        <w:pStyle w:val="3"/>
        <w:spacing w:before="166" w:after="166"/>
      </w:pPr>
      <w:bookmarkStart w:id="15" w:name="_Toc57917547"/>
      <w:bookmarkStart w:id="16" w:name="_Toc57970530"/>
      <w:bookmarkStart w:id="17" w:name="_Toc57972377"/>
      <w:bookmarkStart w:id="18" w:name="_Toc57973499"/>
      <w:bookmarkStart w:id="19" w:name="_Toc57982485"/>
      <w:bookmarkStart w:id="20" w:name="_Toc57968157"/>
      <w:bookmarkStart w:id="21" w:name="_Toc57972216"/>
      <w:bookmarkStart w:id="22" w:name="_Toc57919550"/>
      <w:bookmarkStart w:id="23" w:name="_Toc57922095"/>
      <w:bookmarkStart w:id="24" w:name="_Toc57922660"/>
      <w:bookmarkStart w:id="25" w:name="_Toc57973731"/>
      <w:bookmarkStart w:id="26" w:name="_Toc57920020"/>
      <w:bookmarkStart w:id="27" w:name="_Toc57966289"/>
      <w:r>
        <w:rPr>
          <w:rFonts w:hint="eastAsia"/>
        </w:rPr>
        <w:t>单元功能</w:t>
      </w:r>
      <w:bookmarkEnd w:id="15"/>
      <w:bookmarkEnd w:id="16"/>
      <w:bookmarkEnd w:id="17"/>
      <w:bookmarkEnd w:id="18"/>
      <w:bookmarkEnd w:id="19"/>
      <w:bookmarkEnd w:id="20"/>
      <w:bookmarkEnd w:id="21"/>
      <w:bookmarkEnd w:id="22"/>
      <w:bookmarkEnd w:id="23"/>
      <w:bookmarkEnd w:id="24"/>
      <w:bookmarkEnd w:id="25"/>
      <w:bookmarkEnd w:id="26"/>
      <w:bookmarkEnd w:id="27"/>
    </w:p>
    <w:p>
      <w:pPr>
        <w:ind w:firstLine="480"/>
      </w:pPr>
      <w:r>
        <w:rPr>
          <w:rFonts w:hint="eastAsia"/>
        </w:rPr>
        <w:t>清水池，为贮存水厂中净化后的清水，以调节水厂制水量与供水量之间产差额，并为满足加氯接触时间而设置的水池。</w:t>
      </w:r>
    </w:p>
    <w:p>
      <w:pPr>
        <w:ind w:firstLine="480"/>
      </w:pPr>
      <w:r>
        <w:rPr>
          <w:rFonts w:hint="eastAsia"/>
        </w:rPr>
        <w:t>清水池是给水系统中调节水厂均匀供水和满足用户不均匀用水的调蓄构筑物。</w:t>
      </w:r>
    </w:p>
    <w:p>
      <w:pPr>
        <w:ind w:firstLine="480"/>
      </w:pPr>
      <w:r>
        <w:rPr>
          <w:rFonts w:hint="eastAsia"/>
        </w:rPr>
        <w:t>清水池作用是让过滤后的洁净澄清的滤后水沿着管道流往其内部进行贮存，并在清水中再次投加入液氯进行一段时间消毒，对水体的大肠杆菌等病菌进行杀灭以达到灭菌的效果。</w:t>
      </w:r>
    </w:p>
    <w:p>
      <w:pPr>
        <w:ind w:firstLine="480"/>
      </w:pPr>
      <w:r>
        <w:rPr>
          <w:rFonts w:hint="eastAsia"/>
        </w:rPr>
        <w:t>清水池的有效容积包括调节容积、消防用水量和水厂自用水和安全储量。水厂的调节容积可凭运转经验，按照最高日用水量的估算。</w:t>
      </w:r>
    </w:p>
    <w:p>
      <w:pPr>
        <w:pStyle w:val="3"/>
        <w:spacing w:before="166" w:after="166"/>
      </w:pPr>
      <w:bookmarkStart w:id="28" w:name="_Toc57972378"/>
      <w:bookmarkStart w:id="29" w:name="_Toc57920021"/>
      <w:bookmarkStart w:id="30" w:name="_Toc57922096"/>
      <w:bookmarkStart w:id="31" w:name="_Toc57968158"/>
      <w:bookmarkStart w:id="32" w:name="_Toc57973732"/>
      <w:bookmarkStart w:id="33" w:name="_Toc57973500"/>
      <w:bookmarkStart w:id="34" w:name="_Toc57922661"/>
      <w:bookmarkStart w:id="35" w:name="_Toc57917548"/>
      <w:bookmarkStart w:id="36" w:name="_Toc57970531"/>
      <w:bookmarkStart w:id="37" w:name="_Toc57982486"/>
      <w:bookmarkStart w:id="38" w:name="_Toc57966290"/>
      <w:bookmarkStart w:id="39" w:name="_Toc57972217"/>
      <w:bookmarkStart w:id="40" w:name="_Toc57919551"/>
      <w:r>
        <w:rPr>
          <w:rFonts w:hint="eastAsia"/>
        </w:rPr>
        <w:t>设计参数</w:t>
      </w:r>
      <w:bookmarkEnd w:id="28"/>
      <w:bookmarkEnd w:id="29"/>
      <w:bookmarkEnd w:id="30"/>
      <w:bookmarkEnd w:id="31"/>
      <w:bookmarkEnd w:id="32"/>
      <w:bookmarkEnd w:id="33"/>
      <w:bookmarkEnd w:id="34"/>
      <w:bookmarkEnd w:id="35"/>
      <w:bookmarkEnd w:id="36"/>
      <w:bookmarkEnd w:id="37"/>
      <w:bookmarkEnd w:id="38"/>
      <w:bookmarkEnd w:id="39"/>
      <w:bookmarkEnd w:id="40"/>
    </w:p>
    <w:p>
      <w:pPr>
        <w:ind w:firstLine="480"/>
      </w:pPr>
      <w:r>
        <w:rPr>
          <w:rFonts w:hint="eastAsia"/>
        </w:rPr>
        <w:t>设计规模Q</w:t>
      </w:r>
      <w:r>
        <w:rPr>
          <w:vertAlign w:val="subscript"/>
        </w:rPr>
        <w:t>d</w:t>
      </w:r>
      <w:r>
        <w:t>=</w:t>
      </w:r>
      <w:r>
        <w:rPr>
          <w:rFonts w:hint="eastAsia"/>
          <w:lang w:val="en-US" w:eastAsia="zh-CN"/>
        </w:rPr>
        <w:t xml:space="preserve">{key1} </w:t>
      </w:r>
      <w:r>
        <w:t>m</w:t>
      </w:r>
      <w:r>
        <w:rPr>
          <w:vertAlign w:val="superscript"/>
        </w:rPr>
        <w:t>3</w:t>
      </w:r>
      <w:r>
        <w:t>/d</w:t>
      </w:r>
      <w:bookmarkStart w:id="41" w:name="_GoBack"/>
      <w:bookmarkEnd w:id="41"/>
    </w:p>
    <w:p>
      <w:pPr>
        <w:ind w:firstLine="480"/>
      </w:pPr>
      <w:r>
        <w:rPr>
          <w:rFonts w:hint="eastAsia" w:cs="Times New Roman"/>
        </w:rPr>
        <w:t>水池数量</w:t>
      </w:r>
      <w:r>
        <w:rPr>
          <w:rFonts w:hint="eastAsia" w:cs="Times New Roman"/>
          <w:lang w:val="en-US" w:eastAsia="zh-CN"/>
        </w:rPr>
        <w:t xml:space="preserve">{key2} </w:t>
      </w:r>
      <w:r>
        <w:rPr>
          <w:rFonts w:hint="eastAsia" w:cs="Times New Roman"/>
        </w:rPr>
        <w:t>座</w:t>
      </w:r>
    </w:p>
    <w:p>
      <w:pPr>
        <w:ind w:firstLine="480"/>
      </w:pPr>
      <w:r>
        <w:rPr>
          <w:rFonts w:hint="eastAsia"/>
        </w:rPr>
        <w:t>单池池容</w:t>
      </w:r>
      <w:r>
        <w:rPr>
          <w:rFonts w:hint="eastAsia"/>
          <w:lang w:val="en-US" w:eastAsia="zh-CN"/>
        </w:rPr>
        <w:t xml:space="preserve">{key3} </w:t>
      </w:r>
      <w:r>
        <w:t>m</w:t>
      </w:r>
      <w:r>
        <w:rPr>
          <w:vertAlign w:val="superscript"/>
        </w:rPr>
        <w:t>3</w:t>
      </w:r>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50C41CF"/>
    <w:multiLevelType w:val="multilevel"/>
    <w:tmpl w:val="350C41CF"/>
    <w:lvl w:ilvl="0" w:tentative="0">
      <w:start w:val="1"/>
      <w:numFmt w:val="decimal"/>
      <w:lvlText w:val="%1"/>
      <w:lvlJc w:val="left"/>
      <w:pPr>
        <w:ind w:left="432" w:hanging="432"/>
      </w:pPr>
    </w:lvl>
    <w:lvl w:ilvl="1" w:tentative="0">
      <w:start w:val="1"/>
      <w:numFmt w:val="decimal"/>
      <w:pStyle w:val="2"/>
      <w:lvlText w:val="%1.%2"/>
      <w:lvlJc w:val="left"/>
      <w:pPr>
        <w:ind w:left="576" w:hanging="576"/>
      </w:pPr>
    </w:lvl>
    <w:lvl w:ilvl="2" w:tentative="0">
      <w:start w:val="1"/>
      <w:numFmt w:val="decimal"/>
      <w:pStyle w:val="3"/>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IzMjUwMGQ2Y2VmNmNhYmU0MTJmMzU4ZGZkZDc3ZjYifQ=="/>
  </w:docVars>
  <w:rsids>
    <w:rsidRoot w:val="00000000"/>
    <w:rsid w:val="050634BB"/>
    <w:rsid w:val="0EFB363D"/>
    <w:rsid w:val="69152699"/>
    <w:rsid w:val="6D5D0BE7"/>
    <w:rsid w:val="73C6055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40" w:lineRule="exact"/>
      <w:ind w:firstLine="200" w:firstLineChars="200"/>
      <w:jc w:val="both"/>
    </w:pPr>
    <w:rPr>
      <w:rFonts w:ascii="Times New Roman" w:hAnsi="Times New Roman" w:eastAsia="宋体" w:cstheme="minorBidi"/>
      <w:kern w:val="2"/>
      <w:sz w:val="24"/>
      <w:szCs w:val="21"/>
      <w:lang w:val="en-US" w:eastAsia="zh-CN" w:bidi="ar-SA"/>
    </w:rPr>
  </w:style>
  <w:style w:type="paragraph" w:styleId="2">
    <w:name w:val="heading 2"/>
    <w:next w:val="1"/>
    <w:unhideWhenUsed/>
    <w:qFormat/>
    <w:uiPriority w:val="0"/>
    <w:pPr>
      <w:keepNext/>
      <w:keepLines/>
      <w:numPr>
        <w:ilvl w:val="1"/>
        <w:numId w:val="1"/>
      </w:numPr>
      <w:spacing w:before="50" w:beforeLines="50" w:after="50" w:afterLines="50"/>
      <w:outlineLvl w:val="1"/>
    </w:pPr>
    <w:rPr>
      <w:rFonts w:asciiTheme="minorHAnsi" w:hAnsiTheme="minorHAnsi" w:eastAsiaTheme="minorEastAsia" w:cstheme="majorBidi"/>
      <w:b/>
      <w:bCs/>
      <w:kern w:val="2"/>
      <w:sz w:val="30"/>
      <w:szCs w:val="32"/>
      <w:lang w:val="en-US" w:eastAsia="zh-CN" w:bidi="ar-SA"/>
    </w:rPr>
  </w:style>
  <w:style w:type="paragraph" w:styleId="3">
    <w:name w:val="heading 3"/>
    <w:next w:val="1"/>
    <w:unhideWhenUsed/>
    <w:qFormat/>
    <w:uiPriority w:val="0"/>
    <w:pPr>
      <w:keepNext/>
      <w:keepLines/>
      <w:numPr>
        <w:ilvl w:val="2"/>
        <w:numId w:val="1"/>
      </w:numPr>
      <w:spacing w:before="50" w:beforeLines="50" w:after="50" w:afterLines="50"/>
      <w:outlineLvl w:val="2"/>
    </w:pPr>
    <w:rPr>
      <w:rFonts w:asciiTheme="minorHAnsi" w:hAnsiTheme="minorHAnsi" w:eastAsiaTheme="minorEastAsia" w:cstheme="minorBidi"/>
      <w:b/>
      <w:bCs/>
      <w:kern w:val="2"/>
      <w:sz w:val="28"/>
      <w:szCs w:val="32"/>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G003247</dc:creator>
  <cp:lastModifiedBy>夂夂鱼</cp:lastModifiedBy>
  <dcterms:modified xsi:type="dcterms:W3CDTF">2024-10-22T05:47:15Z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9376DC7369C94E6E87F1F32B974B437C_12</vt:lpwstr>
  </property>
</Properties>
</file>