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90" w:rsidRDefault="00E53E6B" w:rsidP="00A42BDE">
      <w:pPr>
        <w:ind w:first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За изследването на </w:t>
      </w:r>
      <w:proofErr w:type="spellStart"/>
      <w:r>
        <w:rPr>
          <w:rFonts w:ascii="Georgia" w:hAnsi="Georgia"/>
          <w:sz w:val="24"/>
          <w:szCs w:val="24"/>
        </w:rPr>
        <w:t>антимикробната</w:t>
      </w:r>
      <w:proofErr w:type="spellEnd"/>
      <w:r>
        <w:rPr>
          <w:rFonts w:ascii="Georgia" w:hAnsi="Georgia"/>
          <w:sz w:val="24"/>
          <w:szCs w:val="24"/>
        </w:rPr>
        <w:t xml:space="preserve"> активност са използвани следните микробиологични образци:</w:t>
      </w:r>
    </w:p>
    <w:p w:rsidR="00E53E6B" w:rsidRPr="00E53E6B" w:rsidRDefault="00E53E6B" w:rsidP="00A42BDE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A42BDE">
        <w:rPr>
          <w:rFonts w:ascii="Georgia" w:hAnsi="Georgia"/>
          <w:i/>
          <w:sz w:val="24"/>
          <w:szCs w:val="24"/>
          <w:lang w:val="en-US"/>
        </w:rPr>
        <w:t xml:space="preserve">Bacillus </w:t>
      </w:r>
      <w:proofErr w:type="spellStart"/>
      <w:r w:rsidRPr="00A42BDE">
        <w:rPr>
          <w:rFonts w:ascii="Georgia" w:hAnsi="Georgia"/>
          <w:i/>
          <w:sz w:val="24"/>
          <w:szCs w:val="24"/>
          <w:lang w:val="en-US"/>
        </w:rPr>
        <w:t>licheniformis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NBIMCC 249 (G+)</w:t>
      </w:r>
    </w:p>
    <w:p w:rsidR="00E53E6B" w:rsidRPr="00E53E6B" w:rsidRDefault="00E53E6B" w:rsidP="00A42BDE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A42BDE">
        <w:rPr>
          <w:rFonts w:ascii="Georgia" w:hAnsi="Georgia"/>
          <w:i/>
          <w:sz w:val="24"/>
          <w:szCs w:val="24"/>
          <w:lang w:val="en-US"/>
        </w:rPr>
        <w:t>Escherichia coli</w:t>
      </w:r>
      <w:r>
        <w:rPr>
          <w:rFonts w:ascii="Georgia" w:hAnsi="Georgia"/>
          <w:sz w:val="24"/>
          <w:szCs w:val="24"/>
          <w:lang w:val="en-US"/>
        </w:rPr>
        <w:t xml:space="preserve"> ATCC 8739 (G-)</w:t>
      </w:r>
    </w:p>
    <w:p w:rsidR="00E53E6B" w:rsidRPr="00E53E6B" w:rsidRDefault="00E53E6B" w:rsidP="00A42BDE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A42BDE">
        <w:rPr>
          <w:rFonts w:ascii="Georgia" w:hAnsi="Georgia"/>
          <w:i/>
          <w:sz w:val="24"/>
          <w:szCs w:val="24"/>
          <w:lang w:val="en-US"/>
        </w:rPr>
        <w:t xml:space="preserve">Listeria </w:t>
      </w:r>
      <w:proofErr w:type="spellStart"/>
      <w:r w:rsidRPr="00A42BDE">
        <w:rPr>
          <w:rFonts w:ascii="Georgia" w:hAnsi="Georgia"/>
          <w:i/>
          <w:sz w:val="24"/>
          <w:szCs w:val="24"/>
          <w:lang w:val="en-US"/>
        </w:rPr>
        <w:t>monocytogenes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NCTC 11994 (G+)</w:t>
      </w:r>
    </w:p>
    <w:p w:rsidR="00E53E6B" w:rsidRPr="00E53E6B" w:rsidRDefault="00E53E6B" w:rsidP="00A42BDE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A42BDE">
        <w:rPr>
          <w:rFonts w:ascii="Georgia" w:hAnsi="Georgia"/>
          <w:i/>
          <w:sz w:val="24"/>
          <w:szCs w:val="24"/>
          <w:lang w:val="en-US"/>
        </w:rPr>
        <w:t xml:space="preserve">Staphylococcus </w:t>
      </w:r>
      <w:proofErr w:type="spellStart"/>
      <w:r w:rsidRPr="00A42BDE">
        <w:rPr>
          <w:rFonts w:ascii="Georgia" w:hAnsi="Georgia"/>
          <w:i/>
          <w:sz w:val="24"/>
          <w:szCs w:val="24"/>
          <w:lang w:val="en-US"/>
        </w:rPr>
        <w:t>aureus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ATCC 25923 </w:t>
      </w:r>
      <w:r w:rsidRPr="00E53E6B">
        <w:rPr>
          <w:rFonts w:ascii="Georgia" w:hAnsi="Georgia"/>
          <w:sz w:val="24"/>
          <w:szCs w:val="24"/>
          <w:lang w:val="en-US"/>
        </w:rPr>
        <w:t>(G+)</w:t>
      </w:r>
    </w:p>
    <w:p w:rsidR="00E53E6B" w:rsidRPr="00A42BDE" w:rsidRDefault="005F17F8" w:rsidP="00A42BDE">
      <w:pPr>
        <w:pStyle w:val="ListParagraph"/>
        <w:numPr>
          <w:ilvl w:val="0"/>
          <w:numId w:val="1"/>
        </w:numPr>
        <w:jc w:val="both"/>
        <w:rPr>
          <w:rFonts w:ascii="Georgia" w:hAnsi="Georgia"/>
          <w:i/>
          <w:sz w:val="24"/>
          <w:szCs w:val="24"/>
        </w:rPr>
      </w:pPr>
      <w:r w:rsidRPr="00A42BDE">
        <w:rPr>
          <w:rFonts w:ascii="Georgia" w:hAnsi="Georgia"/>
          <w:i/>
          <w:sz w:val="24"/>
          <w:szCs w:val="24"/>
          <w:lang w:val="en-US"/>
        </w:rPr>
        <w:t xml:space="preserve">Saccharomyces </w:t>
      </w:r>
      <w:proofErr w:type="spellStart"/>
      <w:r w:rsidRPr="00A42BDE">
        <w:rPr>
          <w:rFonts w:ascii="Georgia" w:hAnsi="Georgia"/>
          <w:i/>
          <w:sz w:val="24"/>
          <w:szCs w:val="24"/>
          <w:lang w:val="en-US"/>
        </w:rPr>
        <w:t>cerevisiae</w:t>
      </w:r>
      <w:proofErr w:type="spellEnd"/>
    </w:p>
    <w:p w:rsidR="00A42BDE" w:rsidRDefault="005F17F8" w:rsidP="00A42BDE">
      <w:pPr>
        <w:ind w:firstLine="36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>Използван е диск-</w:t>
      </w:r>
      <w:proofErr w:type="spellStart"/>
      <w:r>
        <w:rPr>
          <w:rFonts w:ascii="Georgia" w:hAnsi="Georgia"/>
          <w:sz w:val="24"/>
          <w:szCs w:val="24"/>
        </w:rPr>
        <w:t>дифузионен</w:t>
      </w:r>
      <w:proofErr w:type="spellEnd"/>
      <w:r>
        <w:rPr>
          <w:rFonts w:ascii="Georgia" w:hAnsi="Georgia"/>
          <w:sz w:val="24"/>
          <w:szCs w:val="24"/>
        </w:rPr>
        <w:t xml:space="preserve"> метод за определяне на </w:t>
      </w:r>
      <w:proofErr w:type="spellStart"/>
      <w:r>
        <w:rPr>
          <w:rFonts w:ascii="Georgia" w:hAnsi="Georgia"/>
          <w:sz w:val="24"/>
          <w:szCs w:val="24"/>
        </w:rPr>
        <w:t>антимикробната</w:t>
      </w:r>
      <w:proofErr w:type="spellEnd"/>
      <w:r>
        <w:rPr>
          <w:rFonts w:ascii="Georgia" w:hAnsi="Georgia"/>
          <w:sz w:val="24"/>
          <w:szCs w:val="24"/>
        </w:rPr>
        <w:t xml:space="preserve"> активност на </w:t>
      </w:r>
      <w:r w:rsidR="00A42BDE">
        <w:rPr>
          <w:rFonts w:ascii="Georgia" w:hAnsi="Georgia"/>
          <w:sz w:val="24"/>
          <w:szCs w:val="24"/>
        </w:rPr>
        <w:t>екстрактите</w:t>
      </w:r>
      <w:r>
        <w:rPr>
          <w:rFonts w:ascii="Georgia" w:hAnsi="Georgia"/>
          <w:sz w:val="24"/>
          <w:szCs w:val="24"/>
        </w:rPr>
        <w:t xml:space="preserve">. За целта се използват </w:t>
      </w:r>
      <w:r w:rsidR="00A42BDE">
        <w:rPr>
          <w:rFonts w:ascii="Georgia" w:hAnsi="Georgia"/>
          <w:sz w:val="24"/>
          <w:szCs w:val="24"/>
        </w:rPr>
        <w:t xml:space="preserve">24 часови култури от тестовите микроорганизми. Подготвят се суспензии от клетки в стерилен физиологичен разтвор, като получените суспензии трябва да са с мътност, отговаряща на 0,5 по скалата на </w:t>
      </w:r>
      <w:r w:rsidR="00A42BDE">
        <w:rPr>
          <w:rFonts w:ascii="Georgia" w:hAnsi="Georgia"/>
          <w:sz w:val="24"/>
          <w:szCs w:val="24"/>
          <w:lang w:val="en-US"/>
        </w:rPr>
        <w:t>McFarland</w:t>
      </w:r>
      <w:r w:rsidR="00A42BDE">
        <w:rPr>
          <w:rFonts w:ascii="Georgia" w:hAnsi="Georgia"/>
          <w:sz w:val="24"/>
          <w:szCs w:val="24"/>
        </w:rPr>
        <w:t xml:space="preserve"> (1-2 </w:t>
      </w:r>
      <w:r w:rsidR="00A42BDE">
        <w:rPr>
          <w:rFonts w:ascii="Georgia" w:hAnsi="Georgia"/>
          <w:sz w:val="24"/>
          <w:szCs w:val="24"/>
          <w:vertAlign w:val="subscript"/>
        </w:rPr>
        <w:t>х</w:t>
      </w:r>
      <w:r w:rsidR="00A42BDE">
        <w:rPr>
          <w:rFonts w:ascii="Georgia" w:hAnsi="Georgia"/>
          <w:sz w:val="24"/>
          <w:szCs w:val="24"/>
        </w:rPr>
        <w:t xml:space="preserve"> 10</w:t>
      </w:r>
      <w:r w:rsidR="00A42BDE">
        <w:rPr>
          <w:rFonts w:ascii="Georgia" w:hAnsi="Georgia"/>
          <w:sz w:val="24"/>
          <w:szCs w:val="24"/>
          <w:vertAlign w:val="superscript"/>
        </w:rPr>
        <w:t>8</w:t>
      </w:r>
      <w:r w:rsidR="00A42BDE">
        <w:rPr>
          <w:rFonts w:ascii="Georgia" w:hAnsi="Georgia"/>
          <w:sz w:val="24"/>
          <w:szCs w:val="24"/>
        </w:rPr>
        <w:t xml:space="preserve"> клетки/</w:t>
      </w:r>
      <w:r w:rsidR="00A42BDE">
        <w:rPr>
          <w:rFonts w:ascii="Georgia" w:hAnsi="Georgia"/>
          <w:sz w:val="24"/>
          <w:szCs w:val="24"/>
          <w:lang w:val="en-US"/>
        </w:rPr>
        <w:t xml:space="preserve">mL). </w:t>
      </w:r>
      <w:r w:rsidR="00A42BDE">
        <w:rPr>
          <w:rFonts w:ascii="Georgia" w:hAnsi="Georgia"/>
          <w:sz w:val="24"/>
          <w:szCs w:val="24"/>
        </w:rPr>
        <w:t xml:space="preserve">С така получените суспензии се прави плътен посев на </w:t>
      </w:r>
      <w:proofErr w:type="spellStart"/>
      <w:r w:rsidR="00A42BDE">
        <w:rPr>
          <w:rFonts w:ascii="Georgia" w:hAnsi="Georgia"/>
          <w:sz w:val="24"/>
          <w:szCs w:val="24"/>
        </w:rPr>
        <w:t>петриеви</w:t>
      </w:r>
      <w:proofErr w:type="spellEnd"/>
      <w:r w:rsidR="00A42BDE">
        <w:rPr>
          <w:rFonts w:ascii="Georgia" w:hAnsi="Georgia"/>
          <w:sz w:val="24"/>
          <w:szCs w:val="24"/>
        </w:rPr>
        <w:t xml:space="preserve"> блюда, съдържащи 15 </w:t>
      </w:r>
      <w:r w:rsidR="00A42BDE">
        <w:rPr>
          <w:rFonts w:ascii="Georgia" w:hAnsi="Georgia"/>
          <w:sz w:val="24"/>
          <w:szCs w:val="24"/>
          <w:lang w:val="en-US"/>
        </w:rPr>
        <w:t>mL</w:t>
      </w:r>
      <w:r w:rsidR="00A42BDE">
        <w:rPr>
          <w:rFonts w:ascii="Georgia" w:hAnsi="Georgia"/>
          <w:sz w:val="24"/>
          <w:szCs w:val="24"/>
        </w:rPr>
        <w:t xml:space="preserve"> хранителна среда със състав (</w:t>
      </w:r>
      <w:r w:rsidR="00A42BDE">
        <w:rPr>
          <w:rFonts w:ascii="Georgia" w:hAnsi="Georgia"/>
          <w:sz w:val="24"/>
          <w:szCs w:val="24"/>
          <w:lang w:val="en-US"/>
        </w:rPr>
        <w:t>g/L)</w:t>
      </w:r>
      <w:r w:rsidR="00A42BDE">
        <w:rPr>
          <w:rFonts w:ascii="Georgia" w:hAnsi="Georgia"/>
          <w:sz w:val="24"/>
          <w:szCs w:val="24"/>
        </w:rPr>
        <w:t xml:space="preserve">: </w:t>
      </w:r>
      <w:proofErr w:type="spellStart"/>
      <w:r w:rsidR="00A42BDE">
        <w:rPr>
          <w:rFonts w:ascii="Georgia" w:hAnsi="Georgia"/>
          <w:sz w:val="24"/>
          <w:szCs w:val="24"/>
        </w:rPr>
        <w:t>триптон</w:t>
      </w:r>
      <w:proofErr w:type="spellEnd"/>
      <w:r w:rsidR="00A42BDE">
        <w:rPr>
          <w:rFonts w:ascii="Georgia" w:hAnsi="Georgia"/>
          <w:sz w:val="24"/>
          <w:szCs w:val="24"/>
        </w:rPr>
        <w:t xml:space="preserve"> – 5; </w:t>
      </w:r>
      <w:proofErr w:type="spellStart"/>
      <w:r w:rsidR="00A42BDE">
        <w:rPr>
          <w:rFonts w:ascii="Georgia" w:hAnsi="Georgia"/>
          <w:sz w:val="24"/>
          <w:szCs w:val="24"/>
        </w:rPr>
        <w:t>дрождев</w:t>
      </w:r>
      <w:proofErr w:type="spellEnd"/>
      <w:r w:rsidR="00A42BDE">
        <w:rPr>
          <w:rFonts w:ascii="Georgia" w:hAnsi="Georgia"/>
          <w:sz w:val="24"/>
          <w:szCs w:val="24"/>
        </w:rPr>
        <w:t xml:space="preserve"> екстракт – 2,5; глюкоза – 1; </w:t>
      </w:r>
      <w:proofErr w:type="spellStart"/>
      <w:r w:rsidR="00A42BDE">
        <w:rPr>
          <w:rFonts w:ascii="Georgia" w:hAnsi="Georgia"/>
          <w:sz w:val="24"/>
          <w:szCs w:val="24"/>
        </w:rPr>
        <w:t>агар</w:t>
      </w:r>
      <w:proofErr w:type="spellEnd"/>
      <w:r w:rsidR="00A42BDE">
        <w:rPr>
          <w:rFonts w:ascii="Georgia" w:hAnsi="Georgia"/>
          <w:sz w:val="24"/>
          <w:szCs w:val="24"/>
        </w:rPr>
        <w:t xml:space="preserve"> – 15.</w:t>
      </w:r>
      <w:r w:rsidR="00A42BDE">
        <w:rPr>
          <w:rFonts w:ascii="Georgia" w:hAnsi="Georgia"/>
          <w:sz w:val="24"/>
          <w:szCs w:val="24"/>
          <w:lang w:val="en-US"/>
        </w:rPr>
        <w:t xml:space="preserve"> </w:t>
      </w:r>
    </w:p>
    <w:p w:rsidR="00A42BDE" w:rsidRPr="00A42BDE" w:rsidRDefault="00A42BDE" w:rsidP="00A42BDE">
      <w:pPr>
        <w:ind w:first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Дисковете, с диаметър 6</w:t>
      </w:r>
      <w:r>
        <w:rPr>
          <w:rFonts w:ascii="Georgia" w:hAnsi="Georgia"/>
          <w:sz w:val="24"/>
          <w:szCs w:val="24"/>
          <w:lang w:val="en-US"/>
        </w:rPr>
        <w:t>mm</w:t>
      </w:r>
      <w:r>
        <w:rPr>
          <w:rFonts w:ascii="Georgia" w:hAnsi="Georgia"/>
          <w:sz w:val="24"/>
          <w:szCs w:val="24"/>
        </w:rPr>
        <w:t xml:space="preserve">, се напояват с </w:t>
      </w:r>
      <w:r>
        <w:rPr>
          <w:rFonts w:ascii="Georgia" w:hAnsi="Georgia"/>
          <w:sz w:val="24"/>
          <w:szCs w:val="24"/>
          <w:lang w:val="en-US"/>
        </w:rPr>
        <w:t xml:space="preserve">10µL </w:t>
      </w:r>
      <w:r>
        <w:rPr>
          <w:rFonts w:ascii="Georgia" w:hAnsi="Georgia"/>
          <w:sz w:val="24"/>
          <w:szCs w:val="24"/>
        </w:rPr>
        <w:t xml:space="preserve">от пробата и се поставят върху </w:t>
      </w:r>
      <w:proofErr w:type="spellStart"/>
      <w:r>
        <w:rPr>
          <w:rFonts w:ascii="Georgia" w:hAnsi="Georgia"/>
          <w:sz w:val="24"/>
          <w:szCs w:val="24"/>
        </w:rPr>
        <w:t>агара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</w:rPr>
        <w:t xml:space="preserve">Култивирането се осъществява при 28-37 </w:t>
      </w:r>
      <w:proofErr w:type="spellStart"/>
      <w:r>
        <w:rPr>
          <w:rFonts w:ascii="Georgia" w:hAnsi="Georgia"/>
          <w:sz w:val="24"/>
          <w:szCs w:val="24"/>
          <w:vertAlign w:val="superscript"/>
        </w:rPr>
        <w:t>о</w:t>
      </w:r>
      <w:r>
        <w:rPr>
          <w:rFonts w:ascii="Georgia" w:hAnsi="Georgia"/>
          <w:sz w:val="24"/>
          <w:szCs w:val="24"/>
        </w:rPr>
        <w:t>С</w:t>
      </w:r>
      <w:proofErr w:type="spellEnd"/>
      <w:r>
        <w:rPr>
          <w:rFonts w:ascii="Georgia" w:hAnsi="Georgia"/>
          <w:sz w:val="24"/>
          <w:szCs w:val="24"/>
        </w:rPr>
        <w:t xml:space="preserve">, в зависимост от характеристиките на конкретния тестов микроорганизъм. Отчитането на наличие или отсъствие на </w:t>
      </w:r>
      <w:proofErr w:type="spellStart"/>
      <w:r>
        <w:rPr>
          <w:rFonts w:ascii="Georgia" w:hAnsi="Georgia"/>
          <w:sz w:val="24"/>
          <w:szCs w:val="24"/>
        </w:rPr>
        <w:t>антимикробна</w:t>
      </w:r>
      <w:proofErr w:type="spellEnd"/>
      <w:r>
        <w:rPr>
          <w:rFonts w:ascii="Georgia" w:hAnsi="Georgia"/>
          <w:sz w:val="24"/>
          <w:szCs w:val="24"/>
        </w:rPr>
        <w:t xml:space="preserve"> активност се прави на 16-18 час след посева. </w:t>
      </w:r>
    </w:p>
    <w:p w:rsidR="005F17F8" w:rsidRPr="005F17F8" w:rsidRDefault="005F17F8" w:rsidP="00A42BDE">
      <w:pPr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5F17F8" w:rsidRPr="005F1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65CB7"/>
    <w:multiLevelType w:val="hybridMultilevel"/>
    <w:tmpl w:val="CB1EC4D4"/>
    <w:lvl w:ilvl="0" w:tplc="0FA6C5F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6B"/>
    <w:rsid w:val="005F17F8"/>
    <w:rsid w:val="00762C4D"/>
    <w:rsid w:val="008A6161"/>
    <w:rsid w:val="00A42BDE"/>
    <w:rsid w:val="00E53E6B"/>
    <w:rsid w:val="00E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1F9B5-CA55-4948-A5FB-F69C8411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1</cp:revision>
  <dcterms:created xsi:type="dcterms:W3CDTF">2017-05-18T13:41:00Z</dcterms:created>
  <dcterms:modified xsi:type="dcterms:W3CDTF">2017-05-18T14:24:00Z</dcterms:modified>
</cp:coreProperties>
</file>