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PASANG SURUT</w:t>
      </w:r>
    </w:p>
    <w:p>
      <w:pPr>
        <w:pStyle w:val="Heading1"/>
      </w:pPr>
      <w:r>
        <w:t>Addendum materi pameran - 24 September 2026</w:t>
      </w:r>
    </w:p>
    <w:p>
      <w:r>
        <w:t>Tim trio la albiceleste | Institut Teknologi Sepuluh Nopember</w:t>
      </w:r>
    </w:p>
    <w:p>
      <w:r>
        <w:t>Addendum ini melengkapi materi final. Proposal yang telah disubmit tetap diarsipkan.</w:t>
      </w:r>
    </w:p>
    <w:p>
      <w:pPr>
        <w:pStyle w:val="Heading2"/>
      </w:pPr>
      <w:r>
        <w:t>Video branding</w:t>
      </w:r>
    </w:p>
    <w:p>
      <w:r>
        <w:t>Versi 105 detik, 1920 x 1080, 30 fps, MP4 H.264 dengan narasi sintetis Bahasa Indonesia, musik instrumental prosedural, serta subtitle menyatu pada gambar. Tersedia QR menuju aplikasi, naskah, storyboard, dan pemutar lokal dengan pengulangan. Versi 60 detik tetap disimpan.</w:t>
      </w:r>
    </w:p>
    <w:p>
      <w:pPr>
        <w:pStyle w:val="Heading2"/>
      </w:pPr>
      <w:r>
        <w:t>Isi dan sumber</w:t>
      </w:r>
    </w:p>
    <w:p>
      <w:r>
        <w:t>Masalah pengguna pesisir, solusi PASANG SURUT, tampilan aplikasi asli, pilihan moda/waktu, animasi dua rute, biaya memutar, metode, rencana pengembangan, dan ajakan mencoba. Angka dan geometri berasal dari potret 26 September 2026 dan sumber skenario presentasi. Tidak memakai testimoni, kemitraan, atau angka adopsi buatan.</w:t>
      </w:r>
    </w:p>
    <w:p>
      <w:pPr>
        <w:pStyle w:val="Heading2"/>
      </w:pPr>
      <w:r>
        <w:t>Batas klaim</w:t>
      </w:r>
    </w:p>
    <w:p>
      <w:r>
        <w:t>Kedalaman dan waktu adalah hasil model, bukan sensor atau ETA lalu lintas. Rute pagi masih memiliki paparan model; pilihan jam siang dibatasi pada jadwal fleksibel. Biaya menunggu belum dihitung. Tidak mengklaim penghematan emisi kota. Validasi lapangan dan uji pengguna tetap rencana.</w:t>
      </w:r>
    </w:p>
    <w:p>
      <w:pPr>
        <w:pStyle w:val="Heading2"/>
      </w:pPr>
      <w:r>
        <w:t>Pemeriksaan dan pekerjaan tim</w:t>
      </w:r>
    </w:p>
    <w:p>
      <w:r>
        <w:t>Laporan verifikasi MP4 berada di docs/final/pameran/branding/verifikasi.json. Tim tetap perlu mencoba volume speaker, keterbacaan dari jarak pengunjung, dan pengulangan pada perangkat acara. Poster pameran, latihan presentasi, dan konfirmasi deadline PDF mengikuti daftar kesiapan final yang terpisah.</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