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HealthX Accelerate Implementation Guide</w:t>
      </w:r>
    </w:p>
    <w:p>
      <w:pPr>
        <w:spacing w:after="320"/>
      </w:pPr>
      <w:r>
        <w:rPr>
          <w:i/>
          <w:color w:val="008A8A"/>
          <w:sz w:val="28"/>
        </w:rPr>
        <w:t>A simple starting plan for building the MedTech internship platform</w:t>
      </w:r>
    </w:p>
    <w:p>
      <w:pPr>
        <w:spacing w:after="120" w:line="259" w:lineRule="auto"/>
      </w:pPr>
      <w:r>
        <w:t>Purpose: turn the HealthX Accelerate concept into a practical first release that connects NUS students with verified MedTech companies and internship opportunities. This guide explains what to decide before development, what to deliver in each phase, and what “ready to start” means.</w:t>
      </w:r>
    </w:p>
    <w:p>
      <w:pPr>
        <w:pStyle w:val="Heading1"/>
        <w:spacing w:before="240" w:after="100"/>
      </w:pPr>
      <w:r>
        <w:t>The recommended starting point</w:t>
      </w:r>
    </w:p>
    <w:p>
      <w:pPr>
        <w:spacing w:after="120" w:line="259" w:lineRule="auto"/>
      </w:pPr>
      <w:r>
        <w:t>Start with a small pilot, not the full platform. The first release should let a student create a profile and show interest in an opportunity; let a company create a profile and submit an internship; and let HealthX review, match, and manage the process. Build the five core modules around this single journey, then improve it using pilot feedback.</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4032"/>
            <w:vAlign w:val="center"/>
            <w:shd w:fill="0B3558"/>
          </w:tcPr>
          <w:p>
            <w:pPr>
              <w:spacing w:after="60"/>
            </w:pPr>
            <w:r/>
            <w:r>
              <w:rPr>
                <w:rFonts w:ascii="Aptos" w:hAnsi="Aptos"/>
                <w:b/>
                <w:color w:val="FFFFFF"/>
                <w:sz w:val="19"/>
              </w:rPr>
              <w:t>First release must do</w:t>
            </w:r>
          </w:p>
        </w:tc>
        <w:tc>
          <w:tcPr>
            <w:tcW w:type="dxa" w:w="5328"/>
            <w:vAlign w:val="center"/>
            <w:shd w:fill="0B3558"/>
          </w:tcPr>
          <w:p>
            <w:pPr>
              <w:spacing w:after="60"/>
            </w:pPr>
            <w:r/>
            <w:r>
              <w:rPr>
                <w:rFonts w:ascii="Aptos" w:hAnsi="Aptos"/>
                <w:b/>
                <w:color w:val="FFFFFF"/>
                <w:sz w:val="19"/>
              </w:rPr>
              <w:t>Can wait until later</w:t>
            </w:r>
          </w:p>
        </w:tc>
      </w:tr>
      <w:tr>
        <w:tc>
          <w:tcPr>
            <w:tcW w:type="dxa" w:w="4032"/>
            <w:vAlign w:val="center"/>
          </w:tcPr>
          <w:p>
            <w:pPr>
              <w:spacing w:after="60"/>
            </w:pPr>
            <w:r/>
            <w:r>
              <w:rPr>
                <w:rFonts w:ascii="Aptos" w:hAnsi="Aptos"/>
                <w:b w:val="0"/>
                <w:sz w:val="19"/>
              </w:rPr>
              <w:t>NUS student sign-in or approved student access</w:t>
            </w:r>
          </w:p>
        </w:tc>
        <w:tc>
          <w:tcPr>
            <w:tcW w:type="dxa" w:w="5328"/>
            <w:vAlign w:val="center"/>
          </w:tcPr>
          <w:p>
            <w:pPr>
              <w:spacing w:after="60"/>
            </w:pPr>
            <w:r/>
            <w:r>
              <w:rPr>
                <w:rFonts w:ascii="Aptos" w:hAnsi="Aptos"/>
                <w:b w:val="0"/>
                <w:sz w:val="19"/>
              </w:rPr>
              <w:t>Advanced recommendation AI</w:t>
            </w:r>
          </w:p>
        </w:tc>
      </w:tr>
      <w:tr>
        <w:tc>
          <w:tcPr>
            <w:tcW w:type="dxa" w:w="4032"/>
            <w:vAlign w:val="center"/>
            <w:shd w:fill="F5F8FA"/>
          </w:tcPr>
          <w:p>
            <w:pPr>
              <w:spacing w:after="60"/>
            </w:pPr>
            <w:r/>
            <w:r>
              <w:rPr>
                <w:rFonts w:ascii="Aptos" w:hAnsi="Aptos"/>
                <w:b w:val="0"/>
                <w:sz w:val="19"/>
              </w:rPr>
              <w:t>Student profile, resume, skills, interests, availability</w:t>
            </w:r>
          </w:p>
        </w:tc>
        <w:tc>
          <w:tcPr>
            <w:tcW w:type="dxa" w:w="5328"/>
            <w:vAlign w:val="center"/>
            <w:shd w:fill="F5F8FA"/>
          </w:tcPr>
          <w:p>
            <w:pPr>
              <w:spacing w:after="60"/>
            </w:pPr>
            <w:r/>
            <w:r>
              <w:rPr>
                <w:rFonts w:ascii="Aptos" w:hAnsi="Aptos"/>
                <w:b w:val="0"/>
                <w:sz w:val="19"/>
              </w:rPr>
              <w:t>In-platform chat and complex notifications</w:t>
            </w:r>
          </w:p>
        </w:tc>
      </w:tr>
      <w:tr>
        <w:tc>
          <w:tcPr>
            <w:tcW w:type="dxa" w:w="4032"/>
            <w:vAlign w:val="center"/>
          </w:tcPr>
          <w:p>
            <w:pPr>
              <w:spacing w:after="60"/>
            </w:pPr>
            <w:r/>
            <w:r>
              <w:rPr>
                <w:rFonts w:ascii="Aptos" w:hAnsi="Aptos"/>
                <w:b w:val="0"/>
                <w:sz w:val="19"/>
              </w:rPr>
              <w:t>Company profile and verification status</w:t>
            </w:r>
          </w:p>
        </w:tc>
        <w:tc>
          <w:tcPr>
            <w:tcW w:type="dxa" w:w="5328"/>
            <w:vAlign w:val="center"/>
          </w:tcPr>
          <w:p>
            <w:pPr>
              <w:spacing w:after="60"/>
            </w:pPr>
            <w:r/>
            <w:r>
              <w:rPr>
                <w:rFonts w:ascii="Aptos" w:hAnsi="Aptos"/>
                <w:b w:val="0"/>
                <w:sz w:val="19"/>
              </w:rPr>
              <w:t>Automated offer and placement contracts</w:t>
            </w:r>
          </w:p>
        </w:tc>
      </w:tr>
      <w:tr>
        <w:tc>
          <w:tcPr>
            <w:tcW w:type="dxa" w:w="4032"/>
            <w:vAlign w:val="center"/>
            <w:shd w:fill="F5F8FA"/>
          </w:tcPr>
          <w:p>
            <w:pPr>
              <w:spacing w:after="60"/>
            </w:pPr>
            <w:r/>
            <w:r>
              <w:rPr>
                <w:rFonts w:ascii="Aptos" w:hAnsi="Aptos"/>
                <w:b w:val="0"/>
                <w:sz w:val="19"/>
              </w:rPr>
              <w:t>Internship posting, review, and publishing</w:t>
            </w:r>
          </w:p>
        </w:tc>
        <w:tc>
          <w:tcPr>
            <w:tcW w:type="dxa" w:w="5328"/>
            <w:vAlign w:val="center"/>
            <w:shd w:fill="F5F8FA"/>
          </w:tcPr>
          <w:p>
            <w:pPr>
              <w:spacing w:after="60"/>
            </w:pPr>
            <w:r/>
            <w:r>
              <w:rPr>
                <w:rFonts w:ascii="Aptos" w:hAnsi="Aptos"/>
                <w:b w:val="0"/>
                <w:sz w:val="19"/>
              </w:rPr>
              <w:t>Analytics dashboards and integrations</w:t>
            </w:r>
          </w:p>
        </w:tc>
      </w:tr>
      <w:tr>
        <w:tc>
          <w:tcPr>
            <w:tcW w:type="dxa" w:w="4032"/>
            <w:vAlign w:val="center"/>
          </w:tcPr>
          <w:p>
            <w:pPr>
              <w:spacing w:after="60"/>
            </w:pPr>
            <w:r/>
            <w:r>
              <w:rPr>
                <w:rFonts w:ascii="Aptos" w:hAnsi="Aptos"/>
                <w:b w:val="0"/>
                <w:sz w:val="19"/>
              </w:rPr>
              <w:t>Browse, indicate interest, shortlist, and track status</w:t>
            </w:r>
          </w:p>
        </w:tc>
        <w:tc>
          <w:tcPr>
            <w:tcW w:type="dxa" w:w="5328"/>
            <w:vAlign w:val="center"/>
          </w:tcPr>
          <w:p>
            <w:pPr>
              <w:spacing w:after="60"/>
            </w:pPr>
            <w:r/>
            <w:r>
              <w:rPr>
                <w:rFonts w:ascii="Aptos" w:hAnsi="Aptos"/>
                <w:b w:val="0"/>
                <w:sz w:val="19"/>
              </w:rPr>
              <w:t>Mobile app</w:t>
            </w:r>
          </w:p>
        </w:tc>
      </w:tr>
    </w:tbl>
    <w:p>
      <w:pPr>
        <w:spacing w:after="40"/>
      </w:pPr>
    </w:p>
    <w:p>
      <w:pPr>
        <w:pStyle w:val="Heading1"/>
        <w:spacing w:before="240" w:after="100"/>
      </w:pPr>
      <w:r>
        <w:t>1 What the diagram is asking the platform to do</w:t>
      </w:r>
    </w:p>
    <w:p>
      <w:pPr>
        <w:spacing w:after="120" w:line="259" w:lineRule="auto"/>
      </w:pPr>
      <w:r>
        <w:t>The model has three user groups and one shared workflow. Students discover and apply; companies describe opportunities and review candidates; HealthX administrators verify, publish, match, and manage the process. The website is the shared entry point.</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c>
          <w:tcPr>
            <w:tcW w:type="dxa" w:w="1656"/>
            <w:vAlign w:val="center"/>
            <w:shd w:fill="0B3558"/>
          </w:tcPr>
          <w:p>
            <w:pPr>
              <w:spacing w:after="60"/>
            </w:pPr>
            <w:r/>
            <w:r>
              <w:rPr>
                <w:rFonts w:ascii="Aptos" w:hAnsi="Aptos"/>
                <w:b/>
                <w:color w:val="FFFFFF"/>
                <w:sz w:val="19"/>
              </w:rPr>
              <w:t>User</w:t>
            </w:r>
          </w:p>
        </w:tc>
        <w:tc>
          <w:tcPr>
            <w:tcW w:type="dxa" w:w="5256"/>
            <w:vAlign w:val="center"/>
            <w:shd w:fill="0B3558"/>
          </w:tcPr>
          <w:p>
            <w:pPr>
              <w:spacing w:after="60"/>
            </w:pPr>
            <w:r/>
            <w:r>
              <w:rPr>
                <w:rFonts w:ascii="Aptos" w:hAnsi="Aptos"/>
                <w:b/>
                <w:color w:val="FFFFFF"/>
                <w:sz w:val="19"/>
              </w:rPr>
              <w:t>Main journey</w:t>
            </w:r>
          </w:p>
        </w:tc>
        <w:tc>
          <w:tcPr>
            <w:tcW w:type="dxa" w:w="2448"/>
            <w:vAlign w:val="center"/>
            <w:shd w:fill="0B3558"/>
          </w:tcPr>
          <w:p>
            <w:pPr>
              <w:spacing w:after="60"/>
            </w:pPr>
            <w:r/>
            <w:r>
              <w:rPr>
                <w:rFonts w:ascii="Aptos" w:hAnsi="Aptos"/>
                <w:b/>
                <w:color w:val="FFFFFF"/>
                <w:sz w:val="19"/>
              </w:rPr>
              <w:t>Success result</w:t>
            </w:r>
          </w:p>
        </w:tc>
      </w:tr>
      <w:tr>
        <w:tc>
          <w:tcPr>
            <w:tcW w:type="dxa" w:w="1656"/>
            <w:vAlign w:val="center"/>
          </w:tcPr>
          <w:p>
            <w:pPr>
              <w:spacing w:after="60"/>
            </w:pPr>
            <w:r/>
            <w:r>
              <w:rPr>
                <w:rFonts w:ascii="Aptos" w:hAnsi="Aptos"/>
                <w:b w:val="0"/>
                <w:sz w:val="19"/>
              </w:rPr>
              <w:t>Student</w:t>
            </w:r>
          </w:p>
        </w:tc>
        <w:tc>
          <w:tcPr>
            <w:tcW w:type="dxa" w:w="5256"/>
            <w:vAlign w:val="center"/>
          </w:tcPr>
          <w:p>
            <w:pPr>
              <w:spacing w:after="60"/>
            </w:pPr>
            <w:r/>
            <w:r>
              <w:rPr>
                <w:rFonts w:ascii="Aptos" w:hAnsi="Aptos"/>
                <w:b w:val="0"/>
                <w:sz w:val="19"/>
              </w:rPr>
              <w:t>Log in → build profile → upload resume → add skills and interests → browse roles → indicate interest</w:t>
            </w:r>
          </w:p>
        </w:tc>
        <w:tc>
          <w:tcPr>
            <w:tcW w:type="dxa" w:w="2448"/>
            <w:vAlign w:val="center"/>
          </w:tcPr>
          <w:p>
            <w:pPr>
              <w:spacing w:after="60"/>
            </w:pPr>
            <w:r/>
            <w:r>
              <w:rPr>
                <w:rFonts w:ascii="Aptos" w:hAnsi="Aptos"/>
                <w:b w:val="0"/>
                <w:sz w:val="19"/>
              </w:rPr>
              <w:t>A complete, useful student profile and a clear expression of interest</w:t>
            </w:r>
          </w:p>
        </w:tc>
      </w:tr>
      <w:tr>
        <w:tc>
          <w:tcPr>
            <w:tcW w:type="dxa" w:w="1656"/>
            <w:vAlign w:val="center"/>
            <w:shd w:fill="F5F8FA"/>
          </w:tcPr>
          <w:p>
            <w:pPr>
              <w:spacing w:after="60"/>
            </w:pPr>
            <w:r/>
            <w:r>
              <w:rPr>
                <w:rFonts w:ascii="Aptos" w:hAnsi="Aptos"/>
                <w:b w:val="0"/>
                <w:sz w:val="19"/>
              </w:rPr>
              <w:t>Company</w:t>
            </w:r>
          </w:p>
        </w:tc>
        <w:tc>
          <w:tcPr>
            <w:tcW w:type="dxa" w:w="5256"/>
            <w:vAlign w:val="center"/>
            <w:shd w:fill="F5F8FA"/>
          </w:tcPr>
          <w:p>
            <w:pPr>
              <w:spacing w:after="60"/>
            </w:pPr>
            <w:r/>
            <w:r>
              <w:rPr>
                <w:rFonts w:ascii="Aptos" w:hAnsi="Aptos"/>
                <w:b w:val="0"/>
                <w:sz w:val="19"/>
              </w:rPr>
              <w:t>Log in → create company profile → post role → add requirements → submit for review</w:t>
            </w:r>
          </w:p>
        </w:tc>
        <w:tc>
          <w:tcPr>
            <w:tcW w:type="dxa" w:w="2448"/>
            <w:vAlign w:val="center"/>
            <w:shd w:fill="F5F8FA"/>
          </w:tcPr>
          <w:p>
            <w:pPr>
              <w:spacing w:after="60"/>
            </w:pPr>
            <w:r/>
            <w:r>
              <w:rPr>
                <w:rFonts w:ascii="Aptos" w:hAnsi="Aptos"/>
                <w:b w:val="0"/>
                <w:sz w:val="19"/>
              </w:rPr>
              <w:t>A verified organisation with a clear, publishable opportunity</w:t>
            </w:r>
          </w:p>
        </w:tc>
      </w:tr>
      <w:tr>
        <w:tc>
          <w:tcPr>
            <w:tcW w:type="dxa" w:w="1656"/>
            <w:vAlign w:val="center"/>
          </w:tcPr>
          <w:p>
            <w:pPr>
              <w:spacing w:after="60"/>
            </w:pPr>
            <w:r/>
            <w:r>
              <w:rPr>
                <w:rFonts w:ascii="Aptos" w:hAnsi="Aptos"/>
                <w:b w:val="0"/>
                <w:sz w:val="19"/>
              </w:rPr>
              <w:t>HealthX admin</w:t>
            </w:r>
          </w:p>
        </w:tc>
        <w:tc>
          <w:tcPr>
            <w:tcW w:type="dxa" w:w="5256"/>
            <w:vAlign w:val="center"/>
          </w:tcPr>
          <w:p>
            <w:pPr>
              <w:spacing w:after="60"/>
            </w:pPr>
            <w:r/>
            <w:r>
              <w:rPr>
                <w:rFonts w:ascii="Aptos" w:hAnsi="Aptos"/>
                <w:b w:val="0"/>
                <w:sz w:val="19"/>
              </w:rPr>
              <w:t>Review companies and roles → publish → support matching → shortlist → track interviews, offers, and placements</w:t>
            </w:r>
          </w:p>
        </w:tc>
        <w:tc>
          <w:tcPr>
            <w:tcW w:type="dxa" w:w="2448"/>
            <w:vAlign w:val="center"/>
          </w:tcPr>
          <w:p>
            <w:pPr>
              <w:spacing w:after="60"/>
            </w:pPr>
            <w:r/>
            <w:r>
              <w:rPr>
                <w:rFonts w:ascii="Aptos" w:hAnsi="Aptos"/>
                <w:b w:val="0"/>
                <w:sz w:val="19"/>
              </w:rPr>
              <w:t>A trusted, auditable placement process</w:t>
            </w:r>
          </w:p>
        </w:tc>
      </w:tr>
    </w:tbl>
    <w:p>
      <w:pPr>
        <w:spacing w:after="40"/>
      </w:pPr>
    </w:p>
    <w:p>
      <w:pPr>
        <w:pStyle w:val="Heading1"/>
        <w:spacing w:before="240" w:after="100"/>
      </w:pPr>
      <w:r>
        <w:t>2 Decisions to make before building</w:t>
      </w:r>
    </w:p>
    <w:p>
      <w:pPr>
        <w:spacing w:after="120" w:line="259" w:lineRule="auto"/>
      </w:pPr>
      <w:r>
        <w:t>These decisions prevent rework. Write the answers down and get agreement from the HealthX owner, student representative, and company or programme representative before development begins.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c>
          <w:tcPr>
            <w:tcW w:type="dxa" w:w="1584"/>
            <w:vAlign w:val="center"/>
            <w:shd w:fill="0B3558"/>
          </w:tcPr>
          <w:p>
            <w:pPr>
              <w:spacing w:after="60"/>
            </w:pPr>
            <w:r/>
            <w:r>
              <w:rPr>
                <w:rFonts w:ascii="Aptos" w:hAnsi="Aptos"/>
                <w:b/>
                <w:color w:val="FFFFFF"/>
                <w:sz w:val="19"/>
              </w:rPr>
              <w:t>Decision area</w:t>
            </w:r>
          </w:p>
        </w:tc>
        <w:tc>
          <w:tcPr>
            <w:tcW w:type="dxa" w:w="5112"/>
            <w:vAlign w:val="center"/>
            <w:shd w:fill="0B3558"/>
          </w:tcPr>
          <w:p>
            <w:pPr>
              <w:spacing w:after="60"/>
            </w:pPr>
            <w:r/>
            <w:r>
              <w:rPr>
                <w:rFonts w:ascii="Aptos" w:hAnsi="Aptos"/>
                <w:b/>
                <w:color w:val="FFFFFF"/>
                <w:sz w:val="19"/>
              </w:rPr>
              <w:t>Questions to answer</w:t>
            </w:r>
          </w:p>
        </w:tc>
        <w:tc>
          <w:tcPr>
            <w:tcW w:type="dxa" w:w="2664"/>
            <w:vAlign w:val="center"/>
            <w:shd w:fill="0B3558"/>
          </w:tcPr>
          <w:p>
            <w:pPr>
              <w:spacing w:after="60"/>
            </w:pPr>
            <w:r/>
            <w:r>
              <w:rPr>
                <w:rFonts w:ascii="Aptos" w:hAnsi="Aptos"/>
                <w:b/>
                <w:color w:val="FFFFFF"/>
                <w:sz w:val="19"/>
              </w:rPr>
              <w:t>Deliverable</w:t>
            </w:r>
          </w:p>
        </w:tc>
      </w:tr>
      <w:tr>
        <w:tc>
          <w:tcPr>
            <w:tcW w:type="dxa" w:w="1584"/>
            <w:vAlign w:val="center"/>
          </w:tcPr>
          <w:p>
            <w:pPr>
              <w:spacing w:after="60"/>
            </w:pPr>
            <w:r/>
            <w:r>
              <w:rPr>
                <w:rFonts w:ascii="Aptos" w:hAnsi="Aptos"/>
                <w:b w:val="0"/>
                <w:sz w:val="19"/>
              </w:rPr>
              <w:t>Scope</w:t>
            </w:r>
          </w:p>
        </w:tc>
        <w:tc>
          <w:tcPr>
            <w:tcW w:type="dxa" w:w="5112"/>
            <w:vAlign w:val="center"/>
          </w:tcPr>
          <w:p>
            <w:pPr>
              <w:spacing w:after="60"/>
            </w:pPr>
            <w:r/>
            <w:r>
              <w:rPr>
                <w:rFonts w:ascii="Aptos" w:hAnsi="Aptos"/>
                <w:b w:val="0"/>
                <w:sz w:val="19"/>
              </w:rPr>
              <w:t>What is included in the pilot? Which items are explicitly out of scope?</w:t>
            </w:r>
          </w:p>
        </w:tc>
        <w:tc>
          <w:tcPr>
            <w:tcW w:type="dxa" w:w="2664"/>
            <w:vAlign w:val="center"/>
          </w:tcPr>
          <w:p>
            <w:pPr>
              <w:spacing w:after="60"/>
            </w:pPr>
            <w:r/>
            <w:r>
              <w:rPr>
                <w:rFonts w:ascii="Aptos" w:hAnsi="Aptos"/>
                <w:b w:val="0"/>
                <w:sz w:val="19"/>
              </w:rPr>
              <w:t>One-page MVP scope</w:t>
            </w:r>
          </w:p>
        </w:tc>
      </w:tr>
      <w:tr>
        <w:tc>
          <w:tcPr>
            <w:tcW w:type="dxa" w:w="1584"/>
            <w:vAlign w:val="center"/>
            <w:shd w:fill="F5F8FA"/>
          </w:tcPr>
          <w:p>
            <w:pPr>
              <w:spacing w:after="60"/>
            </w:pPr>
            <w:r/>
            <w:r>
              <w:rPr>
                <w:rFonts w:ascii="Aptos" w:hAnsi="Aptos"/>
                <w:b w:val="0"/>
                <w:sz w:val="19"/>
              </w:rPr>
              <w:t>Users and access</w:t>
            </w:r>
          </w:p>
        </w:tc>
        <w:tc>
          <w:tcPr>
            <w:tcW w:type="dxa" w:w="5112"/>
            <w:vAlign w:val="center"/>
            <w:shd w:fill="F5F8FA"/>
          </w:tcPr>
          <w:p>
            <w:pPr>
              <w:spacing w:after="60"/>
            </w:pPr>
            <w:r/>
            <w:r>
              <w:rPr>
                <w:rFonts w:ascii="Aptos" w:hAnsi="Aptos"/>
                <w:b w:val="0"/>
                <w:sz w:val="19"/>
              </w:rPr>
              <w:t>Who may register? How will NUS identity be verified? Who can approve a company?</w:t>
            </w:r>
          </w:p>
        </w:tc>
        <w:tc>
          <w:tcPr>
            <w:tcW w:type="dxa" w:w="2664"/>
            <w:vAlign w:val="center"/>
            <w:shd w:fill="F5F8FA"/>
          </w:tcPr>
          <w:p>
            <w:pPr>
              <w:spacing w:after="60"/>
            </w:pPr>
            <w:r/>
            <w:r>
              <w:rPr>
                <w:rFonts w:ascii="Aptos" w:hAnsi="Aptos"/>
                <w:b w:val="0"/>
                <w:sz w:val="19"/>
              </w:rPr>
              <w:t>Roles and access rules</w:t>
            </w:r>
          </w:p>
        </w:tc>
      </w:tr>
      <w:tr>
        <w:tc>
          <w:tcPr>
            <w:tcW w:type="dxa" w:w="1584"/>
            <w:vAlign w:val="center"/>
          </w:tcPr>
          <w:p>
            <w:pPr>
              <w:spacing w:after="60"/>
            </w:pPr>
            <w:r/>
            <w:r>
              <w:rPr>
                <w:rFonts w:ascii="Aptos" w:hAnsi="Aptos"/>
                <w:b w:val="0"/>
                <w:sz w:val="19"/>
              </w:rPr>
              <w:t>Process</w:t>
            </w:r>
          </w:p>
        </w:tc>
        <w:tc>
          <w:tcPr>
            <w:tcW w:type="dxa" w:w="5112"/>
            <w:vAlign w:val="center"/>
          </w:tcPr>
          <w:p>
            <w:pPr>
              <w:spacing w:after="60"/>
            </w:pPr>
            <w:r/>
            <w:r>
              <w:rPr>
                <w:rFonts w:ascii="Aptos" w:hAnsi="Aptos"/>
                <w:b w:val="0"/>
                <w:sz w:val="19"/>
              </w:rPr>
              <w:t>What does “interested,” “shortlisted,” “interview,” “offer,” and “placed” mean?</w:t>
            </w:r>
          </w:p>
        </w:tc>
        <w:tc>
          <w:tcPr>
            <w:tcW w:type="dxa" w:w="2664"/>
            <w:vAlign w:val="center"/>
          </w:tcPr>
          <w:p>
            <w:pPr>
              <w:spacing w:after="60"/>
            </w:pPr>
            <w:r/>
            <w:r>
              <w:rPr>
                <w:rFonts w:ascii="Aptos" w:hAnsi="Aptos"/>
                <w:b w:val="0"/>
                <w:sz w:val="19"/>
              </w:rPr>
              <w:t>Status and workflow map</w:t>
            </w:r>
          </w:p>
        </w:tc>
      </w:tr>
      <w:tr>
        <w:tc>
          <w:tcPr>
            <w:tcW w:type="dxa" w:w="1584"/>
            <w:vAlign w:val="center"/>
            <w:shd w:fill="F5F8FA"/>
          </w:tcPr>
          <w:p>
            <w:pPr>
              <w:spacing w:after="60"/>
            </w:pPr>
            <w:r/>
            <w:r>
              <w:rPr>
                <w:rFonts w:ascii="Aptos" w:hAnsi="Aptos"/>
                <w:b w:val="0"/>
                <w:sz w:val="19"/>
              </w:rPr>
              <w:t>Data and privacy</w:t>
            </w:r>
          </w:p>
        </w:tc>
        <w:tc>
          <w:tcPr>
            <w:tcW w:type="dxa" w:w="5112"/>
            <w:vAlign w:val="center"/>
            <w:shd w:fill="F5F8FA"/>
          </w:tcPr>
          <w:p>
            <w:pPr>
              <w:spacing w:after="60"/>
            </w:pPr>
            <w:r/>
            <w:r>
              <w:rPr>
                <w:rFonts w:ascii="Aptos" w:hAnsi="Aptos"/>
                <w:b w:val="0"/>
                <w:sz w:val="19"/>
              </w:rPr>
              <w:t>Which student data is required? Who can see resumes and contact details? How long is data kept?</w:t>
            </w:r>
          </w:p>
        </w:tc>
        <w:tc>
          <w:tcPr>
            <w:tcW w:type="dxa" w:w="2664"/>
            <w:vAlign w:val="center"/>
            <w:shd w:fill="F5F8FA"/>
          </w:tcPr>
          <w:p>
            <w:pPr>
              <w:spacing w:after="60"/>
            </w:pPr>
            <w:r/>
            <w:r>
              <w:rPr>
                <w:rFonts w:ascii="Aptos" w:hAnsi="Aptos"/>
                <w:b w:val="0"/>
                <w:sz w:val="19"/>
              </w:rPr>
              <w:t>Data and privacy rules</w:t>
            </w:r>
          </w:p>
        </w:tc>
      </w:tr>
      <w:tr>
        <w:tc>
          <w:tcPr>
            <w:tcW w:type="dxa" w:w="1584"/>
            <w:vAlign w:val="center"/>
          </w:tcPr>
          <w:p>
            <w:pPr>
              <w:spacing w:after="60"/>
            </w:pPr>
            <w:r/>
            <w:r>
              <w:rPr>
                <w:rFonts w:ascii="Aptos" w:hAnsi="Aptos"/>
                <w:b w:val="0"/>
                <w:sz w:val="19"/>
              </w:rPr>
              <w:t>Matching</w:t>
            </w:r>
          </w:p>
        </w:tc>
        <w:tc>
          <w:tcPr>
            <w:tcW w:type="dxa" w:w="5112"/>
            <w:vAlign w:val="center"/>
          </w:tcPr>
          <w:p>
            <w:pPr>
              <w:spacing w:after="60"/>
            </w:pPr>
            <w:r/>
            <w:r>
              <w:rPr>
                <w:rFonts w:ascii="Aptos" w:hAnsi="Aptos"/>
                <w:b w:val="0"/>
                <w:sz w:val="19"/>
              </w:rPr>
              <w:t>Which skills, interests, availability, and requirements matter? Is matching advice only or a decision?</w:t>
            </w:r>
          </w:p>
        </w:tc>
        <w:tc>
          <w:tcPr>
            <w:tcW w:type="dxa" w:w="2664"/>
            <w:vAlign w:val="center"/>
          </w:tcPr>
          <w:p>
            <w:pPr>
              <w:spacing w:after="60"/>
            </w:pPr>
            <w:r/>
            <w:r>
              <w:rPr>
                <w:rFonts w:ascii="Aptos" w:hAnsi="Aptos"/>
                <w:b w:val="0"/>
                <w:sz w:val="19"/>
              </w:rPr>
              <w:t>Matching rules v1</w:t>
            </w:r>
          </w:p>
        </w:tc>
      </w:tr>
      <w:tr>
        <w:tc>
          <w:tcPr>
            <w:tcW w:type="dxa" w:w="1584"/>
            <w:vAlign w:val="center"/>
            <w:shd w:fill="F5F8FA"/>
          </w:tcPr>
          <w:p>
            <w:pPr>
              <w:spacing w:after="60"/>
            </w:pPr>
            <w:r/>
            <w:r>
              <w:rPr>
                <w:rFonts w:ascii="Aptos" w:hAnsi="Aptos"/>
                <w:b w:val="0"/>
                <w:sz w:val="19"/>
              </w:rPr>
              <w:t>Governance</w:t>
            </w:r>
          </w:p>
        </w:tc>
        <w:tc>
          <w:tcPr>
            <w:tcW w:type="dxa" w:w="5112"/>
            <w:vAlign w:val="center"/>
            <w:shd w:fill="F5F8FA"/>
          </w:tcPr>
          <w:p>
            <w:pPr>
              <w:spacing w:after="60"/>
            </w:pPr>
            <w:r/>
            <w:r>
              <w:rPr>
                <w:rFonts w:ascii="Aptos" w:hAnsi="Aptos"/>
                <w:b w:val="0"/>
                <w:sz w:val="19"/>
              </w:rPr>
              <w:t>Who reviews content, handles disputes, and owns the system after launch?</w:t>
            </w:r>
          </w:p>
        </w:tc>
        <w:tc>
          <w:tcPr>
            <w:tcW w:type="dxa" w:w="2664"/>
            <w:vAlign w:val="center"/>
            <w:shd w:fill="F5F8FA"/>
          </w:tcPr>
          <w:p>
            <w:pPr>
              <w:spacing w:after="60"/>
            </w:pPr>
            <w:r/>
            <w:r>
              <w:rPr>
                <w:rFonts w:ascii="Aptos" w:hAnsi="Aptos"/>
                <w:b w:val="0"/>
                <w:sz w:val="19"/>
              </w:rPr>
              <w:t>Owner and operating model</w:t>
            </w:r>
          </w:p>
        </w:tc>
      </w:tr>
    </w:tbl>
    <w:p>
      <w:pPr>
        <w:spacing w:after="40"/>
      </w:pPr>
    </w:p>
    <w:p>
      <w:pPr>
        <w:pStyle w:val="Heading1"/>
        <w:spacing w:before="240" w:after="100"/>
      </w:pPr>
      <w:r>
        <w:t>3 Deliverables needed before development starts</w:t>
      </w:r>
    </w:p>
    <w:p>
      <w:pPr>
        <w:spacing w:after="120" w:line="259" w:lineRule="auto"/>
      </w:pPr>
      <w:r>
        <w:t>The project is ready to start when the following items exist, have an owner, and are approved. “Draft” is acceptable for some items, but unknowns should be recorded rather than left implicit.</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c>
          <w:tcPr>
            <w:tcW w:type="dxa" w:w="1944"/>
            <w:vAlign w:val="center"/>
            <w:shd w:fill="0B3558"/>
          </w:tcPr>
          <w:p>
            <w:pPr>
              <w:spacing w:after="60"/>
            </w:pPr>
            <w:r/>
            <w:r>
              <w:rPr>
                <w:rFonts w:ascii="Aptos" w:hAnsi="Aptos"/>
                <w:b/>
                <w:color w:val="FFFFFF"/>
                <w:sz w:val="19"/>
              </w:rPr>
              <w:t>Deliverable</w:t>
            </w:r>
          </w:p>
        </w:tc>
        <w:tc>
          <w:tcPr>
            <w:tcW w:type="dxa" w:w="5616"/>
            <w:vAlign w:val="center"/>
            <w:shd w:fill="0B3558"/>
          </w:tcPr>
          <w:p>
            <w:pPr>
              <w:spacing w:after="60"/>
            </w:pPr>
            <w:r/>
            <w:r>
              <w:rPr>
                <w:rFonts w:ascii="Aptos" w:hAnsi="Aptos"/>
                <w:b/>
                <w:color w:val="FFFFFF"/>
                <w:sz w:val="19"/>
              </w:rPr>
              <w:t>What it contains</w:t>
            </w:r>
          </w:p>
        </w:tc>
        <w:tc>
          <w:tcPr>
            <w:tcW w:type="dxa" w:w="1800"/>
            <w:vAlign w:val="center"/>
            <w:shd w:fill="0B3558"/>
          </w:tcPr>
          <w:p>
            <w:pPr>
              <w:spacing w:after="60"/>
            </w:pPr>
            <w:r/>
            <w:r>
              <w:rPr>
                <w:rFonts w:ascii="Aptos" w:hAnsi="Aptos"/>
                <w:b/>
                <w:color w:val="FFFFFF"/>
                <w:sz w:val="19"/>
              </w:rPr>
              <w:t>Owner</w:t>
            </w:r>
          </w:p>
        </w:tc>
      </w:tr>
      <w:tr>
        <w:tc>
          <w:tcPr>
            <w:tcW w:type="dxa" w:w="1944"/>
            <w:vAlign w:val="center"/>
          </w:tcPr>
          <w:p>
            <w:pPr>
              <w:spacing w:after="60"/>
            </w:pPr>
            <w:r/>
            <w:r>
              <w:rPr>
                <w:rFonts w:ascii="Aptos" w:hAnsi="Aptos"/>
                <w:b w:val="0"/>
                <w:sz w:val="19"/>
              </w:rPr>
              <w:t>MVP scope</w:t>
            </w:r>
          </w:p>
        </w:tc>
        <w:tc>
          <w:tcPr>
            <w:tcW w:type="dxa" w:w="5616"/>
            <w:vAlign w:val="center"/>
          </w:tcPr>
          <w:p>
            <w:pPr>
              <w:spacing w:after="60"/>
            </w:pPr>
            <w:r/>
            <w:r>
              <w:rPr>
                <w:rFonts w:ascii="Aptos" w:hAnsi="Aptos"/>
                <w:b w:val="0"/>
                <w:sz w:val="19"/>
              </w:rPr>
              <w:t>Pilot audience, included features, exclusions, target launch date</w:t>
            </w:r>
          </w:p>
        </w:tc>
        <w:tc>
          <w:tcPr>
            <w:tcW w:type="dxa" w:w="1800"/>
            <w:vAlign w:val="center"/>
          </w:tcPr>
          <w:p>
            <w:pPr>
              <w:spacing w:after="60"/>
            </w:pPr>
            <w:r/>
            <w:r>
              <w:rPr>
                <w:rFonts w:ascii="Aptos" w:hAnsi="Aptos"/>
                <w:b w:val="0"/>
                <w:sz w:val="19"/>
              </w:rPr>
              <w:t>Programme lead</w:t>
            </w:r>
          </w:p>
        </w:tc>
      </w:tr>
      <w:tr>
        <w:tc>
          <w:tcPr>
            <w:tcW w:type="dxa" w:w="1944"/>
            <w:vAlign w:val="center"/>
            <w:shd w:fill="F5F8FA"/>
          </w:tcPr>
          <w:p>
            <w:pPr>
              <w:spacing w:after="60"/>
            </w:pPr>
            <w:r/>
            <w:r>
              <w:rPr>
                <w:rFonts w:ascii="Aptos" w:hAnsi="Aptos"/>
                <w:b w:val="0"/>
                <w:sz w:val="19"/>
              </w:rPr>
              <w:t>User journeys</w:t>
            </w:r>
          </w:p>
        </w:tc>
        <w:tc>
          <w:tcPr>
            <w:tcW w:type="dxa" w:w="5616"/>
            <w:vAlign w:val="center"/>
            <w:shd w:fill="F5F8FA"/>
          </w:tcPr>
          <w:p>
            <w:pPr>
              <w:spacing w:after="60"/>
            </w:pPr>
            <w:r/>
            <w:r>
              <w:rPr>
                <w:rFonts w:ascii="Aptos" w:hAnsi="Aptos"/>
                <w:b w:val="0"/>
                <w:sz w:val="19"/>
              </w:rPr>
              <w:t>Step-by-step journeys for student, company, and admin</w:t>
            </w:r>
          </w:p>
        </w:tc>
        <w:tc>
          <w:tcPr>
            <w:tcW w:type="dxa" w:w="1800"/>
            <w:vAlign w:val="center"/>
            <w:shd w:fill="F5F8FA"/>
          </w:tcPr>
          <w:p>
            <w:pPr>
              <w:spacing w:after="60"/>
            </w:pPr>
            <w:r/>
            <w:r>
              <w:rPr>
                <w:rFonts w:ascii="Aptos" w:hAnsi="Aptos"/>
                <w:b w:val="0"/>
                <w:sz w:val="19"/>
              </w:rPr>
              <w:t>Product lead</w:t>
            </w:r>
          </w:p>
        </w:tc>
      </w:tr>
      <w:tr>
        <w:tc>
          <w:tcPr>
            <w:tcW w:type="dxa" w:w="1944"/>
            <w:vAlign w:val="center"/>
          </w:tcPr>
          <w:p>
            <w:pPr>
              <w:spacing w:after="60"/>
            </w:pPr>
            <w:r/>
            <w:r>
              <w:rPr>
                <w:rFonts w:ascii="Aptos" w:hAnsi="Aptos"/>
                <w:b w:val="0"/>
                <w:sz w:val="19"/>
              </w:rPr>
              <w:t>Requirements list</w:t>
            </w:r>
          </w:p>
        </w:tc>
        <w:tc>
          <w:tcPr>
            <w:tcW w:type="dxa" w:w="5616"/>
            <w:vAlign w:val="center"/>
          </w:tcPr>
          <w:p>
            <w:pPr>
              <w:spacing w:after="60"/>
            </w:pPr>
            <w:r/>
            <w:r>
              <w:rPr>
                <w:rFonts w:ascii="Aptos" w:hAnsi="Aptos"/>
                <w:b w:val="0"/>
                <w:sz w:val="19"/>
              </w:rPr>
              <w:t>What each screen and action must do; priority: must, should, later</w:t>
            </w:r>
          </w:p>
        </w:tc>
        <w:tc>
          <w:tcPr>
            <w:tcW w:type="dxa" w:w="1800"/>
            <w:vAlign w:val="center"/>
          </w:tcPr>
          <w:p>
            <w:pPr>
              <w:spacing w:after="60"/>
            </w:pPr>
            <w:r/>
            <w:r>
              <w:rPr>
                <w:rFonts w:ascii="Aptos" w:hAnsi="Aptos"/>
                <w:b w:val="0"/>
                <w:sz w:val="19"/>
              </w:rPr>
              <w:t>Product + engineering</w:t>
            </w:r>
          </w:p>
        </w:tc>
      </w:tr>
      <w:tr>
        <w:tc>
          <w:tcPr>
            <w:tcW w:type="dxa" w:w="1944"/>
            <w:vAlign w:val="center"/>
            <w:shd w:fill="F5F8FA"/>
          </w:tcPr>
          <w:p>
            <w:pPr>
              <w:spacing w:after="60"/>
            </w:pPr>
            <w:r/>
            <w:r>
              <w:rPr>
                <w:rFonts w:ascii="Aptos" w:hAnsi="Aptos"/>
                <w:b w:val="0"/>
                <w:sz w:val="19"/>
              </w:rPr>
              <w:t>Data dictionary</w:t>
            </w:r>
          </w:p>
        </w:tc>
        <w:tc>
          <w:tcPr>
            <w:tcW w:type="dxa" w:w="5616"/>
            <w:vAlign w:val="center"/>
            <w:shd w:fill="F5F8FA"/>
          </w:tcPr>
          <w:p>
            <w:pPr>
              <w:spacing w:after="60"/>
            </w:pPr>
            <w:r/>
            <w:r>
              <w:rPr>
                <w:rFonts w:ascii="Aptos" w:hAnsi="Aptos"/>
                <w:b w:val="0"/>
                <w:sz w:val="19"/>
              </w:rPr>
              <w:t>Fields for profiles, resumes, companies, roles, interests, and statuses</w:t>
            </w:r>
          </w:p>
        </w:tc>
        <w:tc>
          <w:tcPr>
            <w:tcW w:type="dxa" w:w="1800"/>
            <w:vAlign w:val="center"/>
            <w:shd w:fill="F5F8FA"/>
          </w:tcPr>
          <w:p>
            <w:pPr>
              <w:spacing w:after="60"/>
            </w:pPr>
            <w:r/>
            <w:r>
              <w:rPr>
                <w:rFonts w:ascii="Aptos" w:hAnsi="Aptos"/>
                <w:b w:val="0"/>
                <w:sz w:val="19"/>
              </w:rPr>
              <w:t>Product + data/privacy</w:t>
            </w:r>
          </w:p>
        </w:tc>
      </w:tr>
      <w:tr>
        <w:tc>
          <w:tcPr>
            <w:tcW w:type="dxa" w:w="1944"/>
            <w:vAlign w:val="center"/>
          </w:tcPr>
          <w:p>
            <w:pPr>
              <w:spacing w:after="60"/>
            </w:pPr>
            <w:r/>
            <w:r>
              <w:rPr>
                <w:rFonts w:ascii="Aptos" w:hAnsi="Aptos"/>
                <w:b w:val="0"/>
                <w:sz w:val="19"/>
              </w:rPr>
              <w:t>Wireframes</w:t>
            </w:r>
          </w:p>
        </w:tc>
        <w:tc>
          <w:tcPr>
            <w:tcW w:type="dxa" w:w="5616"/>
            <w:vAlign w:val="center"/>
          </w:tcPr>
          <w:p>
            <w:pPr>
              <w:spacing w:after="60"/>
            </w:pPr>
            <w:r/>
            <w:r>
              <w:rPr>
                <w:rFonts w:ascii="Aptos" w:hAnsi="Aptos"/>
                <w:b w:val="0"/>
                <w:sz w:val="19"/>
              </w:rPr>
              <w:t>Low-fidelity screens for the complete happy path and key error states</w:t>
            </w:r>
          </w:p>
        </w:tc>
        <w:tc>
          <w:tcPr>
            <w:tcW w:type="dxa" w:w="1800"/>
            <w:vAlign w:val="center"/>
          </w:tcPr>
          <w:p>
            <w:pPr>
              <w:spacing w:after="60"/>
            </w:pPr>
            <w:r/>
            <w:r>
              <w:rPr>
                <w:rFonts w:ascii="Aptos" w:hAnsi="Aptos"/>
                <w:b w:val="0"/>
                <w:sz w:val="19"/>
              </w:rPr>
              <w:t>UX/UI</w:t>
            </w:r>
          </w:p>
        </w:tc>
      </w:tr>
      <w:tr>
        <w:tc>
          <w:tcPr>
            <w:tcW w:type="dxa" w:w="1944"/>
            <w:vAlign w:val="center"/>
            <w:shd w:fill="F5F8FA"/>
          </w:tcPr>
          <w:p>
            <w:pPr>
              <w:spacing w:after="60"/>
            </w:pPr>
            <w:r/>
            <w:r>
              <w:rPr>
                <w:rFonts w:ascii="Aptos" w:hAnsi="Aptos"/>
                <w:b w:val="0"/>
                <w:sz w:val="19"/>
              </w:rPr>
              <w:t>Content pack</w:t>
            </w:r>
          </w:p>
        </w:tc>
        <w:tc>
          <w:tcPr>
            <w:tcW w:type="dxa" w:w="5616"/>
            <w:vAlign w:val="center"/>
            <w:shd w:fill="F5F8FA"/>
          </w:tcPr>
          <w:p>
            <w:pPr>
              <w:spacing w:after="60"/>
            </w:pPr>
            <w:r/>
            <w:r>
              <w:rPr>
                <w:rFonts w:ascii="Aptos" w:hAnsi="Aptos"/>
                <w:b w:val="0"/>
                <w:sz w:val="19"/>
              </w:rPr>
              <w:t>Field labels, help text, review messages, emails, and empty states</w:t>
            </w:r>
          </w:p>
        </w:tc>
        <w:tc>
          <w:tcPr>
            <w:tcW w:type="dxa" w:w="1800"/>
            <w:vAlign w:val="center"/>
            <w:shd w:fill="F5F8FA"/>
          </w:tcPr>
          <w:p>
            <w:pPr>
              <w:spacing w:after="60"/>
            </w:pPr>
            <w:r/>
            <w:r>
              <w:rPr>
                <w:rFonts w:ascii="Aptos" w:hAnsi="Aptos"/>
                <w:b w:val="0"/>
                <w:sz w:val="19"/>
              </w:rPr>
              <w:t>Content owner</w:t>
            </w:r>
          </w:p>
        </w:tc>
      </w:tr>
      <w:tr>
        <w:tc>
          <w:tcPr>
            <w:tcW w:type="dxa" w:w="1944"/>
            <w:vAlign w:val="center"/>
          </w:tcPr>
          <w:p>
            <w:pPr>
              <w:spacing w:after="60"/>
            </w:pPr>
            <w:r/>
            <w:r>
              <w:rPr>
                <w:rFonts w:ascii="Aptos" w:hAnsi="Aptos"/>
                <w:b w:val="0"/>
                <w:sz w:val="19"/>
              </w:rPr>
              <w:t>Access and privacy plan</w:t>
            </w:r>
          </w:p>
        </w:tc>
        <w:tc>
          <w:tcPr>
            <w:tcW w:type="dxa" w:w="5616"/>
            <w:vAlign w:val="center"/>
          </w:tcPr>
          <w:p>
            <w:pPr>
              <w:spacing w:after="60"/>
            </w:pPr>
            <w:r/>
            <w:r>
              <w:rPr>
                <w:rFonts w:ascii="Aptos" w:hAnsi="Aptos"/>
                <w:b w:val="0"/>
                <w:sz w:val="19"/>
              </w:rPr>
              <w:t>Login method, permissions, consent, retention, and incident process</w:t>
            </w:r>
          </w:p>
        </w:tc>
        <w:tc>
          <w:tcPr>
            <w:tcW w:type="dxa" w:w="1800"/>
            <w:vAlign w:val="center"/>
          </w:tcPr>
          <w:p>
            <w:pPr>
              <w:spacing w:after="60"/>
            </w:pPr>
            <w:r/>
            <w:r>
              <w:rPr>
                <w:rFonts w:ascii="Aptos" w:hAnsi="Aptos"/>
                <w:b w:val="0"/>
                <w:sz w:val="19"/>
              </w:rPr>
              <w:t>NUS/HealthX owner</w:t>
            </w:r>
          </w:p>
        </w:tc>
      </w:tr>
      <w:tr>
        <w:tc>
          <w:tcPr>
            <w:tcW w:type="dxa" w:w="1944"/>
            <w:vAlign w:val="center"/>
            <w:shd w:fill="F5F8FA"/>
          </w:tcPr>
          <w:p>
            <w:pPr>
              <w:spacing w:after="60"/>
            </w:pPr>
            <w:r/>
            <w:r>
              <w:rPr>
                <w:rFonts w:ascii="Aptos" w:hAnsi="Aptos"/>
                <w:b w:val="0"/>
                <w:sz w:val="19"/>
              </w:rPr>
              <w:t>Matching definition</w:t>
            </w:r>
          </w:p>
        </w:tc>
        <w:tc>
          <w:tcPr>
            <w:tcW w:type="dxa" w:w="5616"/>
            <w:vAlign w:val="center"/>
            <w:shd w:fill="F5F8FA"/>
          </w:tcPr>
          <w:p>
            <w:pPr>
              <w:spacing w:after="60"/>
            </w:pPr>
            <w:r/>
            <w:r>
              <w:rPr>
                <w:rFonts w:ascii="Aptos" w:hAnsi="Aptos"/>
                <w:b w:val="0"/>
                <w:sz w:val="19"/>
              </w:rPr>
              <w:t>Inputs, scoring or rules, explanation shown to users, and manual override</w:t>
            </w:r>
          </w:p>
        </w:tc>
        <w:tc>
          <w:tcPr>
            <w:tcW w:type="dxa" w:w="1800"/>
            <w:vAlign w:val="center"/>
            <w:shd w:fill="F5F8FA"/>
          </w:tcPr>
          <w:p>
            <w:pPr>
              <w:spacing w:after="60"/>
            </w:pPr>
            <w:r/>
            <w:r>
              <w:rPr>
                <w:rFonts w:ascii="Aptos" w:hAnsi="Aptos"/>
                <w:b w:val="0"/>
                <w:sz w:val="19"/>
              </w:rPr>
              <w:t>Product + programme</w:t>
            </w:r>
          </w:p>
        </w:tc>
      </w:tr>
      <w:tr>
        <w:tc>
          <w:tcPr>
            <w:tcW w:type="dxa" w:w="1944"/>
            <w:vAlign w:val="center"/>
          </w:tcPr>
          <w:p>
            <w:pPr>
              <w:spacing w:after="60"/>
            </w:pPr>
            <w:r/>
            <w:r>
              <w:rPr>
                <w:rFonts w:ascii="Aptos" w:hAnsi="Aptos"/>
                <w:b w:val="0"/>
                <w:sz w:val="19"/>
              </w:rPr>
              <w:t>Pilot plan</w:t>
            </w:r>
          </w:p>
        </w:tc>
        <w:tc>
          <w:tcPr>
            <w:tcW w:type="dxa" w:w="5616"/>
            <w:vAlign w:val="center"/>
          </w:tcPr>
          <w:p>
            <w:pPr>
              <w:spacing w:after="60"/>
            </w:pPr>
            <w:r/>
            <w:r>
              <w:rPr>
                <w:rFonts w:ascii="Aptos" w:hAnsi="Aptos"/>
                <w:b w:val="0"/>
                <w:sz w:val="19"/>
              </w:rPr>
              <w:t>Participants, test tasks, feedback method, support contact, and success measures</w:t>
            </w:r>
          </w:p>
        </w:tc>
        <w:tc>
          <w:tcPr>
            <w:tcW w:type="dxa" w:w="1800"/>
            <w:vAlign w:val="center"/>
          </w:tcPr>
          <w:p>
            <w:pPr>
              <w:spacing w:after="60"/>
            </w:pPr>
            <w:r/>
            <w:r>
              <w:rPr>
                <w:rFonts w:ascii="Aptos" w:hAnsi="Aptos"/>
                <w:b w:val="0"/>
                <w:sz w:val="19"/>
              </w:rPr>
              <w:t>Programme lead</w:t>
            </w:r>
          </w:p>
        </w:tc>
      </w:tr>
      <w:tr>
        <w:tc>
          <w:tcPr>
            <w:tcW w:type="dxa" w:w="1944"/>
            <w:vAlign w:val="center"/>
            <w:shd w:fill="F5F8FA"/>
          </w:tcPr>
          <w:p>
            <w:pPr>
              <w:spacing w:after="60"/>
            </w:pPr>
            <w:r/>
            <w:r>
              <w:rPr>
                <w:rFonts w:ascii="Aptos" w:hAnsi="Aptos"/>
                <w:b w:val="0"/>
                <w:sz w:val="19"/>
              </w:rPr>
              <w:t>Technical approach</w:t>
            </w:r>
          </w:p>
        </w:tc>
        <w:tc>
          <w:tcPr>
            <w:tcW w:type="dxa" w:w="5616"/>
            <w:vAlign w:val="center"/>
            <w:shd w:fill="F5F8FA"/>
          </w:tcPr>
          <w:p>
            <w:pPr>
              <w:spacing w:after="60"/>
            </w:pPr>
            <w:r/>
            <w:r>
              <w:rPr>
                <w:rFonts w:ascii="Aptos" w:hAnsi="Aptos"/>
                <w:b w:val="0"/>
                <w:sz w:val="19"/>
              </w:rPr>
              <w:t>Architecture, hosting, file storage, database, audit logs, and environments</w:t>
            </w:r>
          </w:p>
        </w:tc>
        <w:tc>
          <w:tcPr>
            <w:tcW w:type="dxa" w:w="1800"/>
            <w:vAlign w:val="center"/>
            <w:shd w:fill="F5F8FA"/>
          </w:tcPr>
          <w:p>
            <w:pPr>
              <w:spacing w:after="60"/>
            </w:pPr>
            <w:r/>
            <w:r>
              <w:rPr>
                <w:rFonts w:ascii="Aptos" w:hAnsi="Aptos"/>
                <w:b w:val="0"/>
                <w:sz w:val="19"/>
              </w:rPr>
              <w:t>Technical lead</w:t>
            </w:r>
          </w:p>
        </w:tc>
      </w:tr>
    </w:tbl>
    <w:p>
      <w:pPr>
        <w:spacing w:after="40"/>
      </w:pPr>
    </w:p>
    <w:p>
      <w:pPr>
        <w:pStyle w:val="Heading1"/>
        <w:spacing w:before="240" w:after="100"/>
      </w:pPr>
      <w:r>
        <w:t>4 Build the platform in five modules</w:t>
      </w:r>
    </w:p>
    <w:p>
      <w:pPr>
        <w:pStyle w:val="Heading2"/>
        <w:spacing w:before="140" w:after="100"/>
      </w:pPr>
      <w:r>
        <w:t>Module 1 Student profile</w:t>
      </w:r>
    </w:p>
    <w:p>
      <w:pPr>
        <w:spacing w:after="120" w:line="259" w:lineRule="auto"/>
      </w:pPr>
      <w:r>
        <w:t>Create profile fields, resume upload, skills, interests, availability, consent, and profile completeness.</w:t>
      </w:r>
    </w:p>
    <w:p>
      <w:pPr>
        <w:spacing w:after="120" w:line="259" w:lineRule="auto"/>
      </w:pPr>
      <w:r>
        <w:t>Student can save, edit, preview, and control what is shared.</w:t>
      </w:r>
    </w:p>
    <w:p>
      <w:pPr>
        <w:pStyle w:val="Heading2"/>
        <w:spacing w:before="140" w:after="100"/>
      </w:pPr>
      <w:r>
        <w:t>Module 2 Company directory</w:t>
      </w:r>
    </w:p>
    <w:p>
      <w:pPr>
        <w:spacing w:after="120" w:line="259" w:lineRule="auto"/>
      </w:pPr>
      <w:r>
        <w:t>Create company records, verification status, organisation details, sector, website, and contact person.</w:t>
      </w:r>
    </w:p>
    <w:p>
      <w:pPr>
        <w:spacing w:after="120" w:line="259" w:lineRule="auto"/>
      </w:pPr>
      <w:r>
        <w:t>Only approved companies are visible as verified organisations.</w:t>
      </w:r>
    </w:p>
    <w:p>
      <w:pPr>
        <w:pStyle w:val="Heading2"/>
        <w:spacing w:before="140" w:after="100"/>
      </w:pPr>
      <w:r>
        <w:t>Module 3 Internship board</w:t>
      </w:r>
    </w:p>
    <w:p>
      <w:pPr>
        <w:spacing w:after="120" w:line="259" w:lineRule="auto"/>
      </w:pPr>
      <w:r>
        <w:t>Create draft roles, requirements, dates, location, commitment, application instructions, and review status.</w:t>
      </w:r>
    </w:p>
    <w:p>
      <w:pPr>
        <w:spacing w:after="120" w:line="259" w:lineRule="auto"/>
      </w:pPr>
      <w:r>
        <w:t>Admin can review and publish a clear opportunity.</w:t>
      </w:r>
    </w:p>
    <w:p>
      <w:pPr>
        <w:pStyle w:val="Heading2"/>
        <w:spacing w:before="140" w:after="100"/>
      </w:pPr>
      <w:r>
        <w:t>Module 4 Matching</w:t>
      </w:r>
    </w:p>
    <w:p>
      <w:pPr>
        <w:spacing w:after="120" w:line="259" w:lineRule="auto"/>
      </w:pPr>
      <w:r>
        <w:t>Use a transparent first version based on skills, interests, availability, and role requirements. Allow admin review and override.</w:t>
      </w:r>
    </w:p>
    <w:p>
      <w:pPr>
        <w:spacing w:after="120" w:line="259" w:lineRule="auto"/>
      </w:pPr>
      <w:r>
        <w:t>Users see relevant suggestions with a simple explanation of why they match.</w:t>
      </w:r>
    </w:p>
    <w:p>
      <w:pPr>
        <w:pStyle w:val="Heading2"/>
        <w:spacing w:before="140" w:after="100"/>
      </w:pPr>
      <w:r>
        <w:t>Module 5 Accelerate admin</w:t>
      </w:r>
    </w:p>
    <w:p>
      <w:pPr>
        <w:spacing w:after="120" w:line="259" w:lineRule="auto"/>
      </w:pPr>
      <w:r>
        <w:t>Provide queues for company review, role review, student interest, shortlist, interview, offer, and placement.</w:t>
      </w:r>
    </w:p>
    <w:p>
      <w:pPr>
        <w:spacing w:after="120" w:line="259" w:lineRule="auto"/>
      </w:pPr>
      <w:r>
        <w:t>HealthX can manage the lifecycle without spreadsheets becoming the source of truth.</w:t>
      </w:r>
    </w:p>
    <w:p>
      <w:pPr>
        <w:pStyle w:val="Heading1"/>
        <w:spacing w:before="240" w:after="100"/>
      </w:pPr>
      <w:r>
        <w:t>5 Suggested delivery phases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c>
          <w:tcPr>
            <w:tcW w:type="dxa" w:w="1584"/>
            <w:vAlign w:val="center"/>
            <w:shd w:fill="0B3558"/>
          </w:tcPr>
          <w:p>
            <w:pPr>
              <w:spacing w:after="60"/>
            </w:pPr>
            <w:r/>
            <w:r>
              <w:rPr>
                <w:rFonts w:ascii="Aptos" w:hAnsi="Aptos"/>
                <w:b/>
                <w:color w:val="FFFFFF"/>
                <w:sz w:val="19"/>
              </w:rPr>
              <w:t>Phase</w:t>
            </w:r>
          </w:p>
        </w:tc>
        <w:tc>
          <w:tcPr>
            <w:tcW w:type="dxa" w:w="5184"/>
            <w:vAlign w:val="center"/>
            <w:shd w:fill="0B3558"/>
          </w:tcPr>
          <w:p>
            <w:pPr>
              <w:spacing w:after="60"/>
            </w:pPr>
            <w:r/>
            <w:r>
              <w:rPr>
                <w:rFonts w:ascii="Aptos" w:hAnsi="Aptos"/>
                <w:b/>
                <w:color w:val="FFFFFF"/>
                <w:sz w:val="19"/>
              </w:rPr>
              <w:t>Work</w:t>
            </w:r>
          </w:p>
        </w:tc>
        <w:tc>
          <w:tcPr>
            <w:tcW w:type="dxa" w:w="2592"/>
            <w:vAlign w:val="center"/>
            <w:shd w:fill="0B3558"/>
          </w:tcPr>
          <w:p>
            <w:pPr>
              <w:spacing w:after="60"/>
            </w:pPr>
            <w:r/>
            <w:r>
              <w:rPr>
                <w:rFonts w:ascii="Aptos" w:hAnsi="Aptos"/>
                <w:b/>
                <w:color w:val="FFFFFF"/>
                <w:sz w:val="19"/>
              </w:rPr>
              <w:t>Output</w:t>
            </w:r>
          </w:p>
        </w:tc>
      </w:tr>
      <w:tr>
        <w:tc>
          <w:tcPr>
            <w:tcW w:type="dxa" w:w="1584"/>
            <w:vAlign w:val="center"/>
          </w:tcPr>
          <w:p>
            <w:pPr>
              <w:spacing w:after="60"/>
            </w:pPr>
            <w:r/>
            <w:r>
              <w:rPr>
                <w:rFonts w:ascii="Aptos" w:hAnsi="Aptos"/>
                <w:b w:val="0"/>
                <w:sz w:val="19"/>
              </w:rPr>
              <w:t>0 Align</w:t>
            </w:r>
          </w:p>
        </w:tc>
        <w:tc>
          <w:tcPr>
            <w:tcW w:type="dxa" w:w="5184"/>
            <w:vAlign w:val="center"/>
          </w:tcPr>
          <w:p>
            <w:pPr>
              <w:spacing w:after="60"/>
            </w:pPr>
            <w:r/>
            <w:r>
              <w:rPr>
                <w:rFonts w:ascii="Aptos" w:hAnsi="Aptos"/>
                <w:b w:val="0"/>
                <w:sz w:val="19"/>
              </w:rPr>
              <w:t>Confirm scope, owners, rules, data, and pilot</w:t>
            </w:r>
          </w:p>
        </w:tc>
        <w:tc>
          <w:tcPr>
            <w:tcW w:type="dxa" w:w="2592"/>
            <w:vAlign w:val="center"/>
          </w:tcPr>
          <w:p>
            <w:pPr>
              <w:spacing w:after="60"/>
            </w:pPr>
            <w:r/>
            <w:r>
              <w:rPr>
                <w:rFonts w:ascii="Aptos" w:hAnsi="Aptos"/>
                <w:b w:val="0"/>
                <w:sz w:val="19"/>
              </w:rPr>
              <w:t>Approved project brief</w:t>
            </w:r>
          </w:p>
        </w:tc>
      </w:tr>
      <w:tr>
        <w:tc>
          <w:tcPr>
            <w:tcW w:type="dxa" w:w="1584"/>
            <w:vAlign w:val="center"/>
            <w:shd w:fill="F5F8FA"/>
          </w:tcPr>
          <w:p>
            <w:pPr>
              <w:spacing w:after="60"/>
            </w:pPr>
            <w:r/>
            <w:r>
              <w:rPr>
                <w:rFonts w:ascii="Aptos" w:hAnsi="Aptos"/>
                <w:b w:val="0"/>
                <w:sz w:val="19"/>
              </w:rPr>
              <w:t>1 Design</w:t>
            </w:r>
          </w:p>
        </w:tc>
        <w:tc>
          <w:tcPr>
            <w:tcW w:type="dxa" w:w="5184"/>
            <w:vAlign w:val="center"/>
            <w:shd w:fill="F5F8FA"/>
          </w:tcPr>
          <w:p>
            <w:pPr>
              <w:spacing w:after="60"/>
            </w:pPr>
            <w:r/>
            <w:r>
              <w:rPr>
                <w:rFonts w:ascii="Aptos" w:hAnsi="Aptos"/>
                <w:b w:val="0"/>
                <w:sz w:val="19"/>
              </w:rPr>
              <w:t>Map journeys, create wireframes, write content, review privacy</w:t>
            </w:r>
          </w:p>
        </w:tc>
        <w:tc>
          <w:tcPr>
            <w:tcW w:type="dxa" w:w="2592"/>
            <w:vAlign w:val="center"/>
            <w:shd w:fill="F5F8FA"/>
          </w:tcPr>
          <w:p>
            <w:pPr>
              <w:spacing w:after="60"/>
            </w:pPr>
            <w:r/>
            <w:r>
              <w:rPr>
                <w:rFonts w:ascii="Aptos" w:hAnsi="Aptos"/>
                <w:b w:val="0"/>
                <w:sz w:val="19"/>
              </w:rPr>
              <w:t>Clickable prototype and requirements</w:t>
            </w:r>
          </w:p>
        </w:tc>
      </w:tr>
      <w:tr>
        <w:tc>
          <w:tcPr>
            <w:tcW w:type="dxa" w:w="1584"/>
            <w:vAlign w:val="center"/>
          </w:tcPr>
          <w:p>
            <w:pPr>
              <w:spacing w:after="60"/>
            </w:pPr>
            <w:r/>
            <w:r>
              <w:rPr>
                <w:rFonts w:ascii="Aptos" w:hAnsi="Aptos"/>
                <w:b w:val="0"/>
                <w:sz w:val="19"/>
              </w:rPr>
              <w:t>2 Build foundation</w:t>
            </w:r>
          </w:p>
        </w:tc>
        <w:tc>
          <w:tcPr>
            <w:tcW w:type="dxa" w:w="5184"/>
            <w:vAlign w:val="center"/>
          </w:tcPr>
          <w:p>
            <w:pPr>
              <w:spacing w:after="60"/>
            </w:pPr>
            <w:r/>
            <w:r>
              <w:rPr>
                <w:rFonts w:ascii="Aptos" w:hAnsi="Aptos"/>
                <w:b w:val="0"/>
                <w:sz w:val="19"/>
              </w:rPr>
              <w:t>Set up access, data model, profiles, file handling, audit trail</w:t>
            </w:r>
          </w:p>
        </w:tc>
        <w:tc>
          <w:tcPr>
            <w:tcW w:type="dxa" w:w="2592"/>
            <w:vAlign w:val="center"/>
          </w:tcPr>
          <w:p>
            <w:pPr>
              <w:spacing w:after="60"/>
            </w:pPr>
            <w:r/>
            <w:r>
              <w:rPr>
                <w:rFonts w:ascii="Aptos" w:hAnsi="Aptos"/>
                <w:b w:val="0"/>
                <w:sz w:val="19"/>
              </w:rPr>
              <w:t>Working student and company foundations</w:t>
            </w:r>
          </w:p>
        </w:tc>
      </w:tr>
      <w:tr>
        <w:tc>
          <w:tcPr>
            <w:tcW w:type="dxa" w:w="1584"/>
            <w:vAlign w:val="center"/>
            <w:shd w:fill="F5F8FA"/>
          </w:tcPr>
          <w:p>
            <w:pPr>
              <w:spacing w:after="60"/>
            </w:pPr>
            <w:r/>
            <w:r>
              <w:rPr>
                <w:rFonts w:ascii="Aptos" w:hAnsi="Aptos"/>
                <w:b w:val="0"/>
                <w:sz w:val="19"/>
              </w:rPr>
              <w:t>3 Build workflow</w:t>
            </w:r>
          </w:p>
        </w:tc>
        <w:tc>
          <w:tcPr>
            <w:tcW w:type="dxa" w:w="5184"/>
            <w:vAlign w:val="center"/>
            <w:shd w:fill="F5F8FA"/>
          </w:tcPr>
          <w:p>
            <w:pPr>
              <w:spacing w:after="60"/>
            </w:pPr>
            <w:r/>
            <w:r>
              <w:rPr>
                <w:rFonts w:ascii="Aptos" w:hAnsi="Aptos"/>
                <w:b w:val="0"/>
                <w:sz w:val="19"/>
              </w:rPr>
              <w:t>Internship board, admin review, matching v1, interest and status tracking</w:t>
            </w:r>
          </w:p>
        </w:tc>
        <w:tc>
          <w:tcPr>
            <w:tcW w:type="dxa" w:w="2592"/>
            <w:vAlign w:val="center"/>
            <w:shd w:fill="F5F8FA"/>
          </w:tcPr>
          <w:p>
            <w:pPr>
              <w:spacing w:after="60"/>
            </w:pPr>
            <w:r/>
            <w:r>
              <w:rPr>
                <w:rFonts w:ascii="Aptos" w:hAnsi="Aptos"/>
                <w:b w:val="0"/>
                <w:sz w:val="19"/>
              </w:rPr>
              <w:t>End-to-end pilot workflow</w:t>
            </w:r>
          </w:p>
        </w:tc>
      </w:tr>
      <w:tr>
        <w:tc>
          <w:tcPr>
            <w:tcW w:type="dxa" w:w="1584"/>
            <w:vAlign w:val="center"/>
          </w:tcPr>
          <w:p>
            <w:pPr>
              <w:spacing w:after="60"/>
            </w:pPr>
            <w:r/>
            <w:r>
              <w:rPr>
                <w:rFonts w:ascii="Aptos" w:hAnsi="Aptos"/>
                <w:b w:val="0"/>
                <w:sz w:val="19"/>
              </w:rPr>
              <w:t>4 Test and pilot</w:t>
            </w:r>
          </w:p>
        </w:tc>
        <w:tc>
          <w:tcPr>
            <w:tcW w:type="dxa" w:w="5184"/>
            <w:vAlign w:val="center"/>
          </w:tcPr>
          <w:p>
            <w:pPr>
              <w:spacing w:after="60"/>
            </w:pPr>
            <w:r/>
            <w:r>
              <w:rPr>
                <w:rFonts w:ascii="Aptos" w:hAnsi="Aptos"/>
                <w:b w:val="0"/>
                <w:sz w:val="19"/>
              </w:rPr>
              <w:t>Run usability, permission, security, and data tests; pilot with a small cohort</w:t>
            </w:r>
          </w:p>
        </w:tc>
        <w:tc>
          <w:tcPr>
            <w:tcW w:type="dxa" w:w="2592"/>
            <w:vAlign w:val="center"/>
          </w:tcPr>
          <w:p>
            <w:pPr>
              <w:spacing w:after="60"/>
            </w:pPr>
            <w:r/>
            <w:r>
              <w:rPr>
                <w:rFonts w:ascii="Aptos" w:hAnsi="Aptos"/>
                <w:b w:val="0"/>
                <w:sz w:val="19"/>
              </w:rPr>
              <w:t>Pilot report and prioritised fixes</w:t>
            </w:r>
          </w:p>
        </w:tc>
      </w:tr>
      <w:tr>
        <w:tc>
          <w:tcPr>
            <w:tcW w:type="dxa" w:w="1584"/>
            <w:vAlign w:val="center"/>
            <w:shd w:fill="F5F8FA"/>
          </w:tcPr>
          <w:p>
            <w:pPr>
              <w:spacing w:after="60"/>
            </w:pPr>
            <w:r/>
            <w:r>
              <w:rPr>
                <w:rFonts w:ascii="Aptos" w:hAnsi="Aptos"/>
                <w:b w:val="0"/>
                <w:sz w:val="19"/>
              </w:rPr>
              <w:t>5 Launch and improve</w:t>
            </w:r>
          </w:p>
        </w:tc>
        <w:tc>
          <w:tcPr>
            <w:tcW w:type="dxa" w:w="5184"/>
            <w:vAlign w:val="center"/>
            <w:shd w:fill="F5F8FA"/>
          </w:tcPr>
          <w:p>
            <w:pPr>
              <w:spacing w:after="60"/>
            </w:pPr>
            <w:r/>
            <w:r>
              <w:rPr>
                <w:rFonts w:ascii="Aptos" w:hAnsi="Aptos"/>
                <w:b w:val="0"/>
                <w:sz w:val="19"/>
              </w:rPr>
              <w:t>Train admins, publish support process, monitor outcomes, iterate</w:t>
            </w:r>
          </w:p>
        </w:tc>
        <w:tc>
          <w:tcPr>
            <w:tcW w:type="dxa" w:w="2592"/>
            <w:vAlign w:val="center"/>
            <w:shd w:fill="F5F8FA"/>
          </w:tcPr>
          <w:p>
            <w:pPr>
              <w:spacing w:after="60"/>
            </w:pPr>
            <w:r/>
            <w:r>
              <w:rPr>
                <w:rFonts w:ascii="Aptos" w:hAnsi="Aptos"/>
                <w:b w:val="0"/>
                <w:sz w:val="19"/>
              </w:rPr>
              <w:t>Live service and improvement backlog</w:t>
            </w:r>
          </w:p>
        </w:tc>
      </w:tr>
    </w:tbl>
    <w:p>
      <w:pPr>
        <w:spacing w:after="40"/>
      </w:pPr>
    </w:p>
    <w:p>
      <w:pPr>
        <w:pStyle w:val="Heading1"/>
        <w:spacing w:before="240" w:after="100"/>
      </w:pPr>
      <w:r>
        <w:t>6 Minimum screens for the first release</w:t>
      </w:r>
    </w:p>
    <w:p>
      <w:pPr>
        <w:pStyle w:val="ListBullet"/>
        <w:spacing w:after="40"/>
      </w:pPr>
      <w:r>
        <w:t>Landing page with separate student and company entry points</w:t>
      </w:r>
    </w:p>
    <w:p>
      <w:pPr>
        <w:pStyle w:val="ListBullet"/>
        <w:spacing w:after="40"/>
      </w:pPr>
      <w:r>
        <w:t>Student sign-in, onboarding, profile editor, resume upload, and profile preview</w:t>
      </w:r>
    </w:p>
    <w:p>
      <w:pPr>
        <w:pStyle w:val="ListBullet"/>
        <w:spacing w:after="40"/>
      </w:pPr>
      <w:r>
        <w:t>Opportunity list, filters, opportunity detail, and indicate-interest action</w:t>
      </w:r>
    </w:p>
    <w:p>
      <w:pPr>
        <w:pStyle w:val="ListBullet"/>
        <w:spacing w:after="40"/>
      </w:pPr>
      <w:r>
        <w:t>Company sign-in, onboarding, company profile, role editor, preview, and submit-for-review action</w:t>
      </w:r>
    </w:p>
    <w:p>
      <w:pPr>
        <w:pStyle w:val="ListBullet"/>
        <w:spacing w:after="40"/>
      </w:pPr>
      <w:r>
        <w:t>Admin dashboard with review queues, detail views, match suggestions, shortlist, and status updates</w:t>
      </w:r>
    </w:p>
    <w:p>
      <w:pPr>
        <w:pStyle w:val="ListBullet"/>
        <w:spacing w:after="40"/>
      </w:pPr>
      <w:r>
        <w:t>Basic confirmation, error, empty, consent, and support states</w:t>
      </w:r>
    </w:p>
    <w:p>
      <w:pPr>
        <w:pStyle w:val="Heading1"/>
        <w:spacing w:before="240" w:after="100"/>
      </w:pPr>
      <w:r>
        <w:t>7 Matching version one</w:t>
      </w:r>
    </w:p>
    <w:p>
      <w:pPr>
        <w:spacing w:after="120" w:line="259" w:lineRule="auto"/>
      </w:pPr>
      <w:r>
        <w:t>Keep the first matching approach understandable. Convert each opportunity requirement and each student skill or interest into a shared list of tags. Compare the lists, then adjust for availability and any hard requirements. The result should be a recommendation for review, not an automatic rejection or final decision.</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c>
          <w:tcPr>
            <w:tcW w:type="dxa" w:w="2016"/>
            <w:vAlign w:val="center"/>
            <w:shd w:fill="0B3558"/>
          </w:tcPr>
          <w:p>
            <w:pPr>
              <w:spacing w:after="60"/>
            </w:pPr>
            <w:r/>
            <w:r>
              <w:rPr>
                <w:rFonts w:ascii="Aptos" w:hAnsi="Aptos"/>
                <w:b/>
                <w:color w:val="FFFFFF"/>
                <w:sz w:val="19"/>
              </w:rPr>
              <w:t>Input</w:t>
            </w:r>
          </w:p>
        </w:tc>
        <w:tc>
          <w:tcPr>
            <w:tcW w:type="dxa" w:w="3024"/>
            <w:vAlign w:val="center"/>
            <w:shd w:fill="0B3558"/>
          </w:tcPr>
          <w:p>
            <w:pPr>
              <w:spacing w:after="60"/>
            </w:pPr>
            <w:r/>
            <w:r>
              <w:rPr>
                <w:rFonts w:ascii="Aptos" w:hAnsi="Aptos"/>
                <w:b/>
                <w:color w:val="FFFFFF"/>
                <w:sz w:val="19"/>
              </w:rPr>
              <w:t>Example</w:t>
            </w:r>
          </w:p>
        </w:tc>
        <w:tc>
          <w:tcPr>
            <w:tcW w:type="dxa" w:w="4320"/>
            <w:vAlign w:val="center"/>
            <w:shd w:fill="0B3558"/>
          </w:tcPr>
          <w:p>
            <w:pPr>
              <w:spacing w:after="60"/>
            </w:pPr>
            <w:r/>
            <w:r>
              <w:rPr>
                <w:rFonts w:ascii="Aptos" w:hAnsi="Aptos"/>
                <w:b/>
                <w:color w:val="FFFFFF"/>
                <w:sz w:val="19"/>
              </w:rPr>
              <w:t>First-release treatment</w:t>
            </w:r>
          </w:p>
        </w:tc>
      </w:tr>
      <w:tr>
        <w:tc>
          <w:tcPr>
            <w:tcW w:type="dxa" w:w="2016"/>
            <w:vAlign w:val="center"/>
          </w:tcPr>
          <w:p>
            <w:pPr>
              <w:spacing w:after="60"/>
            </w:pPr>
            <w:r/>
            <w:r>
              <w:rPr>
                <w:rFonts w:ascii="Aptos" w:hAnsi="Aptos"/>
                <w:b w:val="0"/>
                <w:sz w:val="19"/>
              </w:rPr>
              <w:t>Skills</w:t>
            </w:r>
          </w:p>
        </w:tc>
        <w:tc>
          <w:tcPr>
            <w:tcW w:type="dxa" w:w="3024"/>
            <w:vAlign w:val="center"/>
          </w:tcPr>
          <w:p>
            <w:pPr>
              <w:spacing w:after="60"/>
            </w:pPr>
            <w:r/>
            <w:r>
              <w:rPr>
                <w:rFonts w:ascii="Aptos" w:hAnsi="Aptos"/>
                <w:b w:val="0"/>
                <w:sz w:val="19"/>
              </w:rPr>
              <w:t>CAD, Python, clinical research</w:t>
            </w:r>
          </w:p>
        </w:tc>
        <w:tc>
          <w:tcPr>
            <w:tcW w:type="dxa" w:w="4320"/>
            <w:vAlign w:val="center"/>
          </w:tcPr>
          <w:p>
            <w:pPr>
              <w:spacing w:after="60"/>
            </w:pPr>
            <w:r/>
            <w:r>
              <w:rPr>
                <w:rFonts w:ascii="Aptos" w:hAnsi="Aptos"/>
                <w:b w:val="0"/>
                <w:sz w:val="19"/>
              </w:rPr>
              <w:t>Strong match when tags overlap</w:t>
            </w:r>
          </w:p>
        </w:tc>
      </w:tr>
      <w:tr>
        <w:tc>
          <w:tcPr>
            <w:tcW w:type="dxa" w:w="2016"/>
            <w:vAlign w:val="center"/>
            <w:shd w:fill="F5F8FA"/>
          </w:tcPr>
          <w:p>
            <w:pPr>
              <w:spacing w:after="60"/>
            </w:pPr>
            <w:r/>
            <w:r>
              <w:rPr>
                <w:rFonts w:ascii="Aptos" w:hAnsi="Aptos"/>
                <w:b w:val="0"/>
                <w:sz w:val="19"/>
              </w:rPr>
              <w:t>Interests</w:t>
            </w:r>
          </w:p>
        </w:tc>
        <w:tc>
          <w:tcPr>
            <w:tcW w:type="dxa" w:w="3024"/>
            <w:vAlign w:val="center"/>
            <w:shd w:fill="F5F8FA"/>
          </w:tcPr>
          <w:p>
            <w:pPr>
              <w:spacing w:after="60"/>
            </w:pPr>
            <w:r/>
            <w:r>
              <w:rPr>
                <w:rFonts w:ascii="Aptos" w:hAnsi="Aptos"/>
                <w:b w:val="0"/>
                <w:sz w:val="19"/>
              </w:rPr>
              <w:t>Diagnostics, digital health</w:t>
            </w:r>
          </w:p>
        </w:tc>
        <w:tc>
          <w:tcPr>
            <w:tcW w:type="dxa" w:w="4320"/>
            <w:vAlign w:val="center"/>
            <w:shd w:fill="F5F8FA"/>
          </w:tcPr>
          <w:p>
            <w:pPr>
              <w:spacing w:after="60"/>
            </w:pPr>
            <w:r/>
            <w:r>
              <w:rPr>
                <w:rFonts w:ascii="Aptos" w:hAnsi="Aptos"/>
                <w:b w:val="0"/>
                <w:sz w:val="19"/>
              </w:rPr>
              <w:t>Adds relevance to the ranking</w:t>
            </w:r>
          </w:p>
        </w:tc>
      </w:tr>
      <w:tr>
        <w:tc>
          <w:tcPr>
            <w:tcW w:type="dxa" w:w="2016"/>
            <w:vAlign w:val="center"/>
          </w:tcPr>
          <w:p>
            <w:pPr>
              <w:spacing w:after="60"/>
            </w:pPr>
            <w:r/>
            <w:r>
              <w:rPr>
                <w:rFonts w:ascii="Aptos" w:hAnsi="Aptos"/>
                <w:b w:val="0"/>
                <w:sz w:val="19"/>
              </w:rPr>
              <w:t>Availability</w:t>
            </w:r>
          </w:p>
        </w:tc>
        <w:tc>
          <w:tcPr>
            <w:tcW w:type="dxa" w:w="3024"/>
            <w:vAlign w:val="center"/>
          </w:tcPr>
          <w:p>
            <w:pPr>
              <w:spacing w:after="60"/>
            </w:pPr>
            <w:r/>
            <w:r>
              <w:rPr>
                <w:rFonts w:ascii="Aptos" w:hAnsi="Aptos"/>
                <w:b w:val="0"/>
                <w:sz w:val="19"/>
              </w:rPr>
              <w:t>June to August, part-time</w:t>
            </w:r>
          </w:p>
        </w:tc>
        <w:tc>
          <w:tcPr>
            <w:tcW w:type="dxa" w:w="4320"/>
            <w:vAlign w:val="center"/>
          </w:tcPr>
          <w:p>
            <w:pPr>
              <w:spacing w:after="60"/>
            </w:pPr>
            <w:r/>
            <w:r>
              <w:rPr>
                <w:rFonts w:ascii="Aptos" w:hAnsi="Aptos"/>
                <w:b w:val="0"/>
                <w:sz w:val="19"/>
              </w:rPr>
              <w:t>Filter or reduce ranking when incompatible</w:t>
            </w:r>
          </w:p>
        </w:tc>
      </w:tr>
      <w:tr>
        <w:tc>
          <w:tcPr>
            <w:tcW w:type="dxa" w:w="2016"/>
            <w:vAlign w:val="center"/>
            <w:shd w:fill="F5F8FA"/>
          </w:tcPr>
          <w:p>
            <w:pPr>
              <w:spacing w:after="60"/>
            </w:pPr>
            <w:r/>
            <w:r>
              <w:rPr>
                <w:rFonts w:ascii="Aptos" w:hAnsi="Aptos"/>
                <w:b w:val="0"/>
                <w:sz w:val="19"/>
              </w:rPr>
              <w:t>Role requirements</w:t>
            </w:r>
          </w:p>
        </w:tc>
        <w:tc>
          <w:tcPr>
            <w:tcW w:type="dxa" w:w="3024"/>
            <w:vAlign w:val="center"/>
            <w:shd w:fill="F5F8FA"/>
          </w:tcPr>
          <w:p>
            <w:pPr>
              <w:spacing w:after="60"/>
            </w:pPr>
            <w:r/>
            <w:r>
              <w:rPr>
                <w:rFonts w:ascii="Aptos" w:hAnsi="Aptos"/>
                <w:b w:val="0"/>
                <w:sz w:val="19"/>
              </w:rPr>
              <w:t>Must be NUS student; 10 weeks</w:t>
            </w:r>
          </w:p>
        </w:tc>
        <w:tc>
          <w:tcPr>
            <w:tcW w:type="dxa" w:w="4320"/>
            <w:vAlign w:val="center"/>
            <w:shd w:fill="F5F8FA"/>
          </w:tcPr>
          <w:p>
            <w:pPr>
              <w:spacing w:after="60"/>
            </w:pPr>
            <w:r/>
            <w:r>
              <w:rPr>
                <w:rFonts w:ascii="Aptos" w:hAnsi="Aptos"/>
                <w:b w:val="0"/>
                <w:sz w:val="19"/>
              </w:rPr>
              <w:t>Hard checks before recommendation</w:t>
            </w:r>
          </w:p>
        </w:tc>
      </w:tr>
      <w:tr>
        <w:tc>
          <w:tcPr>
            <w:tcW w:type="dxa" w:w="2016"/>
            <w:vAlign w:val="center"/>
          </w:tcPr>
          <w:p>
            <w:pPr>
              <w:spacing w:after="60"/>
            </w:pPr>
            <w:r/>
            <w:r>
              <w:rPr>
                <w:rFonts w:ascii="Aptos" w:hAnsi="Aptos"/>
                <w:b w:val="0"/>
                <w:sz w:val="19"/>
              </w:rPr>
              <w:t>Human review</w:t>
            </w:r>
          </w:p>
        </w:tc>
        <w:tc>
          <w:tcPr>
            <w:tcW w:type="dxa" w:w="3024"/>
            <w:vAlign w:val="center"/>
          </w:tcPr>
          <w:p>
            <w:pPr>
              <w:spacing w:after="60"/>
            </w:pPr>
            <w:r/>
            <w:r>
              <w:rPr>
                <w:rFonts w:ascii="Aptos" w:hAnsi="Aptos"/>
                <w:b w:val="0"/>
                <w:sz w:val="19"/>
              </w:rPr>
              <w:t>Admin judgement and company feedback</w:t>
            </w:r>
          </w:p>
        </w:tc>
        <w:tc>
          <w:tcPr>
            <w:tcW w:type="dxa" w:w="4320"/>
            <w:vAlign w:val="center"/>
          </w:tcPr>
          <w:p>
            <w:pPr>
              <w:spacing w:after="60"/>
            </w:pPr>
            <w:r/>
            <w:r>
              <w:rPr>
                <w:rFonts w:ascii="Aptos" w:hAnsi="Aptos"/>
                <w:b w:val="0"/>
                <w:sz w:val="19"/>
              </w:rPr>
              <w:t>Can override or correct the suggestion</w:t>
            </w:r>
          </w:p>
        </w:tc>
      </w:tr>
    </w:tbl>
    <w:p>
      <w:pPr>
        <w:spacing w:after="40"/>
      </w:pPr>
    </w:p>
    <w:p>
      <w:pPr>
        <w:pStyle w:val="Heading1"/>
        <w:spacing w:before="240" w:after="100"/>
      </w:pPr>
      <w:r>
        <w:t>8 Testing checklist before launch</w:t>
      </w:r>
    </w:p>
    <w:p>
      <w:pPr>
        <w:pStyle w:val="ListBullet"/>
        <w:spacing w:after="40"/>
      </w:pPr>
      <w:r>
        <w:t>A student can complete the journey using only the interface and understands what happens next.</w:t>
      </w:r>
    </w:p>
    <w:p>
      <w:pPr>
        <w:pStyle w:val="ListBullet"/>
        <w:spacing w:after="40"/>
      </w:pPr>
      <w:r>
        <w:t>A company cannot publish before required information and review are complete.</w:t>
      </w:r>
    </w:p>
    <w:p>
      <w:pPr>
        <w:pStyle w:val="ListBullet"/>
        <w:spacing w:after="40"/>
      </w:pPr>
      <w:r>
        <w:t>An unverified company or unpublished role is not shown to students.</w:t>
      </w:r>
    </w:p>
    <w:p>
      <w:pPr>
        <w:pStyle w:val="ListBullet"/>
        <w:spacing w:after="40"/>
      </w:pPr>
      <w:r>
        <w:t>Permissions prevent companies from seeing private student data or other companies’ records.</w:t>
      </w:r>
    </w:p>
    <w:p>
      <w:pPr>
        <w:pStyle w:val="ListBullet"/>
        <w:spacing w:after="40"/>
      </w:pPr>
      <w:r>
        <w:t>Resume upload rejects unsafe or unsupported files and does not expose the storage link publicly.</w:t>
      </w:r>
    </w:p>
    <w:p>
      <w:pPr>
        <w:pStyle w:val="ListBullet"/>
        <w:spacing w:after="40"/>
      </w:pPr>
      <w:r>
        <w:t>Every status change has an owner, timestamp, and clear next action.</w:t>
      </w:r>
    </w:p>
    <w:p>
      <w:pPr>
        <w:pStyle w:val="ListBullet"/>
        <w:spacing w:after="40"/>
      </w:pPr>
      <w:r>
        <w:t>Matching suggestions can be explained in plain language and manually corrected.</w:t>
      </w:r>
    </w:p>
    <w:p>
      <w:pPr>
        <w:pStyle w:val="ListBullet"/>
        <w:spacing w:after="40"/>
      </w:pPr>
      <w:r>
        <w:t>Admin can export or recover key records and has a support procedure for mistakes.</w:t>
      </w:r>
    </w:p>
    <w:p>
      <w:pPr>
        <w:pStyle w:val="Heading1"/>
        <w:spacing w:before="240" w:after="100"/>
      </w:pPr>
      <w:r>
        <w:t>9 Pilot success measures</w:t>
      </w:r>
    </w:p>
    <w:p>
      <w:pPr>
        <w:spacing w:after="120" w:line="259" w:lineRule="auto"/>
      </w:pPr>
      <w:r>
        <w:t>Measure the pilot around completion and usefulness, not just the number of screens built.</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c>
          <w:tcPr>
            <w:tcW w:type="dxa" w:w="2160"/>
            <w:vAlign w:val="center"/>
            <w:shd w:fill="0B3558"/>
          </w:tcPr>
          <w:p>
            <w:pPr>
              <w:spacing w:after="60"/>
            </w:pPr>
            <w:r/>
            <w:r>
              <w:rPr>
                <w:rFonts w:ascii="Aptos" w:hAnsi="Aptos"/>
                <w:b/>
                <w:color w:val="FFFFFF"/>
                <w:sz w:val="19"/>
              </w:rPr>
              <w:t>Measure</w:t>
            </w:r>
          </w:p>
        </w:tc>
        <w:tc>
          <w:tcPr>
            <w:tcW w:type="dxa" w:w="4752"/>
            <w:vAlign w:val="center"/>
            <w:shd w:fill="0B3558"/>
          </w:tcPr>
          <w:p>
            <w:pPr>
              <w:spacing w:after="60"/>
            </w:pPr>
            <w:r/>
            <w:r>
              <w:rPr>
                <w:rFonts w:ascii="Aptos" w:hAnsi="Aptos"/>
                <w:b/>
                <w:color w:val="FFFFFF"/>
                <w:sz w:val="19"/>
              </w:rPr>
              <w:t>How to check</w:t>
            </w:r>
          </w:p>
        </w:tc>
        <w:tc>
          <w:tcPr>
            <w:tcW w:type="dxa" w:w="2448"/>
            <w:vAlign w:val="center"/>
            <w:shd w:fill="0B3558"/>
          </w:tcPr>
          <w:p>
            <w:pPr>
              <w:spacing w:after="60"/>
            </w:pPr>
            <w:r/>
            <w:r>
              <w:rPr>
                <w:rFonts w:ascii="Aptos" w:hAnsi="Aptos"/>
                <w:b/>
                <w:color w:val="FFFFFF"/>
                <w:sz w:val="19"/>
              </w:rPr>
              <w:t>Good signal</w:t>
            </w:r>
          </w:p>
        </w:tc>
      </w:tr>
      <w:tr>
        <w:tc>
          <w:tcPr>
            <w:tcW w:type="dxa" w:w="2160"/>
            <w:vAlign w:val="center"/>
          </w:tcPr>
          <w:p>
            <w:pPr>
              <w:spacing w:after="60"/>
            </w:pPr>
            <w:r/>
            <w:r>
              <w:rPr>
                <w:rFonts w:ascii="Aptos" w:hAnsi="Aptos"/>
                <w:b w:val="0"/>
                <w:sz w:val="19"/>
              </w:rPr>
              <w:t>Student completion</w:t>
            </w:r>
          </w:p>
        </w:tc>
        <w:tc>
          <w:tcPr>
            <w:tcW w:type="dxa" w:w="4752"/>
            <w:vAlign w:val="center"/>
          </w:tcPr>
          <w:p>
            <w:pPr>
              <w:spacing w:after="60"/>
            </w:pPr>
            <w:r/>
            <w:r>
              <w:rPr>
                <w:rFonts w:ascii="Aptos" w:hAnsi="Aptos"/>
                <w:b w:val="0"/>
                <w:sz w:val="19"/>
              </w:rPr>
              <w:t>% who finish a usable profile</w:t>
            </w:r>
          </w:p>
        </w:tc>
        <w:tc>
          <w:tcPr>
            <w:tcW w:type="dxa" w:w="2448"/>
            <w:vAlign w:val="center"/>
          </w:tcPr>
          <w:p>
            <w:pPr>
              <w:spacing w:after="60"/>
            </w:pPr>
            <w:r/>
            <w:r>
              <w:rPr>
                <w:rFonts w:ascii="Aptos" w:hAnsi="Aptos"/>
                <w:b w:val="0"/>
                <w:sz w:val="19"/>
              </w:rPr>
              <w:t>Most pilot students reach profile complete</w:t>
            </w:r>
          </w:p>
        </w:tc>
      </w:tr>
      <w:tr>
        <w:tc>
          <w:tcPr>
            <w:tcW w:type="dxa" w:w="2160"/>
            <w:vAlign w:val="center"/>
            <w:shd w:fill="F5F8FA"/>
          </w:tcPr>
          <w:p>
            <w:pPr>
              <w:spacing w:after="60"/>
            </w:pPr>
            <w:r/>
            <w:r>
              <w:rPr>
                <w:rFonts w:ascii="Aptos" w:hAnsi="Aptos"/>
                <w:b w:val="0"/>
                <w:sz w:val="19"/>
              </w:rPr>
              <w:t>Company readiness</w:t>
            </w:r>
          </w:p>
        </w:tc>
        <w:tc>
          <w:tcPr>
            <w:tcW w:type="dxa" w:w="4752"/>
            <w:vAlign w:val="center"/>
            <w:shd w:fill="F5F8FA"/>
          </w:tcPr>
          <w:p>
            <w:pPr>
              <w:spacing w:after="60"/>
            </w:pPr>
            <w:r/>
            <w:r>
              <w:rPr>
                <w:rFonts w:ascii="Aptos" w:hAnsi="Aptos"/>
                <w:b w:val="0"/>
                <w:sz w:val="19"/>
              </w:rPr>
              <w:t>% of submitted roles approved without major rework</w:t>
            </w:r>
          </w:p>
        </w:tc>
        <w:tc>
          <w:tcPr>
            <w:tcW w:type="dxa" w:w="2448"/>
            <w:vAlign w:val="center"/>
            <w:shd w:fill="F5F8FA"/>
          </w:tcPr>
          <w:p>
            <w:pPr>
              <w:spacing w:after="60"/>
            </w:pPr>
            <w:r/>
            <w:r>
              <w:rPr>
                <w:rFonts w:ascii="Aptos" w:hAnsi="Aptos"/>
                <w:b w:val="0"/>
                <w:sz w:val="19"/>
              </w:rPr>
              <w:t>Roles are clear and complete</w:t>
            </w:r>
          </w:p>
        </w:tc>
      </w:tr>
      <w:tr>
        <w:tc>
          <w:tcPr>
            <w:tcW w:type="dxa" w:w="2160"/>
            <w:vAlign w:val="center"/>
          </w:tcPr>
          <w:p>
            <w:pPr>
              <w:spacing w:after="60"/>
            </w:pPr>
            <w:r/>
            <w:r>
              <w:rPr>
                <w:rFonts w:ascii="Aptos" w:hAnsi="Aptos"/>
                <w:b w:val="0"/>
                <w:sz w:val="19"/>
              </w:rPr>
              <w:t>Time to publish</w:t>
            </w:r>
          </w:p>
        </w:tc>
        <w:tc>
          <w:tcPr>
            <w:tcW w:type="dxa" w:w="4752"/>
            <w:vAlign w:val="center"/>
          </w:tcPr>
          <w:p>
            <w:pPr>
              <w:spacing w:after="60"/>
            </w:pPr>
            <w:r/>
            <w:r>
              <w:rPr>
                <w:rFonts w:ascii="Aptos" w:hAnsi="Aptos"/>
                <w:b w:val="0"/>
                <w:sz w:val="19"/>
              </w:rPr>
              <w:t>Days from company submission to live role</w:t>
            </w:r>
          </w:p>
        </w:tc>
        <w:tc>
          <w:tcPr>
            <w:tcW w:type="dxa" w:w="2448"/>
            <w:vAlign w:val="center"/>
          </w:tcPr>
          <w:p>
            <w:pPr>
              <w:spacing w:after="60"/>
            </w:pPr>
            <w:r/>
            <w:r>
              <w:rPr>
                <w:rFonts w:ascii="Aptos" w:hAnsi="Aptos"/>
                <w:b w:val="0"/>
                <w:sz w:val="19"/>
              </w:rPr>
              <w:t>Review does not depend on manual chasing</w:t>
            </w:r>
          </w:p>
        </w:tc>
      </w:tr>
      <w:tr>
        <w:tc>
          <w:tcPr>
            <w:tcW w:type="dxa" w:w="2160"/>
            <w:vAlign w:val="center"/>
            <w:shd w:fill="F5F8FA"/>
          </w:tcPr>
          <w:p>
            <w:pPr>
              <w:spacing w:after="60"/>
            </w:pPr>
            <w:r/>
            <w:r>
              <w:rPr>
                <w:rFonts w:ascii="Aptos" w:hAnsi="Aptos"/>
                <w:b w:val="0"/>
                <w:sz w:val="19"/>
              </w:rPr>
              <w:t>Match usefulness</w:t>
            </w:r>
          </w:p>
        </w:tc>
        <w:tc>
          <w:tcPr>
            <w:tcW w:type="dxa" w:w="4752"/>
            <w:vAlign w:val="center"/>
            <w:shd w:fill="F5F8FA"/>
          </w:tcPr>
          <w:p>
            <w:pPr>
              <w:spacing w:after="60"/>
            </w:pPr>
            <w:r/>
            <w:r>
              <w:rPr>
                <w:rFonts w:ascii="Aptos" w:hAnsi="Aptos"/>
                <w:b w:val="0"/>
                <w:sz w:val="19"/>
              </w:rPr>
              <w:t>Student and company rating after review</w:t>
            </w:r>
          </w:p>
        </w:tc>
        <w:tc>
          <w:tcPr>
            <w:tcW w:type="dxa" w:w="2448"/>
            <w:vAlign w:val="center"/>
            <w:shd w:fill="F5F8FA"/>
          </w:tcPr>
          <w:p>
            <w:pPr>
              <w:spacing w:after="60"/>
            </w:pPr>
            <w:r/>
            <w:r>
              <w:rPr>
                <w:rFonts w:ascii="Aptos" w:hAnsi="Aptos"/>
                <w:b w:val="0"/>
                <w:sz w:val="19"/>
              </w:rPr>
              <w:t>Suggestions are relevant and explainable</w:t>
            </w:r>
          </w:p>
        </w:tc>
      </w:tr>
      <w:tr>
        <w:tc>
          <w:tcPr>
            <w:tcW w:type="dxa" w:w="2160"/>
            <w:vAlign w:val="center"/>
          </w:tcPr>
          <w:p>
            <w:pPr>
              <w:spacing w:after="60"/>
            </w:pPr>
            <w:r/>
            <w:r>
              <w:rPr>
                <w:rFonts w:ascii="Aptos" w:hAnsi="Aptos"/>
                <w:b w:val="0"/>
                <w:sz w:val="19"/>
              </w:rPr>
              <w:t>Workflow visibility</w:t>
            </w:r>
          </w:p>
        </w:tc>
        <w:tc>
          <w:tcPr>
            <w:tcW w:type="dxa" w:w="4752"/>
            <w:vAlign w:val="center"/>
          </w:tcPr>
          <w:p>
            <w:pPr>
              <w:spacing w:after="60"/>
            </w:pPr>
            <w:r/>
            <w:r>
              <w:rPr>
                <w:rFonts w:ascii="Aptos" w:hAnsi="Aptos"/>
                <w:b w:val="0"/>
                <w:sz w:val="19"/>
              </w:rPr>
              <w:t>% of active cases with a current status</w:t>
            </w:r>
          </w:p>
        </w:tc>
        <w:tc>
          <w:tcPr>
            <w:tcW w:type="dxa" w:w="2448"/>
            <w:vAlign w:val="center"/>
          </w:tcPr>
          <w:p>
            <w:pPr>
              <w:spacing w:after="60"/>
            </w:pPr>
            <w:r/>
            <w:r>
              <w:rPr>
                <w:rFonts w:ascii="Aptos" w:hAnsi="Aptos"/>
                <w:b w:val="0"/>
                <w:sz w:val="19"/>
              </w:rPr>
              <w:t>No case is lost between interest and placement</w:t>
            </w:r>
          </w:p>
        </w:tc>
      </w:tr>
      <w:tr>
        <w:tc>
          <w:tcPr>
            <w:tcW w:type="dxa" w:w="2160"/>
            <w:vAlign w:val="center"/>
            <w:shd w:fill="F5F8FA"/>
          </w:tcPr>
          <w:p>
            <w:pPr>
              <w:spacing w:after="60"/>
            </w:pPr>
            <w:r/>
            <w:r>
              <w:rPr>
                <w:rFonts w:ascii="Aptos" w:hAnsi="Aptos"/>
                <w:b w:val="0"/>
                <w:sz w:val="19"/>
              </w:rPr>
              <w:t>Trust and safety</w:t>
            </w:r>
          </w:p>
        </w:tc>
        <w:tc>
          <w:tcPr>
            <w:tcW w:type="dxa" w:w="4752"/>
            <w:vAlign w:val="center"/>
            <w:shd w:fill="F5F8FA"/>
          </w:tcPr>
          <w:p>
            <w:pPr>
              <w:spacing w:after="60"/>
            </w:pPr>
            <w:r/>
            <w:r>
              <w:rPr>
                <w:rFonts w:ascii="Aptos" w:hAnsi="Aptos"/>
                <w:b w:val="0"/>
                <w:sz w:val="19"/>
              </w:rPr>
              <w:t>Permission, privacy, and upload test results</w:t>
            </w:r>
          </w:p>
        </w:tc>
        <w:tc>
          <w:tcPr>
            <w:tcW w:type="dxa" w:w="2448"/>
            <w:vAlign w:val="center"/>
            <w:shd w:fill="F5F8FA"/>
          </w:tcPr>
          <w:p>
            <w:pPr>
              <w:spacing w:after="60"/>
            </w:pPr>
            <w:r/>
            <w:r>
              <w:rPr>
                <w:rFonts w:ascii="Aptos" w:hAnsi="Aptos"/>
                <w:b w:val="0"/>
                <w:sz w:val="19"/>
              </w:rPr>
              <w:t>No critical access or data-handling issues</w:t>
            </w:r>
          </w:p>
        </w:tc>
      </w:tr>
    </w:tbl>
    <w:p>
      <w:pPr>
        <w:spacing w:after="40"/>
      </w:pPr>
    </w:p>
    <w:p>
      <w:pPr>
        <w:pStyle w:val="Heading1"/>
        <w:spacing w:before="240" w:after="100"/>
      </w:pPr>
      <w:r>
        <w:t>10 Immediate next steps</w:t>
      </w:r>
    </w:p>
    <w:p>
      <w:pPr>
        <w:pStyle w:val="ListNumber"/>
        <w:spacing w:after="60"/>
      </w:pPr>
      <w:r>
        <w:t>Name one HealthX product owner and one technical owner.</w:t>
      </w:r>
    </w:p>
    <w:p>
      <w:pPr>
        <w:pStyle w:val="ListNumber"/>
        <w:spacing w:after="60"/>
      </w:pPr>
      <w:r>
        <w:t>Agree the pilot audience and choose a small group of students and companies.</w:t>
      </w:r>
    </w:p>
    <w:p>
      <w:pPr>
        <w:pStyle w:val="ListNumber"/>
        <w:spacing w:after="60"/>
      </w:pPr>
      <w:r>
        <w:t>Hold a 60-minute scope workshop using the decisions in Section 2.</w:t>
      </w:r>
    </w:p>
    <w:p>
      <w:pPr>
        <w:pStyle w:val="ListNumber"/>
        <w:spacing w:after="60"/>
      </w:pPr>
      <w:r>
        <w:t>Create the MVP scope, user journeys, field list, and status map.</w:t>
      </w:r>
    </w:p>
    <w:p>
      <w:pPr>
        <w:pStyle w:val="ListNumber"/>
        <w:spacing w:after="60"/>
      </w:pPr>
      <w:r>
        <w:t>Sketch and review the minimum screens with three students and two companies.</w:t>
      </w:r>
    </w:p>
    <w:p>
      <w:pPr>
        <w:pStyle w:val="ListNumber"/>
        <w:spacing w:after="60"/>
      </w:pPr>
      <w:r>
        <w:t>Only then confirm the build estimate and start implementation.</w:t>
      </w:r>
    </w:p>
    <w:p>
      <w:pPr>
        <w:pStyle w:val="Heading1"/>
        <w:spacing w:before="240" w:after="100"/>
      </w:pPr>
      <w:r>
        <w:t>11 Software and tools you will need</w:t>
      </w:r>
    </w:p>
    <w:p>
      <w:pPr>
        <w:spacing w:after="120" w:line="259" w:lineRule="auto"/>
      </w:pPr>
      <w:r>
        <w:t>You do not need to buy or learn every tool at once. The recommended setup below is enough to design, build, test, and run the first pilot. Start with the tools marked Needed now; add the others only when the project reaches that phase.</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c>
          <w:tcPr>
            <w:tcW w:type="dxa" w:w="2376"/>
            <w:vAlign w:val="center"/>
            <w:shd w:fill="0B3558"/>
          </w:tcPr>
          <w:p>
            <w:pPr>
              <w:spacing w:after="60"/>
            </w:pPr>
            <w:r/>
            <w:r>
              <w:rPr>
                <w:rFonts w:ascii="Aptos" w:hAnsi="Aptos"/>
                <w:b/>
                <w:color w:val="FFFFFF"/>
                <w:sz w:val="19"/>
              </w:rPr>
              <w:t>Tool</w:t>
            </w:r>
          </w:p>
        </w:tc>
        <w:tc>
          <w:tcPr>
            <w:tcW w:type="dxa" w:w="5904"/>
            <w:vAlign w:val="center"/>
            <w:shd w:fill="0B3558"/>
          </w:tcPr>
          <w:p>
            <w:pPr>
              <w:spacing w:after="60"/>
            </w:pPr>
            <w:r/>
            <w:r>
              <w:rPr>
                <w:rFonts w:ascii="Aptos" w:hAnsi="Aptos"/>
                <w:b/>
                <w:color w:val="FFFFFF"/>
                <w:sz w:val="19"/>
              </w:rPr>
              <w:t>What you use it for</w:t>
            </w:r>
          </w:p>
        </w:tc>
        <w:tc>
          <w:tcPr>
            <w:tcW w:type="dxa" w:w="1440"/>
            <w:vAlign w:val="center"/>
            <w:shd w:fill="0B3558"/>
          </w:tcPr>
          <w:p>
            <w:pPr>
              <w:spacing w:after="60"/>
            </w:pPr>
            <w:r/>
            <w:r>
              <w:rPr>
                <w:rFonts w:ascii="Aptos" w:hAnsi="Aptos"/>
                <w:b/>
                <w:color w:val="FFFFFF"/>
                <w:sz w:val="19"/>
              </w:rPr>
              <w:t>Priority</w:t>
            </w:r>
          </w:p>
        </w:tc>
      </w:tr>
      <w:tr>
        <w:tc>
          <w:tcPr>
            <w:tcW w:type="dxa" w:w="2376"/>
            <w:vAlign w:val="center"/>
          </w:tcPr>
          <w:p>
            <w:pPr>
              <w:spacing w:after="60"/>
            </w:pPr>
            <w:r/>
            <w:r>
              <w:rPr>
                <w:rFonts w:ascii="Aptos" w:hAnsi="Aptos"/>
                <w:b w:val="0"/>
                <w:sz w:val="19"/>
              </w:rPr>
              <w:t>Figma</w:t>
            </w:r>
          </w:p>
        </w:tc>
        <w:tc>
          <w:tcPr>
            <w:tcW w:type="dxa" w:w="5904"/>
            <w:vAlign w:val="center"/>
          </w:tcPr>
          <w:p>
            <w:pPr>
              <w:spacing w:after="60"/>
            </w:pPr>
            <w:r/>
            <w:r>
              <w:rPr>
                <w:rFonts w:ascii="Aptos" w:hAnsi="Aptos"/>
                <w:b w:val="0"/>
                <w:sz w:val="19"/>
              </w:rPr>
              <w:t>Design wireframes, clickable prototypes, user flows, and the visual interface.</w:t>
            </w:r>
          </w:p>
        </w:tc>
        <w:tc>
          <w:tcPr>
            <w:tcW w:type="dxa" w:w="1440"/>
            <w:vAlign w:val="center"/>
          </w:tcPr>
          <w:p>
            <w:pPr>
              <w:spacing w:after="60"/>
            </w:pPr>
            <w:r/>
            <w:r>
              <w:rPr>
                <w:rFonts w:ascii="Aptos" w:hAnsi="Aptos"/>
                <w:b w:val="0"/>
                <w:sz w:val="19"/>
              </w:rPr>
              <w:t>Needed now</w:t>
            </w:r>
          </w:p>
        </w:tc>
      </w:tr>
      <w:tr>
        <w:tc>
          <w:tcPr>
            <w:tcW w:type="dxa" w:w="2376"/>
            <w:vAlign w:val="center"/>
            <w:shd w:fill="F5F8FA"/>
          </w:tcPr>
          <w:p>
            <w:pPr>
              <w:spacing w:after="60"/>
            </w:pPr>
            <w:r/>
            <w:r>
              <w:rPr>
                <w:rFonts w:ascii="Aptos" w:hAnsi="Aptos"/>
                <w:b w:val="0"/>
                <w:sz w:val="19"/>
              </w:rPr>
              <w:t>React and Vite</w:t>
            </w:r>
          </w:p>
        </w:tc>
        <w:tc>
          <w:tcPr>
            <w:tcW w:type="dxa" w:w="5904"/>
            <w:vAlign w:val="center"/>
            <w:shd w:fill="F5F8FA"/>
          </w:tcPr>
          <w:p>
            <w:pPr>
              <w:spacing w:after="60"/>
            </w:pPr>
            <w:r/>
            <w:r>
              <w:rPr>
                <w:rFonts w:ascii="Aptos" w:hAnsi="Aptos"/>
                <w:b w:val="0"/>
                <w:sz w:val="19"/>
              </w:rPr>
              <w:t>Build the website interface and connect the main screens. The current HealthX project already uses this setup.</w:t>
            </w:r>
          </w:p>
        </w:tc>
        <w:tc>
          <w:tcPr>
            <w:tcW w:type="dxa" w:w="1440"/>
            <w:vAlign w:val="center"/>
            <w:shd w:fill="F5F8FA"/>
          </w:tcPr>
          <w:p>
            <w:pPr>
              <w:spacing w:after="60"/>
            </w:pPr>
            <w:r/>
            <w:r>
              <w:rPr>
                <w:rFonts w:ascii="Aptos" w:hAnsi="Aptos"/>
                <w:b w:val="0"/>
                <w:sz w:val="19"/>
              </w:rPr>
              <w:t>Needed for build</w:t>
            </w:r>
          </w:p>
        </w:tc>
      </w:tr>
      <w:tr>
        <w:tc>
          <w:tcPr>
            <w:tcW w:type="dxa" w:w="2376"/>
            <w:vAlign w:val="center"/>
          </w:tcPr>
          <w:p>
            <w:pPr>
              <w:spacing w:after="60"/>
            </w:pPr>
            <w:r/>
            <w:r>
              <w:rPr>
                <w:rFonts w:ascii="Aptos" w:hAnsi="Aptos"/>
                <w:b w:val="0"/>
                <w:sz w:val="19"/>
              </w:rPr>
              <w:t>Tailwind CSS</w:t>
            </w:r>
          </w:p>
        </w:tc>
        <w:tc>
          <w:tcPr>
            <w:tcW w:type="dxa" w:w="5904"/>
            <w:vAlign w:val="center"/>
          </w:tcPr>
          <w:p>
            <w:pPr>
              <w:spacing w:after="60"/>
            </w:pPr>
            <w:r/>
            <w:r>
              <w:rPr>
                <w:rFonts w:ascii="Aptos" w:hAnsi="Aptos"/>
                <w:b w:val="0"/>
                <w:sz w:val="19"/>
              </w:rPr>
              <w:t>Style the website consistently and quickly using reusable design rules.</w:t>
            </w:r>
          </w:p>
        </w:tc>
        <w:tc>
          <w:tcPr>
            <w:tcW w:type="dxa" w:w="1440"/>
            <w:vAlign w:val="center"/>
          </w:tcPr>
          <w:p>
            <w:pPr>
              <w:spacing w:after="60"/>
            </w:pPr>
            <w:r/>
            <w:r>
              <w:rPr>
                <w:rFonts w:ascii="Aptos" w:hAnsi="Aptos"/>
                <w:b w:val="0"/>
                <w:sz w:val="19"/>
              </w:rPr>
              <w:t>Needed for build</w:t>
            </w:r>
          </w:p>
        </w:tc>
      </w:tr>
      <w:tr>
        <w:tc>
          <w:tcPr>
            <w:tcW w:type="dxa" w:w="2376"/>
            <w:vAlign w:val="center"/>
            <w:shd w:fill="F5F8FA"/>
          </w:tcPr>
          <w:p>
            <w:pPr>
              <w:spacing w:after="60"/>
            </w:pPr>
            <w:r/>
            <w:r>
              <w:rPr>
                <w:rFonts w:ascii="Aptos" w:hAnsi="Aptos"/>
                <w:b w:val="0"/>
                <w:sz w:val="19"/>
              </w:rPr>
              <w:t>Node.js and npm or pnpm</w:t>
            </w:r>
          </w:p>
        </w:tc>
        <w:tc>
          <w:tcPr>
            <w:tcW w:type="dxa" w:w="5904"/>
            <w:vAlign w:val="center"/>
            <w:shd w:fill="F5F8FA"/>
          </w:tcPr>
          <w:p>
            <w:pPr>
              <w:spacing w:after="60"/>
            </w:pPr>
            <w:r/>
            <w:r>
              <w:rPr>
                <w:rFonts w:ascii="Aptos" w:hAnsi="Aptos"/>
                <w:b w:val="0"/>
                <w:sz w:val="19"/>
              </w:rPr>
              <w:t>Run the development project, install packages, and create production builds.</w:t>
            </w:r>
          </w:p>
        </w:tc>
        <w:tc>
          <w:tcPr>
            <w:tcW w:type="dxa" w:w="1440"/>
            <w:vAlign w:val="center"/>
            <w:shd w:fill="F5F8FA"/>
          </w:tcPr>
          <w:p>
            <w:pPr>
              <w:spacing w:after="60"/>
            </w:pPr>
            <w:r/>
            <w:r>
              <w:rPr>
                <w:rFonts w:ascii="Aptos" w:hAnsi="Aptos"/>
                <w:b w:val="0"/>
                <w:sz w:val="19"/>
              </w:rPr>
              <w:t>Needed for build</w:t>
            </w:r>
          </w:p>
        </w:tc>
      </w:tr>
      <w:tr>
        <w:tc>
          <w:tcPr>
            <w:tcW w:type="dxa" w:w="2376"/>
            <w:vAlign w:val="center"/>
          </w:tcPr>
          <w:p>
            <w:pPr>
              <w:spacing w:after="60"/>
            </w:pPr>
            <w:r/>
            <w:r>
              <w:rPr>
                <w:rFonts w:ascii="Aptos" w:hAnsi="Aptos"/>
                <w:b w:val="0"/>
                <w:sz w:val="19"/>
              </w:rPr>
              <w:t>Git and GitHub</w:t>
            </w:r>
          </w:p>
        </w:tc>
        <w:tc>
          <w:tcPr>
            <w:tcW w:type="dxa" w:w="5904"/>
            <w:vAlign w:val="center"/>
          </w:tcPr>
          <w:p>
            <w:pPr>
              <w:spacing w:after="60"/>
            </w:pPr>
            <w:r/>
            <w:r>
              <w:rPr>
                <w:rFonts w:ascii="Aptos" w:hAnsi="Aptos"/>
                <w:b w:val="0"/>
                <w:sz w:val="19"/>
              </w:rPr>
              <w:t>Save versions of the code, review changes, and collaborate safely.</w:t>
            </w:r>
          </w:p>
        </w:tc>
        <w:tc>
          <w:tcPr>
            <w:tcW w:type="dxa" w:w="1440"/>
            <w:vAlign w:val="center"/>
          </w:tcPr>
          <w:p>
            <w:pPr>
              <w:spacing w:after="60"/>
            </w:pPr>
            <w:r/>
            <w:r>
              <w:rPr>
                <w:rFonts w:ascii="Aptos" w:hAnsi="Aptos"/>
                <w:b w:val="0"/>
                <w:sz w:val="19"/>
              </w:rPr>
              <w:t>Needed for build</w:t>
            </w:r>
          </w:p>
        </w:tc>
      </w:tr>
      <w:tr>
        <w:tc>
          <w:tcPr>
            <w:tcW w:type="dxa" w:w="2376"/>
            <w:vAlign w:val="center"/>
            <w:shd w:fill="F5F8FA"/>
          </w:tcPr>
          <w:p>
            <w:pPr>
              <w:spacing w:after="60"/>
            </w:pPr>
            <w:r/>
            <w:r>
              <w:rPr>
                <w:rFonts w:ascii="Aptos" w:hAnsi="Aptos"/>
                <w:b w:val="0"/>
                <w:sz w:val="19"/>
              </w:rPr>
              <w:t>A code editor such as VS Code</w:t>
            </w:r>
          </w:p>
        </w:tc>
        <w:tc>
          <w:tcPr>
            <w:tcW w:type="dxa" w:w="5904"/>
            <w:vAlign w:val="center"/>
            <w:shd w:fill="F5F8FA"/>
          </w:tcPr>
          <w:p>
            <w:pPr>
              <w:spacing w:after="60"/>
            </w:pPr>
            <w:r/>
            <w:r>
              <w:rPr>
                <w:rFonts w:ascii="Aptos" w:hAnsi="Aptos"/>
                <w:b w:val="0"/>
                <w:sz w:val="19"/>
              </w:rPr>
              <w:t>Write and organise the website code.</w:t>
            </w:r>
          </w:p>
        </w:tc>
        <w:tc>
          <w:tcPr>
            <w:tcW w:type="dxa" w:w="1440"/>
            <w:vAlign w:val="center"/>
            <w:shd w:fill="F5F8FA"/>
          </w:tcPr>
          <w:p>
            <w:pPr>
              <w:spacing w:after="60"/>
            </w:pPr>
            <w:r/>
            <w:r>
              <w:rPr>
                <w:rFonts w:ascii="Aptos" w:hAnsi="Aptos"/>
                <w:b w:val="0"/>
                <w:sz w:val="19"/>
              </w:rPr>
              <w:t>Needed for build</w:t>
            </w:r>
          </w:p>
        </w:tc>
      </w:tr>
      <w:tr>
        <w:tc>
          <w:tcPr>
            <w:tcW w:type="dxa" w:w="2376"/>
            <w:vAlign w:val="center"/>
          </w:tcPr>
          <w:p>
            <w:pPr>
              <w:spacing w:after="60"/>
            </w:pPr>
            <w:r/>
            <w:r>
              <w:rPr>
                <w:rFonts w:ascii="Aptos" w:hAnsi="Aptos"/>
                <w:b w:val="0"/>
                <w:sz w:val="19"/>
              </w:rPr>
              <w:t>Database such as Supabase</w:t>
            </w:r>
          </w:p>
        </w:tc>
        <w:tc>
          <w:tcPr>
            <w:tcW w:type="dxa" w:w="5904"/>
            <w:vAlign w:val="center"/>
          </w:tcPr>
          <w:p>
            <w:pPr>
              <w:spacing w:after="60"/>
            </w:pPr>
            <w:r/>
            <w:r>
              <w:rPr>
                <w:rFonts w:ascii="Aptos" w:hAnsi="Aptos"/>
                <w:b w:val="0"/>
                <w:sz w:val="19"/>
              </w:rPr>
              <w:t>Store student profiles, companies, internships, interests, statuses, and permissions.</w:t>
            </w:r>
          </w:p>
        </w:tc>
        <w:tc>
          <w:tcPr>
            <w:tcW w:type="dxa" w:w="1440"/>
            <w:vAlign w:val="center"/>
          </w:tcPr>
          <w:p>
            <w:pPr>
              <w:spacing w:after="60"/>
            </w:pPr>
            <w:r/>
            <w:r>
              <w:rPr>
                <w:rFonts w:ascii="Aptos" w:hAnsi="Aptos"/>
                <w:b w:val="0"/>
                <w:sz w:val="19"/>
              </w:rPr>
              <w:t>Needed for pilot</w:t>
            </w:r>
          </w:p>
        </w:tc>
      </w:tr>
      <w:tr>
        <w:tc>
          <w:tcPr>
            <w:tcW w:type="dxa" w:w="2376"/>
            <w:vAlign w:val="center"/>
            <w:shd w:fill="F5F8FA"/>
          </w:tcPr>
          <w:p>
            <w:pPr>
              <w:spacing w:after="60"/>
            </w:pPr>
            <w:r/>
            <w:r>
              <w:rPr>
                <w:rFonts w:ascii="Aptos" w:hAnsi="Aptos"/>
                <w:b w:val="0"/>
                <w:sz w:val="19"/>
              </w:rPr>
              <w:t>File storage such as Supabase Storage</w:t>
            </w:r>
          </w:p>
        </w:tc>
        <w:tc>
          <w:tcPr>
            <w:tcW w:type="dxa" w:w="5904"/>
            <w:vAlign w:val="center"/>
            <w:shd w:fill="F5F8FA"/>
          </w:tcPr>
          <w:p>
            <w:pPr>
              <w:spacing w:after="60"/>
            </w:pPr>
            <w:r/>
            <w:r>
              <w:rPr>
                <w:rFonts w:ascii="Aptos" w:hAnsi="Aptos"/>
                <w:b w:val="0"/>
                <w:sz w:val="19"/>
              </w:rPr>
              <w:t>Store resumes securely with access controls.</w:t>
            </w:r>
          </w:p>
        </w:tc>
        <w:tc>
          <w:tcPr>
            <w:tcW w:type="dxa" w:w="1440"/>
            <w:vAlign w:val="center"/>
            <w:shd w:fill="F5F8FA"/>
          </w:tcPr>
          <w:p>
            <w:pPr>
              <w:spacing w:after="60"/>
            </w:pPr>
            <w:r/>
            <w:r>
              <w:rPr>
                <w:rFonts w:ascii="Aptos" w:hAnsi="Aptos"/>
                <w:b w:val="0"/>
                <w:sz w:val="19"/>
              </w:rPr>
              <w:t>Needed for pilot</w:t>
            </w:r>
          </w:p>
        </w:tc>
      </w:tr>
      <w:tr>
        <w:tc>
          <w:tcPr>
            <w:tcW w:type="dxa" w:w="2376"/>
            <w:vAlign w:val="center"/>
          </w:tcPr>
          <w:p>
            <w:pPr>
              <w:spacing w:after="60"/>
            </w:pPr>
            <w:r/>
            <w:r>
              <w:rPr>
                <w:rFonts w:ascii="Aptos" w:hAnsi="Aptos"/>
                <w:b w:val="0"/>
                <w:sz w:val="19"/>
              </w:rPr>
              <w:t>Authentication such as NUS SSO or Supabase Auth</w:t>
            </w:r>
          </w:p>
        </w:tc>
        <w:tc>
          <w:tcPr>
            <w:tcW w:type="dxa" w:w="5904"/>
            <w:vAlign w:val="center"/>
          </w:tcPr>
          <w:p>
            <w:pPr>
              <w:spacing w:after="60"/>
            </w:pPr>
            <w:r/>
            <w:r>
              <w:rPr>
                <w:rFonts w:ascii="Aptos" w:hAnsi="Aptos"/>
                <w:b w:val="0"/>
                <w:sz w:val="19"/>
              </w:rPr>
              <w:t>Allow students, companies, and admins to sign in with the correct permissions.</w:t>
            </w:r>
          </w:p>
        </w:tc>
        <w:tc>
          <w:tcPr>
            <w:tcW w:type="dxa" w:w="1440"/>
            <w:vAlign w:val="center"/>
          </w:tcPr>
          <w:p>
            <w:pPr>
              <w:spacing w:after="60"/>
            </w:pPr>
            <w:r/>
            <w:r>
              <w:rPr>
                <w:rFonts w:ascii="Aptos" w:hAnsi="Aptos"/>
                <w:b w:val="0"/>
                <w:sz w:val="19"/>
              </w:rPr>
              <w:t>Needed for pilot</w:t>
            </w:r>
          </w:p>
        </w:tc>
      </w:tr>
      <w:tr>
        <w:tc>
          <w:tcPr>
            <w:tcW w:type="dxa" w:w="2376"/>
            <w:vAlign w:val="center"/>
            <w:shd w:fill="F5F8FA"/>
          </w:tcPr>
          <w:p>
            <w:pPr>
              <w:spacing w:after="60"/>
            </w:pPr>
            <w:r/>
            <w:r>
              <w:rPr>
                <w:rFonts w:ascii="Aptos" w:hAnsi="Aptos"/>
                <w:b w:val="0"/>
                <w:sz w:val="19"/>
              </w:rPr>
              <w:t>Email service such as Resend or SendGrid</w:t>
            </w:r>
          </w:p>
        </w:tc>
        <w:tc>
          <w:tcPr>
            <w:tcW w:type="dxa" w:w="5904"/>
            <w:vAlign w:val="center"/>
            <w:shd w:fill="F5F8FA"/>
          </w:tcPr>
          <w:p>
            <w:pPr>
              <w:spacing w:after="60"/>
            </w:pPr>
            <w:r/>
            <w:r>
              <w:rPr>
                <w:rFonts w:ascii="Aptos" w:hAnsi="Aptos"/>
                <w:b w:val="0"/>
                <w:sz w:val="19"/>
              </w:rPr>
              <w:t>Send confirmations, review updates, interview messages, and placement notifications.</w:t>
            </w:r>
          </w:p>
        </w:tc>
        <w:tc>
          <w:tcPr>
            <w:tcW w:type="dxa" w:w="1440"/>
            <w:vAlign w:val="center"/>
            <w:shd w:fill="F5F8FA"/>
          </w:tcPr>
          <w:p>
            <w:pPr>
              <w:spacing w:after="60"/>
            </w:pPr>
            <w:r/>
            <w:r>
              <w:rPr>
                <w:rFonts w:ascii="Aptos" w:hAnsi="Aptos"/>
                <w:b w:val="0"/>
                <w:sz w:val="19"/>
              </w:rPr>
              <w:t>Useful for pilot</w:t>
            </w:r>
          </w:p>
        </w:tc>
      </w:tr>
      <w:tr>
        <w:tc>
          <w:tcPr>
            <w:tcW w:type="dxa" w:w="2376"/>
            <w:vAlign w:val="center"/>
          </w:tcPr>
          <w:p>
            <w:pPr>
              <w:spacing w:after="60"/>
            </w:pPr>
            <w:r/>
            <w:r>
              <w:rPr>
                <w:rFonts w:ascii="Aptos" w:hAnsi="Aptos"/>
                <w:b w:val="0"/>
                <w:sz w:val="19"/>
              </w:rPr>
              <w:t>Analytics such as PostHog or Google Analytics</w:t>
            </w:r>
          </w:p>
        </w:tc>
        <w:tc>
          <w:tcPr>
            <w:tcW w:type="dxa" w:w="5904"/>
            <w:vAlign w:val="center"/>
          </w:tcPr>
          <w:p>
            <w:pPr>
              <w:spacing w:after="60"/>
            </w:pPr>
            <w:r/>
            <w:r>
              <w:rPr>
                <w:rFonts w:ascii="Aptos" w:hAnsi="Aptos"/>
                <w:b w:val="0"/>
                <w:sz w:val="19"/>
              </w:rPr>
              <w:t>Understand where users drop off and which features are used.</w:t>
            </w:r>
          </w:p>
        </w:tc>
        <w:tc>
          <w:tcPr>
            <w:tcW w:type="dxa" w:w="1440"/>
            <w:vAlign w:val="center"/>
          </w:tcPr>
          <w:p>
            <w:pPr>
              <w:spacing w:after="60"/>
            </w:pPr>
            <w:r/>
            <w:r>
              <w:rPr>
                <w:rFonts w:ascii="Aptos" w:hAnsi="Aptos"/>
                <w:b w:val="0"/>
                <w:sz w:val="19"/>
              </w:rPr>
              <w:t>Useful later</w:t>
            </w:r>
          </w:p>
        </w:tc>
      </w:tr>
      <w:tr>
        <w:tc>
          <w:tcPr>
            <w:tcW w:type="dxa" w:w="2376"/>
            <w:vAlign w:val="center"/>
            <w:shd w:fill="F5F8FA"/>
          </w:tcPr>
          <w:p>
            <w:pPr>
              <w:spacing w:after="60"/>
            </w:pPr>
            <w:r/>
            <w:r>
              <w:rPr>
                <w:rFonts w:ascii="Aptos" w:hAnsi="Aptos"/>
                <w:b w:val="0"/>
                <w:sz w:val="19"/>
              </w:rPr>
              <w:t>Issue tracking such as GitHub Issues, Linear, or Trello</w:t>
            </w:r>
          </w:p>
        </w:tc>
        <w:tc>
          <w:tcPr>
            <w:tcW w:type="dxa" w:w="5904"/>
            <w:vAlign w:val="center"/>
            <w:shd w:fill="F5F8FA"/>
          </w:tcPr>
          <w:p>
            <w:pPr>
              <w:spacing w:after="60"/>
            </w:pPr>
            <w:r/>
            <w:r>
              <w:rPr>
                <w:rFonts w:ascii="Aptos" w:hAnsi="Aptos"/>
                <w:b w:val="0"/>
                <w:sz w:val="19"/>
              </w:rPr>
              <w:t>Track bugs, decisions, tasks, and the delivery backlog.</w:t>
            </w:r>
          </w:p>
        </w:tc>
        <w:tc>
          <w:tcPr>
            <w:tcW w:type="dxa" w:w="1440"/>
            <w:vAlign w:val="center"/>
            <w:shd w:fill="F5F8FA"/>
          </w:tcPr>
          <w:p>
            <w:pPr>
              <w:spacing w:after="60"/>
            </w:pPr>
            <w:r/>
            <w:r>
              <w:rPr>
                <w:rFonts w:ascii="Aptos" w:hAnsi="Aptos"/>
                <w:b w:val="0"/>
                <w:sz w:val="19"/>
              </w:rPr>
              <w:t>Needed now</w:t>
            </w:r>
          </w:p>
        </w:tc>
      </w:tr>
      <w:tr>
        <w:tc>
          <w:tcPr>
            <w:tcW w:type="dxa" w:w="2376"/>
            <w:vAlign w:val="center"/>
          </w:tcPr>
          <w:p>
            <w:pPr>
              <w:spacing w:after="60"/>
            </w:pPr>
            <w:r/>
            <w:r>
              <w:rPr>
                <w:rFonts w:ascii="Aptos" w:hAnsi="Aptos"/>
                <w:b w:val="0"/>
                <w:sz w:val="19"/>
              </w:rPr>
              <w:t>Testing tools such as Playwright</w:t>
            </w:r>
          </w:p>
        </w:tc>
        <w:tc>
          <w:tcPr>
            <w:tcW w:type="dxa" w:w="5904"/>
            <w:vAlign w:val="center"/>
          </w:tcPr>
          <w:p>
            <w:pPr>
              <w:spacing w:after="60"/>
            </w:pPr>
            <w:r/>
            <w:r>
              <w:rPr>
                <w:rFonts w:ascii="Aptos" w:hAnsi="Aptos"/>
                <w:b w:val="0"/>
                <w:sz w:val="19"/>
              </w:rPr>
              <w:t>Check that sign-in, uploads, permissions, matching, and status changes keep working.</w:t>
            </w:r>
          </w:p>
        </w:tc>
        <w:tc>
          <w:tcPr>
            <w:tcW w:type="dxa" w:w="1440"/>
            <w:vAlign w:val="center"/>
          </w:tcPr>
          <w:p>
            <w:pPr>
              <w:spacing w:after="60"/>
            </w:pPr>
            <w:r/>
            <w:r>
              <w:rPr>
                <w:rFonts w:ascii="Aptos" w:hAnsi="Aptos"/>
                <w:b w:val="0"/>
                <w:sz w:val="19"/>
              </w:rPr>
              <w:t>Needed before launch</w:t>
            </w:r>
          </w:p>
        </w:tc>
      </w:tr>
      <w:tr>
        <w:tc>
          <w:tcPr>
            <w:tcW w:type="dxa" w:w="2376"/>
            <w:vAlign w:val="center"/>
            <w:shd w:fill="F5F8FA"/>
          </w:tcPr>
          <w:p>
            <w:pPr>
              <w:spacing w:after="60"/>
            </w:pPr>
            <w:r/>
            <w:r>
              <w:rPr>
                <w:rFonts w:ascii="Aptos" w:hAnsi="Aptos"/>
                <w:b w:val="0"/>
                <w:sz w:val="19"/>
              </w:rPr>
              <w:t>Password manager and shared documentation such as Notion or Google Drive</w:t>
            </w:r>
          </w:p>
        </w:tc>
        <w:tc>
          <w:tcPr>
            <w:tcW w:type="dxa" w:w="5904"/>
            <w:vAlign w:val="center"/>
            <w:shd w:fill="F5F8FA"/>
          </w:tcPr>
          <w:p>
            <w:pPr>
              <w:spacing w:after="60"/>
            </w:pPr>
            <w:r/>
            <w:r>
              <w:rPr>
                <w:rFonts w:ascii="Aptos" w:hAnsi="Aptos"/>
                <w:b w:val="0"/>
                <w:sz w:val="19"/>
              </w:rPr>
              <w:t>Store decisions, process instructions, credentials, and training materials safely.</w:t>
            </w:r>
          </w:p>
        </w:tc>
        <w:tc>
          <w:tcPr>
            <w:tcW w:type="dxa" w:w="1440"/>
            <w:vAlign w:val="center"/>
            <w:shd w:fill="F5F8FA"/>
          </w:tcPr>
          <w:p>
            <w:pPr>
              <w:spacing w:after="60"/>
            </w:pPr>
            <w:r/>
            <w:r>
              <w:rPr>
                <w:rFonts w:ascii="Aptos" w:hAnsi="Aptos"/>
                <w:b w:val="0"/>
                <w:sz w:val="19"/>
              </w:rPr>
              <w:t>Needed now</w:t>
            </w:r>
          </w:p>
        </w:tc>
      </w:tr>
    </w:tbl>
    <w:p>
      <w:pPr>
        <w:spacing w:after="40"/>
      </w:pPr>
    </w:p>
    <w:p>
      <w:pPr>
        <w:pStyle w:val="Heading2"/>
        <w:spacing w:before="140" w:after="100"/>
      </w:pPr>
      <w:r>
        <w:t>A simple recommended setup</w:t>
      </w:r>
    </w:p>
    <w:p>
      <w:pPr>
        <w:pStyle w:val="ListBullet"/>
        <w:spacing w:after="40"/>
      </w:pPr>
      <w:r>
        <w:t>Plan and design: Figma plus Notion or Google Drive.</w:t>
      </w:r>
    </w:p>
    <w:p>
      <w:pPr>
        <w:pStyle w:val="ListBullet"/>
        <w:spacing w:after="40"/>
      </w:pPr>
      <w:r>
        <w:t>Build: VS Code, GitHub, Node.js, React, Vite, and Tailwind CSS.</w:t>
      </w:r>
    </w:p>
    <w:p>
      <w:pPr>
        <w:pStyle w:val="ListBullet"/>
        <w:spacing w:after="40"/>
      </w:pPr>
      <w:r>
        <w:t>Run the pilot: Supabase for database, authentication, and resume storage; an email service for notifications.</w:t>
      </w:r>
    </w:p>
    <w:p>
      <w:pPr>
        <w:pStyle w:val="ListBullet"/>
        <w:spacing w:after="40"/>
      </w:pPr>
      <w:r>
        <w:t>Test and improve: Playwright for repeatable checks, GitHub Issues for bugs, and a simple analytics tool for usage.</w:t>
      </w:r>
    </w:p>
    <w:p>
      <w:pPr>
        <w:spacing w:after="120" w:line="259" w:lineRule="auto"/>
      </w:pPr>
      <w:r>
        <w:t>Important: confirm NUS requirements before selecting authentication, hosting, email, analytics, or resume storage. Student information and resumes should only be stored in services approved for the project, with clear access permissions and retention rules.</w:t>
      </w:r>
    </w:p>
    <w:p>
      <w:pPr>
        <w:pStyle w:val="Heading1"/>
        <w:spacing w:before="240" w:after="100"/>
      </w:pPr>
      <w:r>
        <w:t>Appendix A Definition of ready</w:t>
      </w:r>
    </w:p>
    <w:p>
      <w:pPr>
        <w:spacing w:after="120" w:line="259" w:lineRule="auto"/>
      </w:pPr>
      <w:r>
        <w:t>Development should begin when the team can explain the complete student, company, and admin journeys; has agreed the required data and permissions; has approved the pilot scope; and has someone responsible for every review and support step. If any of these is missing, resolve it first or record it as an explicit pilot risk.</w:t>
      </w:r>
    </w:p>
    <w:p>
      <w:pPr>
        <w:pStyle w:val="Heading1"/>
        <w:spacing w:before="240" w:after="100"/>
      </w:pPr>
      <w:r>
        <w:t>Appendix B Plain language glossary</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1728"/>
            <w:vAlign w:val="center"/>
            <w:shd w:fill="0B3558"/>
          </w:tcPr>
          <w:p>
            <w:pPr>
              <w:spacing w:after="60"/>
            </w:pPr>
            <w:r/>
            <w:r>
              <w:rPr>
                <w:rFonts w:ascii="Aptos" w:hAnsi="Aptos"/>
                <w:b/>
                <w:color w:val="FFFFFF"/>
                <w:sz w:val="19"/>
              </w:rPr>
              <w:t>Term</w:t>
            </w:r>
          </w:p>
        </w:tc>
        <w:tc>
          <w:tcPr>
            <w:tcW w:type="dxa" w:w="7632"/>
            <w:vAlign w:val="center"/>
            <w:shd w:fill="0B3558"/>
          </w:tcPr>
          <w:p>
            <w:pPr>
              <w:spacing w:after="60"/>
            </w:pPr>
            <w:r/>
            <w:r>
              <w:rPr>
                <w:rFonts w:ascii="Aptos" w:hAnsi="Aptos"/>
                <w:b/>
                <w:color w:val="FFFFFF"/>
                <w:sz w:val="19"/>
              </w:rPr>
              <w:t>Meaning</w:t>
            </w:r>
          </w:p>
        </w:tc>
      </w:tr>
      <w:tr>
        <w:tc>
          <w:tcPr>
            <w:tcW w:type="dxa" w:w="1728"/>
            <w:vAlign w:val="center"/>
          </w:tcPr>
          <w:p>
            <w:pPr>
              <w:spacing w:after="60"/>
            </w:pPr>
            <w:r/>
            <w:r>
              <w:rPr>
                <w:rFonts w:ascii="Aptos" w:hAnsi="Aptos"/>
                <w:b w:val="0"/>
                <w:sz w:val="19"/>
              </w:rPr>
              <w:t>MVP</w:t>
            </w:r>
          </w:p>
        </w:tc>
        <w:tc>
          <w:tcPr>
            <w:tcW w:type="dxa" w:w="7632"/>
            <w:vAlign w:val="center"/>
          </w:tcPr>
          <w:p>
            <w:pPr>
              <w:spacing w:after="60"/>
            </w:pPr>
            <w:r/>
            <w:r>
              <w:rPr>
                <w:rFonts w:ascii="Aptos" w:hAnsi="Aptos"/>
                <w:b w:val="0"/>
                <w:sz w:val="19"/>
              </w:rPr>
              <w:t>The smallest useful first version of the platform.</w:t>
            </w:r>
          </w:p>
        </w:tc>
      </w:tr>
      <w:tr>
        <w:tc>
          <w:tcPr>
            <w:tcW w:type="dxa" w:w="1728"/>
            <w:vAlign w:val="center"/>
            <w:shd w:fill="F5F8FA"/>
          </w:tcPr>
          <w:p>
            <w:pPr>
              <w:spacing w:after="60"/>
            </w:pPr>
            <w:r/>
            <w:r>
              <w:rPr>
                <w:rFonts w:ascii="Aptos" w:hAnsi="Aptos"/>
                <w:b w:val="0"/>
                <w:sz w:val="19"/>
              </w:rPr>
              <w:t>Pilot</w:t>
            </w:r>
          </w:p>
        </w:tc>
        <w:tc>
          <w:tcPr>
            <w:tcW w:type="dxa" w:w="7632"/>
            <w:vAlign w:val="center"/>
            <w:shd w:fill="F5F8FA"/>
          </w:tcPr>
          <w:p>
            <w:pPr>
              <w:spacing w:after="60"/>
            </w:pPr>
            <w:r/>
            <w:r>
              <w:rPr>
                <w:rFonts w:ascii="Aptos" w:hAnsi="Aptos"/>
                <w:b w:val="0"/>
                <w:sz w:val="19"/>
              </w:rPr>
              <w:t>A limited trial with selected users before wider launch.</w:t>
            </w:r>
          </w:p>
        </w:tc>
      </w:tr>
      <w:tr>
        <w:tc>
          <w:tcPr>
            <w:tcW w:type="dxa" w:w="1728"/>
            <w:vAlign w:val="center"/>
          </w:tcPr>
          <w:p>
            <w:pPr>
              <w:spacing w:after="60"/>
            </w:pPr>
            <w:r/>
            <w:r>
              <w:rPr>
                <w:rFonts w:ascii="Aptos" w:hAnsi="Aptos"/>
                <w:b w:val="0"/>
                <w:sz w:val="19"/>
              </w:rPr>
              <w:t>Role</w:t>
            </w:r>
          </w:p>
        </w:tc>
        <w:tc>
          <w:tcPr>
            <w:tcW w:type="dxa" w:w="7632"/>
            <w:vAlign w:val="center"/>
          </w:tcPr>
          <w:p>
            <w:pPr>
              <w:spacing w:after="60"/>
            </w:pPr>
            <w:r/>
            <w:r>
              <w:rPr>
                <w:rFonts w:ascii="Aptos" w:hAnsi="Aptos"/>
                <w:b w:val="0"/>
                <w:sz w:val="19"/>
              </w:rPr>
              <w:t>An internship or project opportunity posted by a company.</w:t>
            </w:r>
          </w:p>
        </w:tc>
      </w:tr>
      <w:tr>
        <w:tc>
          <w:tcPr>
            <w:tcW w:type="dxa" w:w="1728"/>
            <w:vAlign w:val="center"/>
            <w:shd w:fill="F5F8FA"/>
          </w:tcPr>
          <w:p>
            <w:pPr>
              <w:spacing w:after="60"/>
            </w:pPr>
            <w:r/>
            <w:r>
              <w:rPr>
                <w:rFonts w:ascii="Aptos" w:hAnsi="Aptos"/>
                <w:b w:val="0"/>
                <w:sz w:val="19"/>
              </w:rPr>
              <w:t>Match</w:t>
            </w:r>
          </w:p>
        </w:tc>
        <w:tc>
          <w:tcPr>
            <w:tcW w:type="dxa" w:w="7632"/>
            <w:vAlign w:val="center"/>
            <w:shd w:fill="F5F8FA"/>
          </w:tcPr>
          <w:p>
            <w:pPr>
              <w:spacing w:after="60"/>
            </w:pPr>
            <w:r/>
            <w:r>
              <w:rPr>
                <w:rFonts w:ascii="Aptos" w:hAnsi="Aptos"/>
                <w:b w:val="0"/>
                <w:sz w:val="19"/>
              </w:rPr>
              <w:t>A recommendation that compares student information with role needs.</w:t>
            </w:r>
          </w:p>
        </w:tc>
      </w:tr>
      <w:tr>
        <w:tc>
          <w:tcPr>
            <w:tcW w:type="dxa" w:w="1728"/>
            <w:vAlign w:val="center"/>
          </w:tcPr>
          <w:p>
            <w:pPr>
              <w:spacing w:after="60"/>
            </w:pPr>
            <w:r/>
            <w:r>
              <w:rPr>
                <w:rFonts w:ascii="Aptos" w:hAnsi="Aptos"/>
                <w:b w:val="0"/>
                <w:sz w:val="19"/>
              </w:rPr>
              <w:t>Admin</w:t>
            </w:r>
          </w:p>
        </w:tc>
        <w:tc>
          <w:tcPr>
            <w:tcW w:type="dxa" w:w="7632"/>
            <w:vAlign w:val="center"/>
          </w:tcPr>
          <w:p>
            <w:pPr>
              <w:spacing w:after="60"/>
            </w:pPr>
            <w:r/>
            <w:r>
              <w:rPr>
                <w:rFonts w:ascii="Aptos" w:hAnsi="Aptos"/>
                <w:b w:val="0"/>
                <w:sz w:val="19"/>
              </w:rPr>
              <w:t>A HealthX team member who reviews and manages the platform.</w:t>
            </w:r>
          </w:p>
        </w:tc>
      </w:tr>
      <w:tr>
        <w:tc>
          <w:tcPr>
            <w:tcW w:type="dxa" w:w="1728"/>
            <w:vAlign w:val="center"/>
            <w:shd w:fill="F5F8FA"/>
          </w:tcPr>
          <w:p>
            <w:pPr>
              <w:spacing w:after="60"/>
            </w:pPr>
            <w:r/>
            <w:r>
              <w:rPr>
                <w:rFonts w:ascii="Aptos" w:hAnsi="Aptos"/>
                <w:b w:val="0"/>
                <w:sz w:val="19"/>
              </w:rPr>
              <w:t>Status</w:t>
            </w:r>
          </w:p>
        </w:tc>
        <w:tc>
          <w:tcPr>
            <w:tcW w:type="dxa" w:w="7632"/>
            <w:vAlign w:val="center"/>
            <w:shd w:fill="F5F8FA"/>
          </w:tcPr>
          <w:p>
            <w:pPr>
              <w:spacing w:after="60"/>
            </w:pPr>
            <w:r/>
            <w:r>
              <w:rPr>
                <w:rFonts w:ascii="Aptos" w:hAnsi="Aptos"/>
                <w:b w:val="0"/>
                <w:sz w:val="19"/>
              </w:rPr>
              <w:t>The current step in a process, such as draft, reviewed, shortlisted, or placed.</w:t>
            </w:r>
          </w:p>
        </w:tc>
      </w:tr>
    </w:tbl>
    <w:p>
      <w:pPr>
        <w:spacing w:after="40"/>
      </w:pPr>
    </w:p>
    <w:sectPr w:rsidR="00FC693F" w:rsidRPr="0006063C" w:rsidSect="00034616">
      <w:pgSz w:w="12240" w:h="15840"/>
      <w:pgMar w:top="936"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6374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355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8A8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B355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HealthX Accelerate Implementation Guide</dc:title>
  <dc:subject>Simple implementation plan and pre-development deliverables</dc:subject>
  <dc:creator>HealthX</dc:creator>
  <cp:keywords/>
  <dc:description>generated by python-docx</dc:description>
  <cp:lastModifiedBy/>
  <cp:revision>1</cp:revision>
  <dcterms:created xsi:type="dcterms:W3CDTF">2013-12-23T23:15:00Z</dcterms:created>
  <dcterms:modified xsi:type="dcterms:W3CDTF">2013-12-23T23:15:00Z</dcterms:modified>
  <cp:category/>
</cp:coreProperties>
</file>