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r>
        <w:rPr>
          <w:b/>
          <w:color w:val="0072BC"/>
          <w:sz w:val="24"/>
        </w:rPr>
        <w:t>SEMILLERO QA 2026 · AUTOMATIZACIÓN WEB</w:t>
      </w:r>
    </w:p>
    <w:p>
      <w:pPr>
        <w:spacing w:after="80"/>
      </w:pPr>
      <w:r>
        <w:rPr>
          <w:b/>
          <w:color w:val="003D7A"/>
          <w:sz w:val="60"/>
        </w:rPr>
        <w:t>Guía de estudio · Clase 3</w:t>
      </w:r>
    </w:p>
    <w:p>
      <w:pPr>
        <w:pBdr>
          <w:bottom w:val="single" w:sz="12" w:space="4" w:color="003D7A"/>
        </w:pBdr>
      </w:pPr>
      <w:r>
        <w:rPr>
          <w:color w:val="52606D"/>
          <w:sz w:val="30"/>
        </w:rPr>
        <w:t>Screenplay con Serenity BDD y Cucumber (API) + Data Driven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4816"/>
        <w:gridCol w:w="4816"/>
      </w:tblGrid>
      <w:tr>
        <w:tc>
          <w:tcPr>
            <w:tcW w:type="dxa" w:w="2551"/>
          </w:tcPr>
          <w:p>
            <w:r>
              <w:rPr>
                <w:b/>
                <w:color w:val="52606D"/>
                <w:sz w:val="22"/>
              </w:rPr>
              <w:t>Clase</w:t>
            </w:r>
          </w:p>
        </w:tc>
        <w:tc>
          <w:tcPr>
            <w:tcW w:type="dxa" w:w="6803"/>
          </w:tcPr>
          <w:p>
            <w:r>
              <w:rPr>
                <w:b w:val="0"/>
                <w:color w:val="1F2933"/>
                <w:sz w:val="22"/>
              </w:rPr>
              <w:t>Screenplay con Serenity BDD y Cucumber (API) + Data Driven</w:t>
            </w:r>
          </w:p>
        </w:tc>
      </w:tr>
      <w:tr>
        <w:tc>
          <w:tcPr>
            <w:tcW w:type="dxa" w:w="2551"/>
          </w:tcPr>
          <w:p>
            <w:r>
              <w:rPr>
                <w:b/>
                <w:color w:val="52606D"/>
                <w:sz w:val="22"/>
              </w:rPr>
              <w:t>Fecha</w:t>
            </w:r>
          </w:p>
        </w:tc>
        <w:tc>
          <w:tcPr>
            <w:tcW w:type="dxa" w:w="6803"/>
          </w:tcPr>
          <w:p>
            <w:r>
              <w:rPr>
                <w:b w:val="0"/>
                <w:color w:val="1F2933"/>
                <w:sz w:val="22"/>
              </w:rPr>
              <w:t>Viernes 25 de septiembre de 2026</w:t>
            </w:r>
          </w:p>
        </w:tc>
      </w:tr>
      <w:tr>
        <w:tc>
          <w:tcPr>
            <w:tcW w:type="dxa" w:w="2551"/>
          </w:tcPr>
          <w:p>
            <w:r>
              <w:rPr>
                <w:b/>
                <w:color w:val="52606D"/>
                <w:sz w:val="22"/>
              </w:rPr>
              <w:t>Hora</w:t>
            </w:r>
          </w:p>
        </w:tc>
        <w:tc>
          <w:tcPr>
            <w:tcW w:type="dxa" w:w="6803"/>
          </w:tcPr>
          <w:p>
            <w:r>
              <w:rPr>
                <w:b w:val="0"/>
                <w:color w:val="1F2933"/>
                <w:sz w:val="22"/>
              </w:rPr>
              <w:t>9:00 a.m. – 12:00 m. (8:00–9:00 retro de la actividad 2)</w:t>
            </w:r>
          </w:p>
        </w:tc>
      </w:tr>
      <w:tr>
        <w:tc>
          <w:tcPr>
            <w:tcW w:type="dxa" w:w="2551"/>
          </w:tcPr>
          <w:p>
            <w:r>
              <w:rPr>
                <w:b/>
                <w:color w:val="52606D"/>
                <w:sz w:val="22"/>
              </w:rPr>
              <w:t>Rama</w:t>
            </w:r>
          </w:p>
        </w:tc>
        <w:tc>
          <w:tcPr>
            <w:tcW w:type="dxa" w:w="6803"/>
          </w:tcPr>
          <w:p>
            <w:r>
              <w:rPr>
                <w:rFonts w:ascii="Consolas" w:hAnsi="Consolas" w:eastAsia="Consolas"/>
                <w:color w:val="003D7A"/>
                <w:sz w:val="22"/>
              </w:rPr>
              <w:t>03-screenplay-serenity-cucumber-api-datadriven</w:t>
            </w:r>
          </w:p>
        </w:tc>
      </w:tr>
      <w:tr>
        <w:tc>
          <w:tcPr>
            <w:tcW w:type="dxa" w:w="2551"/>
          </w:tcPr>
          <w:p>
            <w:r>
              <w:rPr>
                <w:b/>
                <w:color w:val="52606D"/>
                <w:sz w:val="22"/>
              </w:rPr>
              <w:t>Profesor</w:t>
            </w:r>
          </w:p>
        </w:tc>
        <w:tc>
          <w:tcPr>
            <w:tcW w:type="dxa" w:w="6803"/>
          </w:tcPr>
          <w:p>
            <w:r>
              <w:rPr>
                <w:b w:val="0"/>
                <w:color w:val="1F2933"/>
                <w:sz w:val="22"/>
              </w:rPr>
              <w:t>Diego Zapata — Equipo Transversal QS</w:t>
            </w:r>
          </w:p>
        </w:tc>
      </w:tr>
      <w:tr>
        <w:tc>
          <w:tcPr>
            <w:tcW w:type="dxa" w:w="2551"/>
          </w:tcPr>
          <w:p>
            <w:r>
              <w:rPr>
                <w:b/>
                <w:color w:val="52606D"/>
                <w:sz w:val="22"/>
              </w:rPr>
              <w:t>API bajo prueba</w:t>
            </w:r>
          </w:p>
        </w:tc>
        <w:tc>
          <w:tcPr>
            <w:tcW w:type="dxa" w:w="6803"/>
          </w:tcPr>
          <w:p>
            <w:r>
              <w:rPr>
                <w:b w:val="0"/>
                <w:color w:val="1F2933"/>
                <w:sz w:val="22"/>
              </w:rPr>
              <w:t>DummyJSON · https://dummyjson.com</w:t>
            </w:r>
          </w:p>
        </w:tc>
      </w:tr>
    </w:tbl>
    <w:p>
      <w:r>
        <w:br w:type="page"/>
      </w:r>
    </w:p>
    <w:p>
      <w:pPr>
        <w:keepNext/>
        <w:spacing w:before="240" w:after="160"/>
        <w:pBdr>
          <w:bottom w:val="single" w:sz="8" w:space="4" w:color="003D7A"/>
        </w:pBdr>
      </w:pPr>
      <w:r>
        <w:rPr>
          <w:b/>
          <w:color w:val="003D7A"/>
          <w:sz w:val="36"/>
        </w:rPr>
        <w:t>1. Objetivos de aprendizaje</w:t>
      </w:r>
    </w:p>
    <w:p>
      <w:r>
        <w:rPr>
          <w:b w:val="0"/>
        </w:rPr>
        <w:t>Al terminar esta clase podrás:</w:t>
      </w:r>
    </w:p>
    <w:p>
      <w:pPr>
        <w:pStyle w:val="ListBullet"/>
        <w:spacing w:after="60"/>
      </w:pPr>
      <w:r>
        <w:rPr>
          <w:b w:val="0"/>
        </w:rPr>
        <w:t>Explicar qué cambia y qué se mantiene al pasar de Screenplay Web a Screenplay para API.</w:t>
      </w:r>
    </w:p>
    <w:p>
      <w:pPr>
        <w:pStyle w:val="ListBullet"/>
        <w:spacing w:after="60"/>
      </w:pPr>
      <w:r>
        <w:rPr>
          <w:b w:val="0"/>
        </w:rPr>
        <w:t>Leer y escribir tareas, interacciones y preguntas que consumen una API REST con Serenity BDD.</w:t>
      </w:r>
    </w:p>
    <w:p>
      <w:pPr>
        <w:pStyle w:val="ListBullet"/>
        <w:spacing w:after="60"/>
      </w:pPr>
      <w:r>
        <w:rPr>
          <w:b w:val="0"/>
        </w:rPr>
        <w:t xml:space="preserve">Escribir escenarios con </w:t>
      </w:r>
      <w:r>
        <w:rPr>
          <w:b/>
        </w:rPr>
        <w:t>Esquema del escenario</w:t>
      </w:r>
      <w:r>
        <w:rPr>
          <w:b w:val="0"/>
        </w:rPr>
        <w:t xml:space="preserve"> y </w:t>
      </w:r>
      <w:r>
        <w:rPr>
          <w:b/>
        </w:rPr>
        <w:t>Ejemplos</w:t>
      </w:r>
      <w:r>
        <w:rPr>
          <w:b w:val="0"/>
        </w:rPr>
        <w:t xml:space="preserve"> en Gherkin español.</w:t>
      </w:r>
    </w:p>
    <w:p>
      <w:pPr>
        <w:pStyle w:val="ListBullet"/>
        <w:spacing w:after="60"/>
      </w:pPr>
      <w:r>
        <w:rPr>
          <w:b w:val="0"/>
        </w:rPr>
        <w:t xml:space="preserve">Aplicar </w:t>
      </w:r>
      <w:r>
        <w:rPr>
          <w:b/>
        </w:rPr>
        <w:t>data driven</w:t>
      </w:r>
      <w:r>
        <w:rPr>
          <w:b w:val="0"/>
        </w:rPr>
        <w:t xml:space="preserve"> en tres niveles: Ejemplos, archivo CSV externo y DataTable convertida a modelo.</w:t>
      </w:r>
    </w:p>
    <w:p>
      <w:pPr>
        <w:pStyle w:val="ListBullet"/>
        <w:spacing w:after="60"/>
      </w:pPr>
      <w:r>
        <w:rPr>
          <w:b w:val="0"/>
        </w:rPr>
        <w:t>Ubicar cada clase en su capa y justificar por qué está allí.</w:t>
      </w:r>
    </w:p>
    <w:p>
      <w:pPr>
        <w:pStyle w:val="ListBullet"/>
        <w:spacing w:after="60"/>
      </w:pPr>
      <w:r>
        <w:rPr>
          <w:b w:val="0"/>
        </w:rPr>
        <w:t>Ejecutar las pruebas completas o por tag y leer la petición y la respuesta en el reporte de Serenity.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6F0FA"/>
            <w:tcBorders>
              <w:top w:val="nil"/>
              <w:left w:val="single" w:sz="24" w:color="0072BC"/>
              <w:bottom w:val="nil"/>
              <w:right w:val="nil"/>
            </w:tcBorders>
          </w:tcPr>
          <w:p>
            <w:pPr>
              <w:spacing w:after="40"/>
            </w:pPr>
            <w:r>
              <w:rPr>
                <w:b/>
                <w:color w:val="0072BC"/>
                <w:sz w:val="22"/>
              </w:rPr>
              <w:t>Dato clave</w:t>
            </w:r>
          </w:p>
          <w:p>
            <w:r>
              <w:rPr>
                <w:b w:val="0"/>
              </w:rPr>
              <w:t xml:space="preserve">Todo el código de esta guía es del proyecto de la rama </w:t>
            </w:r>
            <w:r>
              <w:rPr>
                <w:rFonts w:ascii="Consolas" w:hAnsi="Consolas" w:eastAsia="Consolas"/>
                <w:color w:val="003D7A"/>
              </w:rPr>
              <w:t>03-screenplay-serenity-cucumber-api-datadriven</w:t>
            </w:r>
            <w:r>
              <w:rPr>
                <w:b w:val="0"/>
              </w:rPr>
              <w:t>. Los fragmentos se muestran sin comentarios; en el repositorio cada clase, atributo y método tiene su explicación.</w:t>
            </w:r>
          </w:p>
        </w:tc>
      </w:tr>
    </w:tbl>
    <w:p>
      <w:pPr>
        <w:spacing w:after="40"/>
      </w:pPr>
    </w:p>
    <w:p>
      <w:pPr>
        <w:keepNext/>
        <w:spacing w:before="240" w:after="160"/>
        <w:pBdr>
          <w:bottom w:val="single" w:sz="8" w:space="4" w:color="003D7A"/>
        </w:pBdr>
      </w:pPr>
      <w:r>
        <w:rPr>
          <w:b/>
          <w:color w:val="003D7A"/>
          <w:sz w:val="36"/>
        </w:rPr>
        <w:t>2. Repaso breve de REST</w:t>
      </w:r>
    </w:p>
    <w:p>
      <w:r>
        <w:rPr>
          <w:b w:val="0"/>
        </w:rPr>
        <w:t xml:space="preserve">Una </w:t>
      </w:r>
      <w:r>
        <w:rPr>
          <w:b/>
        </w:rPr>
        <w:t>API REST</w:t>
      </w:r>
      <w:r>
        <w:rPr>
          <w:b w:val="0"/>
        </w:rPr>
        <w:t xml:space="preserve"> expone </w:t>
      </w:r>
      <w:r>
        <w:rPr>
          <w:b/>
        </w:rPr>
        <w:t>recursos</w:t>
      </w:r>
      <w:r>
        <w:rPr>
          <w:b w:val="0"/>
        </w:rPr>
        <w:t xml:space="preserve"> (usuarios, productos) en rutas (endpoints). El cliente envía una </w:t>
      </w:r>
      <w:r>
        <w:rPr>
          <w:b/>
        </w:rPr>
        <w:t>petición</w:t>
      </w:r>
      <w:r>
        <w:rPr>
          <w:b w:val="0"/>
        </w:rPr>
        <w:t xml:space="preserve"> (request) con un método, cabeceras y a veces un cuerpo JSON; el servidor contesta una </w:t>
      </w:r>
      <w:r>
        <w:rPr>
          <w:b/>
        </w:rPr>
        <w:t>respuesta</w:t>
      </w:r>
      <w:r>
        <w:rPr>
          <w:b w:val="0"/>
        </w:rPr>
        <w:t xml:space="preserve"> (response) con un código de estado, cabeceras y un cuerpo.</w:t>
      </w:r>
    </w:p>
    <w:p>
      <w:pPr>
        <w:keepNext/>
        <w:spacing w:before="200" w:after="80"/>
      </w:pPr>
      <w:r>
        <w:rPr>
          <w:b/>
          <w:color w:val="0072BC"/>
          <w:sz w:val="28"/>
        </w:rPr>
        <w:t>2.1 Métodos HTTP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211"/>
        <w:gridCol w:w="3211"/>
        <w:gridCol w:w="3211"/>
      </w:tblGrid>
      <w:tr>
        <w:tc>
          <w:tcPr>
            <w:tcW w:type="dxa" w:w="1701"/>
            <w:shd w:val="clear" w:color="auto" w:fill="003D7A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/>
                <w:color w:val="FFFFFF"/>
                <w:sz w:val="20"/>
              </w:rPr>
              <w:t>Método</w:t>
            </w:r>
          </w:p>
        </w:tc>
        <w:tc>
          <w:tcPr>
            <w:tcW w:type="dxa" w:w="3118"/>
            <w:shd w:val="clear" w:color="auto" w:fill="003D7A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/>
                <w:color w:val="FFFFFF"/>
                <w:sz w:val="20"/>
              </w:rPr>
              <w:t>Para qué</w:t>
            </w:r>
          </w:p>
        </w:tc>
        <w:tc>
          <w:tcPr>
            <w:tcW w:type="dxa" w:w="4819"/>
            <w:shd w:val="clear" w:color="auto" w:fill="003D7A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/>
                <w:color w:val="FFFFFF"/>
                <w:sz w:val="20"/>
              </w:rPr>
              <w:t>Ejemplo en DummyJSON</w:t>
            </w:r>
          </w:p>
        </w:tc>
      </w:tr>
      <w:tr>
        <w:tc>
          <w:tcPr>
            <w:tcW w:type="dxa" w:w="1701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GET</w:t>
            </w:r>
          </w:p>
        </w:tc>
        <w:tc>
          <w:tcPr>
            <w:tcW w:type="dxa" w:w="3118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Consultar un recurso</w:t>
            </w:r>
          </w:p>
        </w:tc>
        <w:tc>
          <w:tcPr>
            <w:tcW w:type="dxa" w:w="481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rFonts w:ascii="Consolas" w:hAnsi="Consolas" w:eastAsia="Consolas"/>
                <w:color w:val="003D7A"/>
                <w:sz w:val="20"/>
              </w:rPr>
              <w:t>GET /products/1</w:t>
            </w:r>
          </w:p>
        </w:tc>
      </w:tr>
      <w:tr>
        <w:tc>
          <w:tcPr>
            <w:tcW w:type="dxa" w:w="1701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POST</w:t>
            </w:r>
          </w:p>
        </w:tc>
        <w:tc>
          <w:tcPr>
            <w:tcW w:type="dxa" w:w="3118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Crear o enviar datos</w:t>
            </w:r>
          </w:p>
        </w:tc>
        <w:tc>
          <w:tcPr>
            <w:tcW w:type="dxa" w:w="4819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rFonts w:ascii="Consolas" w:hAnsi="Consolas" w:eastAsia="Consolas"/>
                <w:color w:val="003D7A"/>
                <w:sz w:val="20"/>
              </w:rPr>
              <w:t>POST /auth/login</w:t>
            </w:r>
            <w:r>
              <w:rPr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color w:val="003D7A"/>
                <w:sz w:val="20"/>
              </w:rPr>
              <w:t>POST /products/add</w:t>
            </w:r>
          </w:p>
        </w:tc>
      </w:tr>
      <w:tr>
        <w:tc>
          <w:tcPr>
            <w:tcW w:type="dxa" w:w="1701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PUT / PATCH</w:t>
            </w:r>
          </w:p>
        </w:tc>
        <w:tc>
          <w:tcPr>
            <w:tcW w:type="dxa" w:w="3118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Actualizar total / parcialmente</w:t>
            </w:r>
          </w:p>
        </w:tc>
        <w:tc>
          <w:tcPr>
            <w:tcW w:type="dxa" w:w="481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rFonts w:ascii="Consolas" w:hAnsi="Consolas" w:eastAsia="Consolas"/>
                <w:color w:val="003D7A"/>
                <w:sz w:val="20"/>
              </w:rPr>
              <w:t>PUT /products/1</w:t>
            </w:r>
            <w:r>
              <w:rPr>
                <w:b w:val="0"/>
                <w:sz w:val="20"/>
              </w:rPr>
              <w:t xml:space="preserve"> (no se usa en el proyecto)</w:t>
            </w:r>
          </w:p>
        </w:tc>
      </w:tr>
      <w:tr>
        <w:tc>
          <w:tcPr>
            <w:tcW w:type="dxa" w:w="1701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DELETE</w:t>
            </w:r>
          </w:p>
        </w:tc>
        <w:tc>
          <w:tcPr>
            <w:tcW w:type="dxa" w:w="3118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Eliminar</w:t>
            </w:r>
          </w:p>
        </w:tc>
        <w:tc>
          <w:tcPr>
            <w:tcW w:type="dxa" w:w="4819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rFonts w:ascii="Consolas" w:hAnsi="Consolas" w:eastAsia="Consolas"/>
                <w:color w:val="003D7A"/>
                <w:sz w:val="20"/>
              </w:rPr>
              <w:t>DELETE /products/1</w:t>
            </w:r>
            <w:r>
              <w:rPr>
                <w:b w:val="0"/>
                <w:sz w:val="20"/>
              </w:rPr>
              <w:t xml:space="preserve"> (no se usa en el proyecto)</w:t>
            </w: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b/>
          <w:color w:val="0072BC"/>
          <w:sz w:val="28"/>
        </w:rPr>
        <w:t>2.2 Códigos de estado que aparecen en el proyecto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211"/>
        <w:gridCol w:w="3211"/>
        <w:gridCol w:w="3211"/>
      </w:tblGrid>
      <w:tr>
        <w:tc>
          <w:tcPr>
            <w:tcW w:type="dxa" w:w="1871"/>
            <w:shd w:val="clear" w:color="auto" w:fill="003D7A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/>
                <w:color w:val="FFFFFF"/>
                <w:sz w:val="20"/>
              </w:rPr>
              <w:t>Código</w:t>
            </w:r>
          </w:p>
        </w:tc>
        <w:tc>
          <w:tcPr>
            <w:tcW w:type="dxa" w:w="2098"/>
            <w:shd w:val="clear" w:color="auto" w:fill="003D7A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/>
                <w:color w:val="FFFFFF"/>
                <w:sz w:val="20"/>
              </w:rPr>
              <w:t>Significado</w:t>
            </w:r>
          </w:p>
        </w:tc>
        <w:tc>
          <w:tcPr>
            <w:tcW w:type="dxa" w:w="5669"/>
            <w:shd w:val="clear" w:color="auto" w:fill="003D7A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/>
                <w:color w:val="FFFFFF"/>
                <w:sz w:val="20"/>
              </w:rPr>
              <w:t>Cuándo lo devuelve DummyJSON (comprobado con curl)</w:t>
            </w:r>
          </w:p>
        </w:tc>
      </w:tr>
      <w:tr>
        <w:tc>
          <w:tcPr>
            <w:tcW w:type="dxa" w:w="1871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200 OK</w:t>
            </w:r>
          </w:p>
        </w:tc>
        <w:tc>
          <w:tcPr>
            <w:tcW w:type="dxa" w:w="2098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Éxito</w:t>
            </w:r>
          </w:p>
        </w:tc>
        <w:tc>
          <w:tcPr>
            <w:tcW w:type="dxa" w:w="566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 xml:space="preserve">Login correcto, consulta de producto, búsqueda, </w:t>
            </w:r>
            <w:r>
              <w:rPr>
                <w:rFonts w:ascii="Consolas" w:hAnsi="Consolas" w:eastAsia="Consolas"/>
                <w:color w:val="003D7A"/>
                <w:sz w:val="20"/>
              </w:rPr>
              <w:t>/auth/me</w:t>
            </w:r>
            <w:r>
              <w:rPr>
                <w:b w:val="0"/>
                <w:sz w:val="20"/>
              </w:rPr>
              <w:t xml:space="preserve"> con token</w:t>
            </w:r>
          </w:p>
        </w:tc>
      </w:tr>
      <w:tr>
        <w:tc>
          <w:tcPr>
            <w:tcW w:type="dxa" w:w="1871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201 Created</w:t>
            </w:r>
          </w:p>
        </w:tc>
        <w:tc>
          <w:tcPr>
            <w:tcW w:type="dxa" w:w="2098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Recurso creado</w:t>
            </w:r>
          </w:p>
        </w:tc>
        <w:tc>
          <w:tcPr>
            <w:tcW w:type="dxa" w:w="5669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rFonts w:ascii="Consolas" w:hAnsi="Consolas" w:eastAsia="Consolas"/>
                <w:color w:val="003D7A"/>
                <w:sz w:val="20"/>
              </w:rPr>
              <w:t>POST /products/add</w:t>
            </w:r>
          </w:p>
        </w:tc>
      </w:tr>
      <w:tr>
        <w:tc>
          <w:tcPr>
            <w:tcW w:type="dxa" w:w="1871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400 Bad Request</w:t>
            </w:r>
          </w:p>
        </w:tc>
        <w:tc>
          <w:tcPr>
            <w:tcW w:type="dxa" w:w="2098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Datos inválidos</w:t>
            </w:r>
          </w:p>
        </w:tc>
        <w:tc>
          <w:tcPr>
            <w:tcW w:type="dxa" w:w="566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Login con clave incorrecta, usuario inexistente o campos vacíos</w:t>
            </w:r>
          </w:p>
        </w:tc>
      </w:tr>
      <w:tr>
        <w:tc>
          <w:tcPr>
            <w:tcW w:type="dxa" w:w="1871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401 Unauthorized</w:t>
            </w:r>
          </w:p>
        </w:tc>
        <w:tc>
          <w:tcPr>
            <w:tcW w:type="dxa" w:w="2098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Falta autenticación</w:t>
            </w:r>
          </w:p>
        </w:tc>
        <w:tc>
          <w:tcPr>
            <w:tcW w:type="dxa" w:w="5669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rFonts w:ascii="Consolas" w:hAnsi="Consolas" w:eastAsia="Consolas"/>
                <w:color w:val="003D7A"/>
                <w:sz w:val="20"/>
              </w:rPr>
              <w:t>GET /auth/me</w:t>
            </w:r>
            <w:r>
              <w:rPr>
                <w:b w:val="0"/>
                <w:sz w:val="20"/>
              </w:rPr>
              <w:t xml:space="preserve"> sin token</w:t>
            </w:r>
          </w:p>
        </w:tc>
      </w:tr>
      <w:tr>
        <w:tc>
          <w:tcPr>
            <w:tcW w:type="dxa" w:w="1871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404 Not Found</w:t>
            </w:r>
          </w:p>
        </w:tc>
        <w:tc>
          <w:tcPr>
            <w:tcW w:type="dxa" w:w="2098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No existe</w:t>
            </w:r>
          </w:p>
        </w:tc>
        <w:tc>
          <w:tcPr>
            <w:tcW w:type="dxa" w:w="566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rFonts w:ascii="Consolas" w:hAnsi="Consolas" w:eastAsia="Consolas"/>
                <w:color w:val="003D7A"/>
                <w:sz w:val="20"/>
              </w:rPr>
              <w:t>GET /products/99999</w:t>
            </w: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b/>
          <w:color w:val="0072BC"/>
          <w:sz w:val="28"/>
        </w:rPr>
        <w:t>2.3 Cabeceras y JSON</w:t>
      </w:r>
    </w:p>
    <w:p>
      <w:r>
        <w:rPr>
          <w:b w:val="0"/>
        </w:rPr>
        <w:t xml:space="preserve">Las cabeceras más usadas son </w:t>
      </w:r>
      <w:r>
        <w:rPr>
          <w:rFonts w:ascii="Consolas" w:hAnsi="Consolas" w:eastAsia="Consolas"/>
          <w:color w:val="003D7A"/>
        </w:rPr>
        <w:t>Content-Type: application/json</w:t>
      </w:r>
      <w:r>
        <w:rPr>
          <w:b w:val="0"/>
        </w:rPr>
        <w:t xml:space="preserve"> (el cuerpo es JSON) y </w:t>
      </w:r>
      <w:r>
        <w:rPr>
          <w:rFonts w:ascii="Consolas" w:hAnsi="Consolas" w:eastAsia="Consolas"/>
          <w:color w:val="003D7A"/>
        </w:rPr>
        <w:t>Authorization: Bearer &lt;token&gt;</w:t>
      </w:r>
      <w:r>
        <w:rPr>
          <w:b w:val="0"/>
        </w:rPr>
        <w:t xml:space="preserve"> (quién soy). Esta es la respuesta real de un login exitoso (resumida):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F2F5F9"/>
            <w:tcBorders>
              <w:top w:val="nil"/>
              <w:left w:val="single" w:sz="18" w:color="0072BC"/>
              <w:bottom w:val="nil"/>
              <w:right w:val="nil"/>
            </w:tcBorders>
          </w:tcPr>
          <w:p>
            <w:r/>
            <w:r>
              <w:rPr>
                <w:b/>
                <w:color w:val="52606D"/>
                <w:sz w:val="18"/>
              </w:rPr>
              <w:t>Petición y respuesta reales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POST https://dummyjson.com/auth/login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{"username":"emilys","password":"emilyspass"}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HTTP 200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{"accessToken":"eyJhbGciOi...","refreshToken":"eyJhbGciOi...","id":1,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"username":"emilys","email":"emily.johnson@x.dummyjson.com","firstName":"Emily",...}</w:t>
            </w:r>
          </w:p>
        </w:tc>
      </w:tr>
    </w:tbl>
    <w:p>
      <w:pPr>
        <w:spacing w:after="40"/>
      </w:pPr>
    </w:p>
    <w:p>
      <w:pPr>
        <w:keepNext/>
        <w:spacing w:before="240" w:after="160"/>
        <w:pBdr>
          <w:bottom w:val="single" w:sz="8" w:space="4" w:color="003D7A"/>
        </w:pBdr>
      </w:pPr>
      <w:r>
        <w:rPr>
          <w:b/>
          <w:color w:val="003D7A"/>
          <w:sz w:val="36"/>
        </w:rPr>
        <w:t>3. Screenplay para API</w:t>
      </w:r>
    </w:p>
    <w:p>
      <w:r>
        <w:rPr>
          <w:b w:val="0"/>
        </w:rPr>
        <w:t xml:space="preserve">El patrón es el mismo de la clase 2: un </w:t>
      </w:r>
      <w:r>
        <w:rPr>
          <w:b/>
        </w:rPr>
        <w:t>actor</w:t>
      </w:r>
      <w:r>
        <w:rPr>
          <w:b w:val="0"/>
        </w:rPr>
        <w:t xml:space="preserve"> con </w:t>
      </w:r>
      <w:r>
        <w:rPr>
          <w:b/>
        </w:rPr>
        <w:t>habilidades</w:t>
      </w:r>
      <w:r>
        <w:rPr>
          <w:b w:val="0"/>
        </w:rPr>
        <w:t xml:space="preserve"> ejecuta </w:t>
      </w:r>
      <w:r>
        <w:rPr>
          <w:b/>
        </w:rPr>
        <w:t>tareas</w:t>
      </w:r>
      <w:r>
        <w:rPr>
          <w:b w:val="0"/>
        </w:rPr>
        <w:t xml:space="preserve"> (compuestas de </w:t>
      </w:r>
      <w:r>
        <w:rPr>
          <w:b/>
        </w:rPr>
        <w:t>interacciones</w:t>
      </w:r>
      <w:r>
        <w:rPr>
          <w:b w:val="0"/>
        </w:rPr>
        <w:t xml:space="preserve">) y responde </w:t>
      </w:r>
      <w:r>
        <w:rPr>
          <w:b/>
        </w:rPr>
        <w:t>preguntas</w:t>
      </w:r>
      <w:r>
        <w:rPr>
          <w:b w:val="0"/>
        </w:rPr>
        <w:t>. Lo único que cambia es la habilidad y lo que tocan las interacciones: en lugar de un navegador, un cliente HTTP.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211"/>
        <w:gridCol w:w="3211"/>
        <w:gridCol w:w="3211"/>
      </w:tblGrid>
      <w:tr>
        <w:tc>
          <w:tcPr>
            <w:tcW w:type="dxa" w:w="1984"/>
            <w:shd w:val="clear" w:color="auto" w:fill="003D7A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/>
                <w:color w:val="FFFFFF"/>
                <w:sz w:val="20"/>
              </w:rPr>
              <w:t>Concepto</w:t>
            </w:r>
          </w:p>
        </w:tc>
        <w:tc>
          <w:tcPr>
            <w:tcW w:type="dxa" w:w="3685"/>
            <w:shd w:val="clear" w:color="auto" w:fill="003D7A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/>
                <w:color w:val="FFFFFF"/>
                <w:sz w:val="20"/>
              </w:rPr>
              <w:t>Web (clase 2)</w:t>
            </w:r>
          </w:p>
        </w:tc>
        <w:tc>
          <w:tcPr>
            <w:tcW w:type="dxa" w:w="3969"/>
            <w:shd w:val="clear" w:color="auto" w:fill="003D7A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/>
                <w:color w:val="FFFFFF"/>
                <w:sz w:val="20"/>
              </w:rPr>
              <w:t>API (clase 3)</w:t>
            </w:r>
          </w:p>
        </w:tc>
      </w:tr>
      <w:tr>
        <w:tc>
          <w:tcPr>
            <w:tcW w:type="dxa" w:w="1984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Habilidad</w:t>
            </w:r>
          </w:p>
        </w:tc>
        <w:tc>
          <w:tcPr>
            <w:tcW w:type="dxa" w:w="3685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rFonts w:ascii="Consolas" w:hAnsi="Consolas" w:eastAsia="Consolas"/>
                <w:color w:val="003D7A"/>
                <w:sz w:val="20"/>
              </w:rPr>
              <w:t>BrowseTheWeb</w:t>
            </w:r>
          </w:p>
        </w:tc>
        <w:tc>
          <w:tcPr>
            <w:tcW w:type="dxa" w:w="396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rFonts w:ascii="Consolas" w:hAnsi="Consolas" w:eastAsia="Consolas"/>
                <w:color w:val="003D7A"/>
                <w:sz w:val="20"/>
              </w:rPr>
              <w:t>CallAnApi.at(urlBase)</w:t>
            </w:r>
          </w:p>
        </w:tc>
      </w:tr>
      <w:tr>
        <w:tc>
          <w:tcPr>
            <w:tcW w:type="dxa" w:w="1984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Dónde actuar</w:t>
            </w:r>
          </w:p>
        </w:tc>
        <w:tc>
          <w:tcPr>
            <w:tcW w:type="dxa" w:w="3685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rFonts w:ascii="Consolas" w:hAnsi="Consolas" w:eastAsia="Consolas"/>
                <w:color w:val="003D7A"/>
                <w:sz w:val="20"/>
              </w:rPr>
              <w:t>userinterfaces</w:t>
            </w:r>
            <w:r>
              <w:rPr>
                <w:b w:val="0"/>
                <w:sz w:val="20"/>
              </w:rPr>
              <w:t xml:space="preserve"> con </w:t>
            </w:r>
            <w:r>
              <w:rPr>
                <w:rFonts w:ascii="Consolas" w:hAnsi="Consolas" w:eastAsia="Consolas"/>
                <w:color w:val="003D7A"/>
                <w:sz w:val="20"/>
              </w:rPr>
              <w:t>Target</w:t>
            </w:r>
          </w:p>
        </w:tc>
        <w:tc>
          <w:tcPr>
            <w:tcW w:type="dxa" w:w="3969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rFonts w:ascii="Consolas" w:hAnsi="Consolas" w:eastAsia="Consolas"/>
                <w:color w:val="003D7A"/>
                <w:sz w:val="20"/>
              </w:rPr>
              <w:t>utils/Endpoints</w:t>
            </w:r>
            <w:r>
              <w:rPr>
                <w:b w:val="0"/>
                <w:sz w:val="20"/>
              </w:rPr>
              <w:t xml:space="preserve"> con rutas</w:t>
            </w:r>
          </w:p>
        </w:tc>
      </w:tr>
      <w:tr>
        <w:tc>
          <w:tcPr>
            <w:tcW w:type="dxa" w:w="1984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Interacciones</w:t>
            </w:r>
          </w:p>
        </w:tc>
        <w:tc>
          <w:tcPr>
            <w:tcW w:type="dxa" w:w="3685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rFonts w:ascii="Consolas" w:hAnsi="Consolas" w:eastAsia="Consolas"/>
                <w:color w:val="003D7A"/>
                <w:sz w:val="20"/>
              </w:rPr>
              <w:t>Click</w:t>
            </w:r>
            <w:r>
              <w:rPr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color w:val="003D7A"/>
                <w:sz w:val="20"/>
              </w:rPr>
              <w:t>Enter</w:t>
            </w:r>
            <w:r>
              <w:rPr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color w:val="003D7A"/>
                <w:sz w:val="20"/>
              </w:rPr>
              <w:t>Open</w:t>
            </w:r>
          </w:p>
        </w:tc>
        <w:tc>
          <w:tcPr>
            <w:tcW w:type="dxa" w:w="396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rFonts w:ascii="Consolas" w:hAnsi="Consolas" w:eastAsia="Consolas"/>
                <w:color w:val="003D7A"/>
                <w:sz w:val="20"/>
              </w:rPr>
              <w:t>Get</w:t>
            </w:r>
            <w:r>
              <w:rPr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color w:val="003D7A"/>
                <w:sz w:val="20"/>
              </w:rPr>
              <w:t>Post</w:t>
            </w:r>
            <w:r>
              <w:rPr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color w:val="003D7A"/>
                <w:sz w:val="20"/>
              </w:rPr>
              <w:t>ConsultarConToken</w:t>
            </w:r>
          </w:p>
        </w:tc>
      </w:tr>
      <w:tr>
        <w:tc>
          <w:tcPr>
            <w:tcW w:type="dxa" w:w="1984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Preguntas</w:t>
            </w:r>
          </w:p>
        </w:tc>
        <w:tc>
          <w:tcPr>
            <w:tcW w:type="dxa" w:w="3685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Texto o visibilidad de un elemento</w:t>
            </w:r>
          </w:p>
        </w:tc>
        <w:tc>
          <w:tcPr>
            <w:tcW w:type="dxa" w:w="3969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Código HTTP, campo JSON, cuerpo como modelo</w:t>
            </w:r>
          </w:p>
        </w:tc>
      </w:tr>
      <w:tr>
        <w:tc>
          <w:tcPr>
            <w:tcW w:type="dxa" w:w="1984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Evidencia</w:t>
            </w:r>
          </w:p>
        </w:tc>
        <w:tc>
          <w:tcPr>
            <w:tcW w:type="dxa" w:w="3685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Capturas de pantalla</w:t>
            </w:r>
          </w:p>
        </w:tc>
        <w:tc>
          <w:tcPr>
            <w:tcW w:type="dxa" w:w="396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REST Query (request y response)</w:t>
            </w: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b/>
          <w:color w:val="0072BC"/>
          <w:sz w:val="28"/>
        </w:rPr>
        <w:t>3.1 El actor y su habilidad (Hooks)</w:t>
      </w:r>
    </w:p>
    <w:p>
      <w:r>
        <w:rPr>
          <w:b w:val="0"/>
        </w:rPr>
        <w:t xml:space="preserve">Antes de cada escenario, </w:t>
      </w:r>
      <w:r>
        <w:rPr>
          <w:rFonts w:ascii="Consolas" w:hAnsi="Consolas" w:eastAsia="Consolas"/>
          <w:color w:val="003D7A"/>
        </w:rPr>
        <w:t>stepsdefinitions/Hooks.java</w:t>
      </w:r>
      <w:r>
        <w:rPr>
          <w:b w:val="0"/>
        </w:rPr>
        <w:t xml:space="preserve"> prepara el escenario de Screenplay, configura el tiempo máximo de espera y le da al actor la habilidad de llamar la API con la URL base de </w:t>
      </w:r>
      <w:r>
        <w:rPr>
          <w:rFonts w:ascii="Consolas" w:hAnsi="Consolas" w:eastAsia="Consolas"/>
          <w:color w:val="003D7A"/>
        </w:rPr>
        <w:t>serenity.conf</w:t>
      </w:r>
      <w:r>
        <w:rPr>
          <w:b w:val="0"/>
        </w:rPr>
        <w:t>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F2F5F9"/>
            <w:tcBorders>
              <w:top w:val="nil"/>
              <w:left w:val="single" w:sz="18" w:color="0072BC"/>
              <w:bottom w:val="nil"/>
              <w:right w:val="nil"/>
            </w:tcBorders>
          </w:tcPr>
          <w:p>
            <w:r/>
            <w:r>
              <w:rPr>
                <w:b/>
                <w:color w:val="52606D"/>
                <w:sz w:val="18"/>
              </w:rPr>
              <w:t>stepsdefinitions/Hooks.java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@Before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public void prepararEscenario() {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OnStage.setTheStage(new OnlineCast());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int tiempoDeEspera = ConfiguracionApi.tiempoDeEsperaMs();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SerenityRest.setDefaultConfig(RestAssuredConfig.config().httpClient(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    HttpClientConfig.httpClientConfig()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        .setParam("http.connection.timeout", tiempoDeEspera)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        .setParam("http.socket.timeout", tiempoDeEspera)));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OnStage.theActorCalled(NOMBRE_DEL_ACTOR)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    .whoCan(CallAnApi.at(ConfiguracionApi.urlBase()));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}</w:t>
            </w: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b/>
          <w:color w:val="0072BC"/>
          <w:sz w:val="28"/>
        </w:rPr>
        <w:t>3.2 Una tarea: IniciarSesion</w:t>
      </w:r>
    </w:p>
    <w:p>
      <w:r>
        <w:rPr>
          <w:b w:val="0"/>
        </w:rPr>
        <w:t xml:space="preserve">Envía el POST con el modelo </w:t>
      </w:r>
      <w:r>
        <w:rPr>
          <w:rFonts w:ascii="Consolas" w:hAnsi="Consolas" w:eastAsia="Consolas"/>
          <w:color w:val="003D7A"/>
        </w:rPr>
        <w:t>CredencialesLogin</w:t>
      </w:r>
      <w:r>
        <w:rPr>
          <w:b w:val="0"/>
        </w:rPr>
        <w:t xml:space="preserve"> como JSON. Si la API responde 200, guarda el token en la </w:t>
      </w:r>
      <w:r>
        <w:rPr>
          <w:b/>
        </w:rPr>
        <w:t>memoria del actor</w:t>
      </w:r>
      <w:r>
        <w:rPr>
          <w:b w:val="0"/>
        </w:rPr>
        <w:t xml:space="preserve"> (</w:t>
      </w:r>
      <w:r>
        <w:rPr>
          <w:rFonts w:ascii="Consolas" w:hAnsi="Consolas" w:eastAsia="Consolas"/>
          <w:color w:val="003D7A"/>
        </w:rPr>
        <w:t>remember</w:t>
      </w:r>
      <w:r>
        <w:rPr>
          <w:b w:val="0"/>
        </w:rPr>
        <w:t>) para que otro paso lo use.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F2F5F9"/>
            <w:tcBorders>
              <w:top w:val="nil"/>
              <w:left w:val="single" w:sz="18" w:color="0072BC"/>
              <w:bottom w:val="nil"/>
              <w:right w:val="nil"/>
            </w:tcBorders>
          </w:tcPr>
          <w:p>
            <w:r/>
            <w:r>
              <w:rPr>
                <w:b/>
                <w:color w:val="52606D"/>
                <w:sz w:val="18"/>
              </w:rPr>
              <w:t>tasks/IniciarSesion.java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public class IniciarSesion implements Task {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private final CredencialesLogin credenciales;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public static IniciarSesion con(String usuario, String clave) {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    return instrumented(IniciarSesion.class,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            CredencialesLogin.de(usuario, clave));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}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@Override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@Step("{0} inicia sesión con #credenciales")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public &lt;T extends Actor&gt; void performAs(T actor) {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    actor.attemptsTo(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        Post.to(Endpoints.INICIAR_SESION).with(peticion -&gt; peticion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            .contentType(ContentType.JSON)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            .body(credenciales)));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    if (SerenityRest.lastResponse().statusCode() == OK) {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        actor.remember(MemoriaDelActor.TOKEN_DE_ACCESO,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            SerenityRest.lastResponse().jsonPath().getString("accessToken"));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    }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}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}</w:t>
            </w: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b/>
          <w:color w:val="0072BC"/>
          <w:sz w:val="28"/>
        </w:rPr>
        <w:t>3.3 Una interacción propia: ConsultarConToken</w:t>
      </w:r>
    </w:p>
    <w:p>
      <w:r>
        <w:rPr>
          <w:b w:val="0"/>
        </w:rPr>
        <w:t xml:space="preserve">Es una acción técnica pequeña: un GET con la cabecera </w:t>
      </w:r>
      <w:r>
        <w:rPr>
          <w:rFonts w:ascii="Consolas" w:hAnsi="Consolas" w:eastAsia="Consolas"/>
          <w:color w:val="003D7A"/>
        </w:rPr>
        <w:t>Authorization</w:t>
      </w:r>
      <w:r>
        <w:rPr>
          <w:b w:val="0"/>
        </w:rPr>
        <w:t xml:space="preserve">. El token no llega por parámetro; se lee de la memoria del actor con </w:t>
      </w:r>
      <w:r>
        <w:rPr>
          <w:rFonts w:ascii="Consolas" w:hAnsi="Consolas" w:eastAsia="Consolas"/>
          <w:color w:val="003D7A"/>
        </w:rPr>
        <w:t>recall</w:t>
      </w:r>
      <w:r>
        <w:rPr>
          <w:b w:val="0"/>
        </w:rPr>
        <w:t>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F2F5F9"/>
            <w:tcBorders>
              <w:top w:val="nil"/>
              <w:left w:val="single" w:sz="18" w:color="0072BC"/>
              <w:bottom w:val="nil"/>
              <w:right w:val="nil"/>
            </w:tcBorders>
          </w:tcPr>
          <w:p>
            <w:r/>
            <w:r>
              <w:rPr>
                <w:b/>
                <w:color w:val="52606D"/>
                <w:sz w:val="18"/>
              </w:rPr>
              <w:t>interactions/ConsultarConToken.java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public class ConsultarConToken implements Interaction {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private final String recurso;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@Override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@Step("{0} consulta #recurso enviando su token de acceso")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public &lt;T extends Actor&gt; void performAs(T actor) {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    String token = actor.recall(MemoriaDelActor.TOKEN_DE_ACCESO);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    actor.attemptsTo(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        Get.resource(recurso).with(peticion -&gt; token == null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            ? peticion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            : peticion.header("Authorization", "Bearer " + token)));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}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}</w:t>
            </w: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b/>
          <w:color w:val="0072BC"/>
          <w:sz w:val="28"/>
        </w:rPr>
        <w:t>3.4 Preguntas</w:t>
      </w:r>
    </w:p>
    <w:p>
      <w:r>
        <w:rPr>
          <w:b w:val="0"/>
        </w:rPr>
        <w:t>Las tres preguntas del proyecto leen la última respuesta. Ninguna envía peticiones.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F2F5F9"/>
            <w:tcBorders>
              <w:top w:val="nil"/>
              <w:left w:val="single" w:sz="18" w:color="0072BC"/>
              <w:bottom w:val="nil"/>
              <w:right w:val="nil"/>
            </w:tcBorders>
          </w:tcPr>
          <w:p>
            <w:r/>
            <w:r>
              <w:rPr>
                <w:b/>
                <w:color w:val="52606D"/>
                <w:sz w:val="18"/>
              </w:rPr>
              <w:t>questions/ (fragmentos)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public class CodigoDeRespuesta implements Question&lt;Integer&gt; {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public Integer answeredBy(Actor actor) {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    return SerenityRest.lastResponse().statusCode();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}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}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public class CampoDelCuerpo implements Question&lt;String&gt; {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public String answeredBy(Actor actor) {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    return SerenityRest.lastResponse().jsonPath().getString(rutaJson);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}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}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public class CuerpoDeLaRespuesta&lt;T&gt; implements Question&lt;T&gt; {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public T answeredBy(Actor actor) {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    return SerenityRest.lastResponse().as(tipoDeModelo);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}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}</w:t>
            </w: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b/>
          <w:color w:val="0072BC"/>
          <w:sz w:val="28"/>
        </w:rPr>
        <w:t>3.5 Validar con excepciones propias</w:t>
      </w:r>
    </w:p>
    <w:p>
      <w:r>
        <w:rPr>
          <w:b w:val="0"/>
        </w:rPr>
        <w:t xml:space="preserve">El step compara con </w:t>
      </w:r>
      <w:r>
        <w:rPr>
          <w:rFonts w:ascii="Consolas" w:hAnsi="Consolas" w:eastAsia="Consolas"/>
          <w:color w:val="003D7A"/>
        </w:rPr>
        <w:t>seeThat</w:t>
      </w:r>
      <w:r>
        <w:rPr>
          <w:b w:val="0"/>
        </w:rPr>
        <w:t xml:space="preserve"> y, si falla, </w:t>
      </w:r>
      <w:r>
        <w:rPr>
          <w:rFonts w:ascii="Consolas" w:hAnsi="Consolas" w:eastAsia="Consolas"/>
          <w:color w:val="003D7A"/>
        </w:rPr>
        <w:t>orComplainWith</w:t>
      </w:r>
      <w:r>
        <w:rPr>
          <w:b w:val="0"/>
        </w:rPr>
        <w:t xml:space="preserve"> crea nuestra excepción con un mensaje claro.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FFF4DB"/>
            <w:tcBorders>
              <w:top w:val="nil"/>
              <w:left w:val="single" w:sz="24" w:color="8A5A00"/>
              <w:bottom w:val="nil"/>
              <w:right w:val="nil"/>
            </w:tcBorders>
          </w:tcPr>
          <w:p>
            <w:pPr>
              <w:spacing w:after="40"/>
            </w:pPr>
            <w:r>
              <w:rPr>
                <w:b/>
                <w:color w:val="8A5A00"/>
                <w:sz w:val="22"/>
              </w:rPr>
              <w:t>Importante</w:t>
            </w:r>
          </w:p>
          <w:p>
            <w:r>
              <w:rPr>
                <w:b w:val="0"/>
              </w:rPr>
              <w:t xml:space="preserve">Si la validación falla, la consola muestra un resumen </w:t>
            </w:r>
            <w:r>
              <w:rPr>
                <w:rFonts w:ascii="Consolas" w:hAnsi="Consolas" w:eastAsia="Consolas"/>
                <w:color w:val="003D7A"/>
              </w:rPr>
              <w:t>AssertionFailedError</w:t>
            </w:r>
            <w:r>
              <w:rPr>
                <w:b w:val="0"/>
              </w:rPr>
              <w:t xml:space="preserve"> con nuestro mensaje, y el reporte de Serenity registra el tipo propio (</w:t>
            </w:r>
            <w:r>
              <w:rPr>
                <w:rFonts w:ascii="Consolas" w:hAnsi="Consolas" w:eastAsia="Consolas"/>
                <w:color w:val="003D7A"/>
              </w:rPr>
              <w:t>CodigoDeRespuestaInesperado</w:t>
            </w:r>
            <w:r>
              <w:rPr>
                <w:b w:val="0"/>
              </w:rPr>
              <w:t xml:space="preserve">). Serenity crea la excepción con el constructor </w:t>
            </w:r>
            <w:r>
              <w:rPr>
                <w:rFonts w:ascii="Consolas" w:hAnsi="Consolas" w:eastAsia="Consolas"/>
                <w:color w:val="003D7A"/>
              </w:rPr>
              <w:t>(String, Throwable)</w:t>
            </w:r>
            <w:r>
              <w:rPr>
                <w:b w:val="0"/>
              </w:rPr>
              <w:t>: si no existe, el mensaje dice que falta ese constructor.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F2F5F9"/>
            <w:tcBorders>
              <w:top w:val="nil"/>
              <w:left w:val="single" w:sz="18" w:color="0072BC"/>
              <w:bottom w:val="nil"/>
              <w:right w:val="nil"/>
            </w:tcBorders>
          </w:tcPr>
          <w:p>
            <w:r/>
            <w:r>
              <w:rPr>
                <w:b/>
                <w:color w:val="52606D"/>
                <w:sz w:val="18"/>
              </w:rPr>
              <w:t>stepsdefinitions/ValidacionesStepDefinitions.java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@Entonces("el código de respuesta debe ser {int}")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public void validarCodigoDeRespuesta(int codigoEsperado) {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theActorInTheSpotlight().should(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    seeThat(CodigoDeRespuesta.obtenido(), equalTo(codigoEsperado))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        .orComplainWith(CodigoDeRespuestaInesperado.class,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                        CodigoDeRespuestaInesperado.MENSAJE));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}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F2F5F9"/>
            <w:tcBorders>
              <w:top w:val="nil"/>
              <w:left w:val="single" w:sz="18" w:color="0072BC"/>
              <w:bottom w:val="nil"/>
              <w:right w:val="nil"/>
            </w:tcBorders>
          </w:tcPr>
          <w:p>
            <w:r/>
            <w:r>
              <w:rPr>
                <w:b/>
                <w:color w:val="52606D"/>
                <w:sz w:val="18"/>
              </w:rPr>
              <w:t>exceptions/ (fragmentos)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public class ErrorDeAutomatizacion extends AssertionError {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public ErrorDeAutomatizacion(String mensaje, Throwable causa) {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    super(mensaje, causa);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}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}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public class CodigoDeRespuestaInesperado extends ErrorDeAutomatizacion {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public static final String MENSAJE =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    "La API respondió con un código HTTP diferente al esperado";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public CodigoDeRespuestaInesperado(String mensaje, Throwable causa) {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    super(mensaje, causa);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}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}</w:t>
            </w: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b/>
          <w:color w:val="0072BC"/>
          <w:sz w:val="28"/>
        </w:rPr>
        <w:t>3.6 POO en el proyecto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16"/>
        <w:gridCol w:w="4816"/>
      </w:tblGrid>
      <w:tr>
        <w:tc>
          <w:tcPr>
            <w:tcW w:type="dxa" w:w="1984"/>
            <w:shd w:val="clear" w:color="auto" w:fill="003D7A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/>
                <w:color w:val="FFFFFF"/>
                <w:sz w:val="20"/>
              </w:rPr>
              <w:t>Principio</w:t>
            </w:r>
          </w:p>
        </w:tc>
        <w:tc>
          <w:tcPr>
            <w:tcW w:type="dxa" w:w="7654"/>
            <w:shd w:val="clear" w:color="auto" w:fill="003D7A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/>
                <w:color w:val="FFFFFF"/>
                <w:sz w:val="20"/>
              </w:rPr>
              <w:t>Dónde se ve</w:t>
            </w:r>
          </w:p>
        </w:tc>
      </w:tr>
      <w:tr>
        <w:tc>
          <w:tcPr>
            <w:tcW w:type="dxa" w:w="1984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Encapsulamiento</w:t>
            </w:r>
          </w:p>
        </w:tc>
        <w:tc>
          <w:tcPr>
            <w:tcW w:type="dxa" w:w="7654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 xml:space="preserve">Modelos con atributos </w:t>
            </w:r>
            <w:r>
              <w:rPr>
                <w:rFonts w:ascii="Consolas" w:hAnsi="Consolas" w:eastAsia="Consolas"/>
                <w:color w:val="003D7A"/>
                <w:sz w:val="20"/>
              </w:rPr>
              <w:t>private</w:t>
            </w:r>
            <w:r>
              <w:rPr>
                <w:b w:val="0"/>
                <w:sz w:val="20"/>
              </w:rPr>
              <w:t xml:space="preserve"> y getters/setters: </w:t>
            </w:r>
            <w:r>
              <w:rPr>
                <w:rFonts w:ascii="Consolas" w:hAnsi="Consolas" w:eastAsia="Consolas"/>
                <w:color w:val="003D7A"/>
                <w:sz w:val="20"/>
              </w:rPr>
              <w:t>Producto</w:t>
            </w:r>
            <w:r>
              <w:rPr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color w:val="003D7A"/>
                <w:sz w:val="20"/>
              </w:rPr>
              <w:t>CredencialesLogin</w:t>
            </w:r>
            <w:r>
              <w:rPr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color w:val="003D7A"/>
                <w:sz w:val="20"/>
              </w:rPr>
              <w:t>ProductoEsperado</w:t>
            </w:r>
          </w:p>
        </w:tc>
      </w:tr>
      <w:tr>
        <w:tc>
          <w:tcPr>
            <w:tcW w:type="dxa" w:w="1984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Herencia</w:t>
            </w:r>
          </w:p>
        </w:tc>
        <w:tc>
          <w:tcPr>
            <w:tcW w:type="dxa" w:w="7654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rFonts w:ascii="Consolas" w:hAnsi="Consolas" w:eastAsia="Consolas"/>
                <w:color w:val="003D7A"/>
                <w:sz w:val="20"/>
              </w:rPr>
              <w:t>CodigoDeRespuestaInesperado</w:t>
            </w:r>
            <w:r>
              <w:rPr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color w:val="003D7A"/>
                <w:sz w:val="20"/>
              </w:rPr>
              <w:t>CuerpoDeRespuestaInesperado</w:t>
            </w:r>
            <w:r>
              <w:rPr>
                <w:b w:val="0"/>
                <w:sz w:val="20"/>
              </w:rPr>
              <w:t xml:space="preserve"> y </w:t>
            </w:r>
            <w:r>
              <w:rPr>
                <w:rFonts w:ascii="Consolas" w:hAnsi="Consolas" w:eastAsia="Consolas"/>
                <w:color w:val="003D7A"/>
                <w:sz w:val="20"/>
              </w:rPr>
              <w:t>DatoDePruebaNoEncontrado</w:t>
            </w:r>
            <w:r>
              <w:rPr>
                <w:b w:val="0"/>
                <w:sz w:val="20"/>
              </w:rPr>
              <w:t xml:space="preserve"> heredan de </w:t>
            </w:r>
            <w:r>
              <w:rPr>
                <w:rFonts w:ascii="Consolas" w:hAnsi="Consolas" w:eastAsia="Consolas"/>
                <w:color w:val="003D7A"/>
                <w:sz w:val="20"/>
              </w:rPr>
              <w:t>ErrorDeAutomatizacion</w:t>
            </w:r>
            <w:r>
              <w:rPr>
                <w:b w:val="0"/>
                <w:sz w:val="20"/>
              </w:rPr>
              <w:t xml:space="preserve">, que hereda de </w:t>
            </w:r>
            <w:r>
              <w:rPr>
                <w:rFonts w:ascii="Consolas" w:hAnsi="Consolas" w:eastAsia="Consolas"/>
                <w:color w:val="003D7A"/>
                <w:sz w:val="20"/>
              </w:rPr>
              <w:t>AssertionError</w:t>
            </w:r>
          </w:p>
        </w:tc>
      </w:tr>
      <w:tr>
        <w:tc>
          <w:tcPr>
            <w:tcW w:type="dxa" w:w="1984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Polimorfismo</w:t>
            </w:r>
          </w:p>
        </w:tc>
        <w:tc>
          <w:tcPr>
            <w:tcW w:type="dxa" w:w="7654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 xml:space="preserve">Todas las tareas implementan </w:t>
            </w:r>
            <w:r>
              <w:rPr>
                <w:rFonts w:ascii="Consolas" w:hAnsi="Consolas" w:eastAsia="Consolas"/>
                <w:color w:val="003D7A"/>
                <w:sz w:val="20"/>
              </w:rPr>
              <w:t>Task</w:t>
            </w:r>
            <w:r>
              <w:rPr>
                <w:b w:val="0"/>
                <w:sz w:val="20"/>
              </w:rPr>
              <w:t xml:space="preserve"> y el actor las ejecuta igual con </w:t>
            </w:r>
            <w:r>
              <w:rPr>
                <w:rFonts w:ascii="Consolas" w:hAnsi="Consolas" w:eastAsia="Consolas"/>
                <w:color w:val="003D7A"/>
                <w:sz w:val="20"/>
              </w:rPr>
              <w:t>attemptsTo</w:t>
            </w:r>
            <w:r>
              <w:rPr>
                <w:b w:val="0"/>
                <w:sz w:val="20"/>
              </w:rPr>
              <w:t xml:space="preserve">; las preguntas implementan </w:t>
            </w:r>
            <w:r>
              <w:rPr>
                <w:rFonts w:ascii="Consolas" w:hAnsi="Consolas" w:eastAsia="Consolas"/>
                <w:color w:val="003D7A"/>
                <w:sz w:val="20"/>
              </w:rPr>
              <w:t>Question&lt;T&gt;</w:t>
            </w:r>
            <w:r>
              <w:rPr>
                <w:b w:val="0"/>
                <w:sz w:val="20"/>
              </w:rPr>
              <w:t xml:space="preserve">; </w:t>
            </w:r>
            <w:r>
              <w:rPr>
                <w:rFonts w:ascii="Consolas" w:hAnsi="Consolas" w:eastAsia="Consolas"/>
                <w:color w:val="003D7A"/>
                <w:sz w:val="20"/>
              </w:rPr>
              <w:t>Producto</w:t>
            </w:r>
            <w:r>
              <w:rPr>
                <w:b w:val="0"/>
                <w:sz w:val="20"/>
              </w:rPr>
              <w:t xml:space="preserve"> sobrescribe </w:t>
            </w:r>
            <w:r>
              <w:rPr>
                <w:rFonts w:ascii="Consolas" w:hAnsi="Consolas" w:eastAsia="Consolas"/>
                <w:color w:val="003D7A"/>
                <w:sz w:val="20"/>
              </w:rPr>
              <w:t>equals</w:t>
            </w:r>
          </w:p>
        </w:tc>
      </w:tr>
      <w:tr>
        <w:tc>
          <w:tcPr>
            <w:tcW w:type="dxa" w:w="1984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Genéricos</w:t>
            </w:r>
          </w:p>
        </w:tc>
        <w:tc>
          <w:tcPr>
            <w:tcW w:type="dxa" w:w="7654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rFonts w:ascii="Consolas" w:hAnsi="Consolas" w:eastAsia="Consolas"/>
                <w:color w:val="003D7A"/>
                <w:sz w:val="20"/>
              </w:rPr>
              <w:t>CuerpoDeLaRespuesta&lt;T&gt;</w:t>
            </w:r>
            <w:r>
              <w:rPr>
                <w:b w:val="0"/>
                <w:sz w:val="20"/>
              </w:rPr>
              <w:t xml:space="preserve"> sirve para cualquier modelo: </w:t>
            </w:r>
            <w:r>
              <w:rPr>
                <w:rFonts w:ascii="Consolas" w:hAnsi="Consolas" w:eastAsia="Consolas"/>
                <w:color w:val="003D7A"/>
                <w:sz w:val="20"/>
              </w:rPr>
              <w:t>comoModelo(Producto.class)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F2F5F9"/>
            <w:tcBorders>
              <w:top w:val="nil"/>
              <w:left w:val="single" w:sz="18" w:color="0072BC"/>
              <w:bottom w:val="nil"/>
              <w:right w:val="nil"/>
            </w:tcBorders>
          </w:tcPr>
          <w:p>
            <w:r/>
            <w:r>
              <w:rPr>
                <w:b/>
                <w:color w:val="52606D"/>
                <w:sz w:val="18"/>
              </w:rPr>
              <w:t>models/Producto.java (fragmento)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@JsonIgnoreProperties(ignoreUnknown = true)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@JsonInclude(JsonInclude.Include.NON_NULL)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public class Producto {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@JsonProperty("title")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private String titulo;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@JsonProperty("price")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private Double precio;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public String getTitulo() { return titulo; }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public void setTitulo(String titulo) { this.titulo = titulo; }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// ... categoria, marca, stock, id, equals, hashCode, toString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}</w:t>
            </w:r>
          </w:p>
        </w:tc>
      </w:tr>
    </w:tbl>
    <w:p>
      <w:pPr>
        <w:spacing w:after="40"/>
      </w:pPr>
    </w:p>
    <w:p>
      <w:pPr>
        <w:keepNext/>
        <w:spacing w:before="240" w:after="160"/>
        <w:pBdr>
          <w:bottom w:val="single" w:sz="8" w:space="4" w:color="003D7A"/>
        </w:pBdr>
      </w:pPr>
      <w:r>
        <w:rPr>
          <w:b/>
          <w:color w:val="003D7A"/>
          <w:sz w:val="36"/>
        </w:rPr>
        <w:t>4. Capas de la arquitectura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08"/>
        <w:gridCol w:w="2408"/>
        <w:gridCol w:w="2408"/>
        <w:gridCol w:w="2408"/>
      </w:tblGrid>
      <w:tr>
        <w:tc>
          <w:tcPr>
            <w:tcW w:type="dxa" w:w="1701"/>
            <w:shd w:val="clear" w:color="auto" w:fill="003D7A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/>
                <w:color w:val="FFFFFF"/>
                <w:sz w:val="20"/>
              </w:rPr>
              <w:t>Capa</w:t>
            </w:r>
          </w:p>
        </w:tc>
        <w:tc>
          <w:tcPr>
            <w:tcW w:type="dxa" w:w="2608"/>
            <w:shd w:val="clear" w:color="auto" w:fill="003D7A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/>
                <w:color w:val="FFFFFF"/>
                <w:sz w:val="20"/>
              </w:rPr>
              <w:t>Responsabilidad</w:t>
            </w:r>
          </w:p>
        </w:tc>
        <w:tc>
          <w:tcPr>
            <w:tcW w:type="dxa" w:w="2778"/>
            <w:shd w:val="clear" w:color="auto" w:fill="003D7A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/>
                <w:color w:val="FFFFFF"/>
                <w:sz w:val="20"/>
              </w:rPr>
              <w:t>Ejemplo del proyecto</w:t>
            </w:r>
          </w:p>
        </w:tc>
        <w:tc>
          <w:tcPr>
            <w:tcW w:type="dxa" w:w="2551"/>
            <w:shd w:val="clear" w:color="auto" w:fill="003D7A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/>
                <w:color w:val="FFFFFF"/>
                <w:sz w:val="20"/>
              </w:rPr>
              <w:t>Qué NO hace</w:t>
            </w:r>
          </w:p>
        </w:tc>
      </w:tr>
      <w:tr>
        <w:tc>
          <w:tcPr>
            <w:tcW w:type="dxa" w:w="1701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features</w:t>
            </w:r>
          </w:p>
        </w:tc>
        <w:tc>
          <w:tcPr>
            <w:tcW w:type="dxa" w:w="2608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Describir el comportamiento en Gherkin</w:t>
            </w:r>
          </w:p>
        </w:tc>
        <w:tc>
          <w:tcPr>
            <w:tcW w:type="dxa" w:w="2778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rFonts w:ascii="Consolas" w:hAnsi="Consolas" w:eastAsia="Consolas"/>
                <w:color w:val="003D7A"/>
                <w:sz w:val="20"/>
              </w:rPr>
              <w:t>inicio_sesion.feature</w:t>
            </w:r>
          </w:p>
        </w:tc>
        <w:tc>
          <w:tcPr>
            <w:tcW w:type="dxa" w:w="2551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No tiene código</w:t>
            </w:r>
          </w:p>
        </w:tc>
      </w:tr>
      <w:tr>
        <w:tc>
          <w:tcPr>
            <w:tcW w:type="dxa" w:w="1701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runners</w:t>
            </w:r>
          </w:p>
        </w:tc>
        <w:tc>
          <w:tcPr>
            <w:tcW w:type="dxa" w:w="2608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Decir qué features y qué glue ejecutar</w:t>
            </w:r>
          </w:p>
        </w:tc>
        <w:tc>
          <w:tcPr>
            <w:tcW w:type="dxa" w:w="2778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rFonts w:ascii="Consolas" w:hAnsi="Consolas" w:eastAsia="Consolas"/>
                <w:color w:val="003D7A"/>
                <w:sz w:val="20"/>
              </w:rPr>
              <w:t>EjecutarPruebasApiTest</w:t>
            </w:r>
          </w:p>
        </w:tc>
        <w:tc>
          <w:tcPr>
            <w:tcW w:type="dxa" w:w="2551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No tiene lógica ni datos</w:t>
            </w:r>
          </w:p>
        </w:tc>
      </w:tr>
      <w:tr>
        <w:tc>
          <w:tcPr>
            <w:tcW w:type="dxa" w:w="1701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stepsdefinitions</w:t>
            </w:r>
          </w:p>
        </w:tc>
        <w:tc>
          <w:tcPr>
            <w:tcW w:type="dxa" w:w="2608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Conectar frases con tareas y preguntas</w:t>
            </w:r>
          </w:p>
        </w:tc>
        <w:tc>
          <w:tcPr>
            <w:tcW w:type="dxa" w:w="2778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rFonts w:ascii="Consolas" w:hAnsi="Consolas" w:eastAsia="Consolas"/>
                <w:color w:val="003D7A"/>
                <w:sz w:val="20"/>
              </w:rPr>
              <w:t>ProductosStepDefinitions</w:t>
            </w:r>
          </w:p>
        </w:tc>
        <w:tc>
          <w:tcPr>
            <w:tcW w:type="dxa" w:w="2551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No envía peticiones ni lee JSON</w:t>
            </w:r>
          </w:p>
        </w:tc>
      </w:tr>
      <w:tr>
        <w:tc>
          <w:tcPr>
            <w:tcW w:type="dxa" w:w="1701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tasks</w:t>
            </w:r>
          </w:p>
        </w:tc>
        <w:tc>
          <w:tcPr>
            <w:tcW w:type="dxa" w:w="2608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Acciones de negocio</w:t>
            </w:r>
          </w:p>
        </w:tc>
        <w:tc>
          <w:tcPr>
            <w:tcW w:type="dxa" w:w="2778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rFonts w:ascii="Consolas" w:hAnsi="Consolas" w:eastAsia="Consolas"/>
                <w:color w:val="003D7A"/>
                <w:sz w:val="20"/>
              </w:rPr>
              <w:t>IniciarSesion</w:t>
            </w:r>
            <w:r>
              <w:rPr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color w:val="003D7A"/>
                <w:sz w:val="20"/>
              </w:rPr>
              <w:t>CrearProducto</w:t>
            </w:r>
          </w:p>
        </w:tc>
        <w:tc>
          <w:tcPr>
            <w:tcW w:type="dxa" w:w="2551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No valida resultados</w:t>
            </w:r>
          </w:p>
        </w:tc>
      </w:tr>
      <w:tr>
        <w:tc>
          <w:tcPr>
            <w:tcW w:type="dxa" w:w="1701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interactions</w:t>
            </w:r>
          </w:p>
        </w:tc>
        <w:tc>
          <w:tcPr>
            <w:tcW w:type="dxa" w:w="2608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Acciones técnicas pequeñas</w:t>
            </w:r>
          </w:p>
        </w:tc>
        <w:tc>
          <w:tcPr>
            <w:tcW w:type="dxa" w:w="2778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rFonts w:ascii="Consolas" w:hAnsi="Consolas" w:eastAsia="Consolas"/>
                <w:color w:val="003D7A"/>
                <w:sz w:val="20"/>
              </w:rPr>
              <w:t>ConsultarConToken</w:t>
            </w:r>
          </w:p>
        </w:tc>
        <w:tc>
          <w:tcPr>
            <w:tcW w:type="dxa" w:w="2551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No conoce reglas de negocio</w:t>
            </w:r>
          </w:p>
        </w:tc>
      </w:tr>
      <w:tr>
        <w:tc>
          <w:tcPr>
            <w:tcW w:type="dxa" w:w="1701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questions</w:t>
            </w:r>
          </w:p>
        </w:tc>
        <w:tc>
          <w:tcPr>
            <w:tcW w:type="dxa" w:w="2608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Leer la respuesta</w:t>
            </w:r>
          </w:p>
        </w:tc>
        <w:tc>
          <w:tcPr>
            <w:tcW w:type="dxa" w:w="2778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rFonts w:ascii="Consolas" w:hAnsi="Consolas" w:eastAsia="Consolas"/>
                <w:color w:val="003D7A"/>
                <w:sz w:val="20"/>
              </w:rPr>
              <w:t>CampoDelCuerpo</w:t>
            </w:r>
          </w:p>
        </w:tc>
        <w:tc>
          <w:tcPr>
            <w:tcW w:type="dxa" w:w="2551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No envía peticiones</w:t>
            </w:r>
          </w:p>
        </w:tc>
      </w:tr>
      <w:tr>
        <w:tc>
          <w:tcPr>
            <w:tcW w:type="dxa" w:w="1701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models</w:t>
            </w:r>
          </w:p>
        </w:tc>
        <w:tc>
          <w:tcPr>
            <w:tcW w:type="dxa" w:w="2608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Representar JSON como objetos</w:t>
            </w:r>
          </w:p>
        </w:tc>
        <w:tc>
          <w:tcPr>
            <w:tcW w:type="dxa" w:w="2778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rFonts w:ascii="Consolas" w:hAnsi="Consolas" w:eastAsia="Consolas"/>
                <w:color w:val="003D7A"/>
                <w:sz w:val="20"/>
              </w:rPr>
              <w:t>Producto</w:t>
            </w:r>
          </w:p>
        </w:tc>
        <w:tc>
          <w:tcPr>
            <w:tcW w:type="dxa" w:w="2551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No llama a la API</w:t>
            </w:r>
          </w:p>
        </w:tc>
      </w:tr>
      <w:tr>
        <w:tc>
          <w:tcPr>
            <w:tcW w:type="dxa" w:w="1701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utils</w:t>
            </w:r>
          </w:p>
        </w:tc>
        <w:tc>
          <w:tcPr>
            <w:tcW w:type="dxa" w:w="2608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Constantes y utilidades</w:t>
            </w:r>
          </w:p>
        </w:tc>
        <w:tc>
          <w:tcPr>
            <w:tcW w:type="dxa" w:w="2778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rFonts w:ascii="Consolas" w:hAnsi="Consolas" w:eastAsia="Consolas"/>
                <w:color w:val="003D7A"/>
                <w:sz w:val="20"/>
              </w:rPr>
              <w:t>Endpoints</w:t>
            </w:r>
            <w:r>
              <w:rPr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color w:val="003D7A"/>
                <w:sz w:val="20"/>
              </w:rPr>
              <w:t>LectorCsv</w:t>
            </w:r>
          </w:p>
        </w:tc>
        <w:tc>
          <w:tcPr>
            <w:tcW w:type="dxa" w:w="2551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No valida ni ejecuta tareas</w:t>
            </w:r>
          </w:p>
        </w:tc>
      </w:tr>
      <w:tr>
        <w:tc>
          <w:tcPr>
            <w:tcW w:type="dxa" w:w="1701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exceptions</w:t>
            </w:r>
          </w:p>
        </w:tc>
        <w:tc>
          <w:tcPr>
            <w:tcW w:type="dxa" w:w="2608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Errores con mensaje claro</w:t>
            </w:r>
          </w:p>
        </w:tc>
        <w:tc>
          <w:tcPr>
            <w:tcW w:type="dxa" w:w="2778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rFonts w:ascii="Consolas" w:hAnsi="Consolas" w:eastAsia="Consolas"/>
                <w:color w:val="003D7A"/>
                <w:sz w:val="20"/>
              </w:rPr>
              <w:t>CodigoDeRespuestaInesperado</w:t>
            </w:r>
          </w:p>
        </w:tc>
        <w:tc>
          <w:tcPr>
            <w:tcW w:type="dxa" w:w="2551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No decide si algo falla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6F0FA"/>
            <w:tcBorders>
              <w:top w:val="nil"/>
              <w:left w:val="single" w:sz="24" w:color="0072BC"/>
              <w:bottom w:val="nil"/>
              <w:right w:val="nil"/>
            </w:tcBorders>
          </w:tcPr>
          <w:p>
            <w:pPr>
              <w:spacing w:after="40"/>
            </w:pPr>
            <w:r>
              <w:rPr>
                <w:b/>
                <w:color w:val="0072BC"/>
                <w:sz w:val="22"/>
              </w:rPr>
              <w:t>¿Y userinterfaces?</w:t>
            </w:r>
          </w:p>
          <w:p>
            <w:r>
              <w:rPr>
                <w:b w:val="0"/>
              </w:rPr>
              <w:t xml:space="preserve">En API no hay paquete </w:t>
            </w:r>
            <w:r>
              <w:rPr>
                <w:rFonts w:ascii="Consolas" w:hAnsi="Consolas" w:eastAsia="Consolas"/>
                <w:color w:val="003D7A"/>
              </w:rPr>
              <w:t>userinterfaces</w:t>
            </w:r>
            <w:r>
              <w:rPr>
                <w:b w:val="0"/>
              </w:rPr>
              <w:t xml:space="preserve">: en Web guarda los </w:t>
            </w:r>
            <w:r>
              <w:rPr>
                <w:rFonts w:ascii="Consolas" w:hAnsi="Consolas" w:eastAsia="Consolas"/>
                <w:color w:val="003D7A"/>
              </w:rPr>
              <w:t>Target</w:t>
            </w:r>
            <w:r>
              <w:rPr>
                <w:b w:val="0"/>
              </w:rPr>
              <w:t xml:space="preserve"> (dónde está cada botón). En API el "dónde" es la ruta del recurso, y ese papel lo cumple </w:t>
            </w:r>
            <w:r>
              <w:rPr>
                <w:rFonts w:ascii="Consolas" w:hAnsi="Consolas" w:eastAsia="Consolas"/>
                <w:color w:val="003D7A"/>
              </w:rPr>
              <w:t>utils/Endpoints.java</w:t>
            </w:r>
            <w:r>
              <w:rPr>
                <w:b w:val="0"/>
              </w:rPr>
              <w:t>.</w:t>
            </w:r>
          </w:p>
        </w:tc>
      </w:tr>
    </w:tbl>
    <w:p>
      <w:pPr>
        <w:spacing w:after="40"/>
      </w:pPr>
    </w:p>
    <w:p>
      <w:r>
        <w:rPr>
          <w:b/>
        </w:rPr>
        <w:t>Regla de dependencias:</w:t>
      </w:r>
      <w:r>
        <w:rPr>
          <w:b w:val="0"/>
        </w:rPr>
        <w:t xml:space="preserve"> features → stepsdefinitions → tasks → interactions → API; los steps usan questions; models, utils y exceptions no dependen de ninguna otra capa; nada de </w:t>
      </w:r>
      <w:r>
        <w:rPr>
          <w:rFonts w:ascii="Consolas" w:hAnsi="Consolas" w:eastAsia="Consolas"/>
          <w:color w:val="003D7A"/>
        </w:rPr>
        <w:t>src/main</w:t>
      </w:r>
      <w:r>
        <w:rPr>
          <w:b w:val="0"/>
        </w:rPr>
        <w:t xml:space="preserve"> depende de </w:t>
      </w:r>
      <w:r>
        <w:rPr>
          <w:rFonts w:ascii="Consolas" w:hAnsi="Consolas" w:eastAsia="Consolas"/>
          <w:color w:val="003D7A"/>
        </w:rPr>
        <w:t>src/test</w:t>
      </w:r>
      <w:r>
        <w:rPr>
          <w:b w:val="0"/>
        </w:rPr>
        <w:t>.</w:t>
      </w:r>
    </w:p>
    <w:p>
      <w:pPr>
        <w:keepNext/>
        <w:spacing w:before="240" w:after="160"/>
        <w:pBdr>
          <w:bottom w:val="single" w:sz="8" w:space="4" w:color="003D7A"/>
        </w:pBdr>
      </w:pPr>
      <w:r>
        <w:rPr>
          <w:b/>
          <w:color w:val="003D7A"/>
          <w:sz w:val="36"/>
        </w:rPr>
        <w:t>5. BDD con Esquema del escenario</w:t>
      </w:r>
    </w:p>
    <w:p>
      <w:r>
        <w:rPr>
          <w:b w:val="0"/>
        </w:rPr>
        <w:t xml:space="preserve">Un </w:t>
      </w:r>
      <w:r>
        <w:rPr>
          <w:b/>
        </w:rPr>
        <w:t>Esquema del escenario</w:t>
      </w:r>
      <w:r>
        <w:rPr>
          <w:b w:val="0"/>
        </w:rPr>
        <w:t xml:space="preserve"> es una plantilla: los valores entre </w:t>
      </w:r>
      <w:r>
        <w:rPr>
          <w:rFonts w:ascii="Consolas" w:hAnsi="Consolas" w:eastAsia="Consolas"/>
          <w:color w:val="003D7A"/>
        </w:rPr>
        <w:t>&lt; &gt;</w:t>
      </w:r>
      <w:r>
        <w:rPr>
          <w:b w:val="0"/>
        </w:rPr>
        <w:t xml:space="preserve"> se reemplazan por cada fila de </w:t>
      </w:r>
      <w:r>
        <w:rPr>
          <w:rFonts w:ascii="Consolas" w:hAnsi="Consolas" w:eastAsia="Consolas"/>
          <w:color w:val="003D7A"/>
        </w:rPr>
        <w:t>Ejemplos</w:t>
      </w:r>
      <w:r>
        <w:rPr>
          <w:b w:val="0"/>
        </w:rPr>
        <w:t>. Cada fila aparece como un escenario independiente en el reporte, y un valor puede ir también en el nombre del escenario (</w:t>
      </w:r>
      <w:r>
        <w:rPr>
          <w:rFonts w:ascii="Consolas" w:hAnsi="Consolas" w:eastAsia="Consolas"/>
          <w:color w:val="003D7A"/>
        </w:rPr>
        <w:t>&lt;motivo&gt;</w:t>
      </w:r>
      <w:r>
        <w:rPr>
          <w:b w:val="0"/>
        </w:rPr>
        <w:t>) para que el reporte sea legible.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F2F5F9"/>
            <w:tcBorders>
              <w:top w:val="nil"/>
              <w:left w:val="single" w:sz="18" w:color="0072BC"/>
              <w:bottom w:val="nil"/>
              <w:right w:val="nil"/>
            </w:tcBorders>
          </w:tcPr>
          <w:p>
            <w:r/>
            <w:r>
              <w:rPr>
                <w:b/>
                <w:color w:val="52606D"/>
                <w:sz w:val="18"/>
              </w:rPr>
              <w:t>features/autenticacion/inicio_sesion.feature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@login @negativo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Esquema del escenario: Rechazar el inicio de sesión por &lt;motivo&gt;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Cuando el analista inicia sesión con el usuario "&lt;usuario&gt;" y la clave "&lt;clave&gt;"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Entonces el código de respuesta debe ser &lt;codigo&gt;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Y el campo "message" de la respuesta debe ser "&lt;mensaje&gt;"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Ejemplos: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| motivo              | usuario  | clave      | codigo | mensaje                        |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| clave incorrecta    | emilys   | clave123   | 400    | Invalid credentials            |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| usuario inexistente | noexiste | emilyspass | 400    | Invalid credentials            |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| campos vacíos       |          |            | 400    | Username and password required |</w:t>
            </w:r>
          </w:p>
        </w:tc>
      </w:tr>
    </w:tbl>
    <w:p>
      <w:pPr>
        <w:spacing w:after="40"/>
      </w:pPr>
    </w:p>
    <w:p>
      <w:pPr>
        <w:pStyle w:val="ListBullet"/>
        <w:spacing w:after="60"/>
      </w:pPr>
      <w:r>
        <w:rPr>
          <w:b w:val="0"/>
        </w:rPr>
        <w:t xml:space="preserve">Una celda vacía llega como texto vacío </w:t>
      </w:r>
      <w:r>
        <w:rPr>
          <w:rFonts w:ascii="Consolas" w:hAnsi="Consolas" w:eastAsia="Consolas"/>
          <w:color w:val="003D7A"/>
        </w:rPr>
        <w:t>""</w:t>
      </w:r>
      <w:r>
        <w:rPr>
          <w:b w:val="0"/>
        </w:rPr>
        <w:t>: así se prueba el caso de campos vacíos.</w:t>
      </w:r>
    </w:p>
    <w:p>
      <w:pPr>
        <w:pStyle w:val="ListBullet"/>
        <w:spacing w:after="60"/>
      </w:pPr>
      <w:r>
        <w:rPr>
          <w:rFonts w:ascii="Consolas" w:hAnsi="Consolas" w:eastAsia="Consolas"/>
          <w:color w:val="003D7A"/>
        </w:rPr>
        <w:t>{int}</w:t>
      </w:r>
      <w:r>
        <w:rPr>
          <w:b w:val="0"/>
        </w:rPr>
        <w:t xml:space="preserve"> en el step convierte </w:t>
      </w:r>
      <w:r>
        <w:rPr>
          <w:rFonts w:ascii="Consolas" w:hAnsi="Consolas" w:eastAsia="Consolas"/>
          <w:color w:val="003D7A"/>
        </w:rPr>
        <w:t>&lt;codigo&gt;</w:t>
      </w:r>
      <w:r>
        <w:rPr>
          <w:b w:val="0"/>
        </w:rPr>
        <w:t xml:space="preserve"> a número; </w:t>
      </w:r>
      <w:r>
        <w:rPr>
          <w:rFonts w:ascii="Consolas" w:hAnsi="Consolas" w:eastAsia="Consolas"/>
          <w:color w:val="003D7A"/>
        </w:rPr>
        <w:t>{string}</w:t>
      </w:r>
      <w:r>
        <w:rPr>
          <w:b w:val="0"/>
        </w:rPr>
        <w:t xml:space="preserve"> captura lo que está entre comillas.</w:t>
      </w:r>
    </w:p>
    <w:p>
      <w:pPr>
        <w:pStyle w:val="ListBullet"/>
        <w:spacing w:after="60"/>
      </w:pPr>
      <w:r>
        <w:rPr>
          <w:b w:val="0"/>
        </w:rPr>
        <w:t>Los tags (</w:t>
      </w:r>
      <w:r>
        <w:rPr>
          <w:rFonts w:ascii="Consolas" w:hAnsi="Consolas" w:eastAsia="Consolas"/>
          <w:color w:val="003D7A"/>
        </w:rPr>
        <w:t>@login @negativo</w:t>
      </w:r>
      <w:r>
        <w:rPr>
          <w:b w:val="0"/>
        </w:rPr>
        <w:t>) permiten ejecutar solo ese grupo.</w:t>
      </w:r>
    </w:p>
    <w:p>
      <w:pPr>
        <w:keepNext/>
        <w:spacing w:before="240" w:after="160"/>
        <w:pBdr>
          <w:bottom w:val="single" w:sz="8" w:space="4" w:color="003D7A"/>
        </w:pBdr>
      </w:pPr>
      <w:r>
        <w:rPr>
          <w:b/>
          <w:color w:val="003D7A"/>
          <w:sz w:val="36"/>
        </w:rPr>
        <w:t>6. Data driven en tres niveles</w:t>
      </w:r>
    </w:p>
    <w:p>
      <w:r>
        <w:rPr>
          <w:b/>
        </w:rPr>
        <w:t>Data driven</w:t>
      </w:r>
      <w:r>
        <w:rPr>
          <w:b w:val="0"/>
        </w:rPr>
        <w:t xml:space="preserve"> significa separar los datos de la lógica de la prueba, para repetir el mismo flujo con muchos datos sin copiar código. El proyecto lo muestra en tres niveles.</w:t>
      </w:r>
    </w:p>
    <w:p>
      <w:pPr>
        <w:keepNext/>
        <w:spacing w:before="200" w:after="80"/>
      </w:pPr>
      <w:r>
        <w:rPr>
          <w:b/>
          <w:color w:val="0072BC"/>
          <w:sz w:val="28"/>
        </w:rPr>
        <w:t>Nivel 1 · Ejemplos dentro del feature</w:t>
      </w:r>
    </w:p>
    <w:p>
      <w:r>
        <w:rPr>
          <w:b w:val="0"/>
        </w:rPr>
        <w:t>Visto en la sección 5. Útil con pocos datos que conviene leer junto al escenario.</w:t>
      </w:r>
    </w:p>
    <w:p>
      <w:pPr>
        <w:keepNext/>
        <w:spacing w:before="200" w:after="80"/>
      </w:pPr>
      <w:r>
        <w:rPr>
          <w:b/>
          <w:color w:val="0072BC"/>
          <w:sz w:val="28"/>
        </w:rPr>
        <w:t>Nivel 2 · Archivo CSV externo</w:t>
      </w:r>
    </w:p>
    <w:p>
      <w:r>
        <w:rPr>
          <w:b w:val="0"/>
        </w:rPr>
        <w:t xml:space="preserve">El feature solo lista el </w:t>
      </w:r>
      <w:r>
        <w:rPr>
          <w:b/>
        </w:rPr>
        <w:t>id del caso</w:t>
      </w:r>
      <w:r>
        <w:rPr>
          <w:b w:val="0"/>
        </w:rPr>
        <w:t xml:space="preserve">; los datos esperados viven en </w:t>
      </w:r>
      <w:r>
        <w:rPr>
          <w:rFonts w:ascii="Consolas" w:hAnsi="Consolas" w:eastAsia="Consolas"/>
          <w:color w:val="003D7A"/>
        </w:rPr>
        <w:t>src/test/resources/data/productos.csv</w:t>
      </w:r>
      <w:r>
        <w:rPr>
          <w:b w:val="0"/>
        </w:rPr>
        <w:t>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F2F5F9"/>
            <w:tcBorders>
              <w:top w:val="nil"/>
              <w:left w:val="single" w:sz="18" w:color="0072BC"/>
              <w:bottom w:val="nil"/>
              <w:right w:val="nil"/>
            </w:tcBorders>
          </w:tcPr>
          <w:p>
            <w:r/>
            <w:r>
              <w:rPr>
                <w:b/>
                <w:color w:val="52606D"/>
                <w:sz w:val="18"/>
              </w:rPr>
              <w:t>features/productos/consulta_productos.feature (fragmento)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@consulta @csv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Esquema del escenario: Consultar el producto del caso &lt;caso&gt; con datos del archivo CSV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Dado que el analista carga el caso "&lt;caso&gt;" del archivo de productos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Cuando consulta el producto de ese caso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Entonces el código de respuesta debe ser 200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Y el producto devuelto tiene el título, la categoría y el precio del archivo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Ejemplos: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| caso |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| P01  |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| P02  |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F2F5F9"/>
            <w:tcBorders>
              <w:top w:val="nil"/>
              <w:left w:val="single" w:sz="18" w:color="0072BC"/>
              <w:bottom w:val="nil"/>
              <w:right w:val="nil"/>
            </w:tcBorders>
          </w:tcPr>
          <w:p>
            <w:r/>
            <w:r>
              <w:rPr>
                <w:b/>
                <w:color w:val="52606D"/>
                <w:sz w:val="18"/>
              </w:rPr>
              <w:t>data/productos.csv (sin las líneas de comentario)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caso,id,titulo,categoria,precio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P01,1,Essence Mascara Lash Princess,beauty,9.99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P02,6,Calvin Klein CK One,fragrances,49.99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P03,78,Apple MacBook Pro 14 Inch Space Grey,laptops,1999.99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P04,121,iPhone 5s,smartphones,199.99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P05,194,Women's Wrist Watch,womens-watches,129.99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16"/>
        <w:gridCol w:w="4816"/>
      </w:tblGrid>
      <w:tr>
        <w:tc>
          <w:tcPr>
            <w:tcW w:type="dxa" w:w="2835"/>
            <w:shd w:val="clear" w:color="auto" w:fill="003D7A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/>
                <w:color w:val="FFFFFF"/>
                <w:sz w:val="20"/>
              </w:rPr>
              <w:t>Columna</w:t>
            </w:r>
          </w:p>
        </w:tc>
        <w:tc>
          <w:tcPr>
            <w:tcW w:type="dxa" w:w="6803"/>
            <w:shd w:val="clear" w:color="auto" w:fill="003D7A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/>
                <w:color w:val="FFFFFF"/>
                <w:sz w:val="20"/>
              </w:rPr>
              <w:t>Significado</w:t>
            </w:r>
          </w:p>
        </w:tc>
      </w:tr>
      <w:tr>
        <w:tc>
          <w:tcPr>
            <w:tcW w:type="dxa" w:w="2835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caso</w:t>
            </w:r>
          </w:p>
        </w:tc>
        <w:tc>
          <w:tcPr>
            <w:tcW w:type="dxa" w:w="6803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Identificador que se escribe en los Ejemplos del feature</w:t>
            </w:r>
          </w:p>
        </w:tc>
      </w:tr>
      <w:tr>
        <w:tc>
          <w:tcPr>
            <w:tcW w:type="dxa" w:w="2835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id</w:t>
            </w:r>
          </w:p>
        </w:tc>
        <w:tc>
          <w:tcPr>
            <w:tcW w:type="dxa" w:w="6803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 xml:space="preserve">Id del producto que se consulta en </w:t>
            </w:r>
            <w:r>
              <w:rPr>
                <w:rFonts w:ascii="Consolas" w:hAnsi="Consolas" w:eastAsia="Consolas"/>
                <w:color w:val="003D7A"/>
                <w:sz w:val="20"/>
              </w:rPr>
              <w:t>GET /products/{id}</w:t>
            </w:r>
          </w:p>
        </w:tc>
      </w:tr>
      <w:tr>
        <w:tc>
          <w:tcPr>
            <w:tcW w:type="dxa" w:w="2835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titulo, categoria, precio</w:t>
            </w:r>
          </w:p>
        </w:tc>
        <w:tc>
          <w:tcPr>
            <w:tcW w:type="dxa" w:w="6803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Valores que la API debe devolver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F2F5F9"/>
            <w:tcBorders>
              <w:top w:val="nil"/>
              <w:left w:val="single" w:sz="18" w:color="0072BC"/>
              <w:bottom w:val="nil"/>
              <w:right w:val="nil"/>
            </w:tcBorders>
          </w:tcPr>
          <w:p>
            <w:r/>
            <w:r>
              <w:rPr>
                <w:b/>
                <w:color w:val="52606D"/>
                <w:sz w:val="18"/>
              </w:rPr>
              <w:t>stepsdefinitions/ProductosStepDefinitions.java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@Dado("que el analista carga el caso {string} del archivo de productos")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public void cargarCasoDelArchivo(String caso) {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ProductoEsperado esperado = ProductoEsperado.desdeFila(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    LectorCsv.buscarFila(ARCHIVO_PRODUCTOS, "caso", caso));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theActorInTheSpotlight().remember(MemoriaDelActor.PRODUCTO_ESPERADO, esperado);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}</w:t>
            </w:r>
          </w:p>
        </w:tc>
      </w:tr>
    </w:tbl>
    <w:p>
      <w:pPr>
        <w:spacing w:after="40"/>
      </w:pPr>
    </w:p>
    <w:p>
      <w:r>
        <w:rPr>
          <w:rFonts w:ascii="Consolas" w:hAnsi="Consolas" w:eastAsia="Consolas"/>
          <w:color w:val="003D7A"/>
        </w:rPr>
        <w:t>LectorCsv</w:t>
      </w:r>
      <w:r>
        <w:rPr>
          <w:b w:val="0"/>
        </w:rPr>
        <w:t xml:space="preserve"> lee el archivo en UTF-8, quita el BOM de Excel, ignora líneas vacías y las que empiezan con </w:t>
      </w:r>
      <w:r>
        <w:rPr>
          <w:rFonts w:ascii="Consolas" w:hAnsi="Consolas" w:eastAsia="Consolas"/>
          <w:color w:val="003D7A"/>
        </w:rPr>
        <w:t>#</w:t>
      </w:r>
      <w:r>
        <w:rPr>
          <w:b w:val="0"/>
        </w:rPr>
        <w:t xml:space="preserve">, y si el caso no existe lanza </w:t>
      </w:r>
      <w:r>
        <w:rPr>
          <w:rFonts w:ascii="Consolas" w:hAnsi="Consolas" w:eastAsia="Consolas"/>
          <w:color w:val="003D7A"/>
        </w:rPr>
        <w:t>DatoDePruebaNoEncontrado</w:t>
      </w:r>
      <w:r>
        <w:rPr>
          <w:b w:val="0"/>
        </w:rPr>
        <w:t xml:space="preserve"> con el mensaje </w:t>
      </w:r>
      <w:r>
        <w:rPr>
          <w:rFonts w:ascii="Consolas" w:hAnsi="Consolas" w:eastAsia="Consolas"/>
          <w:color w:val="003D7A"/>
        </w:rPr>
        <w:t>No existe una fila con caso = 'P6' en data/productos.csv</w:t>
      </w:r>
      <w:r>
        <w:rPr>
          <w:b w:val="0"/>
        </w:rPr>
        <w:t>.</w:t>
      </w:r>
    </w:p>
    <w:p>
      <w:pPr>
        <w:keepNext/>
        <w:spacing w:before="200" w:after="80"/>
      </w:pPr>
      <w:r>
        <w:rPr>
          <w:b/>
          <w:color w:val="0072BC"/>
          <w:sz w:val="28"/>
        </w:rPr>
        <w:t>Nivel 3 · DataTable convertida a modelo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F2F5F9"/>
            <w:tcBorders>
              <w:top w:val="nil"/>
              <w:left w:val="single" w:sz="18" w:color="0072BC"/>
              <w:bottom w:val="nil"/>
              <w:right w:val="nil"/>
            </w:tcBorders>
          </w:tcPr>
          <w:p>
            <w:r/>
            <w:r>
              <w:rPr>
                <w:b/>
                <w:color w:val="52606D"/>
                <w:sz w:val="18"/>
              </w:rPr>
              <w:t>features/productos/creacion_productos.feature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@datatable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Escenario: Crear un producto de accesorios con datos de una tabla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Cuando el analista crea un producto con los datos: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| titulo              | categoria  | precio | marca     | stock |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| Teclado Mecánico QA | accesorios | 199.9  | Semillero | 15    |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Entonces el código de respuesta debe ser 201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Y la respuesta devuelve el producto creado con un id y los mismos datos enviados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F2F5F9"/>
            <w:tcBorders>
              <w:top w:val="nil"/>
              <w:left w:val="single" w:sz="18" w:color="0072BC"/>
              <w:bottom w:val="nil"/>
              <w:right w:val="nil"/>
            </w:tcBorders>
          </w:tcPr>
          <w:p>
            <w:r/>
            <w:r>
              <w:rPr>
                <w:b/>
                <w:color w:val="52606D"/>
                <w:sz w:val="18"/>
              </w:rPr>
              <w:t>ConversionDeDatos.java y ProductosStepDefinitions.java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@DataTableType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public Producto productoDesdeFila(Map&lt;String, String&gt; fila) {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Producto producto = new Producto();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producto.setTitulo(fila.get("titulo"));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producto.setCategoria(fila.get("categoria"));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producto.setPrecio(Double.valueOf(fila.get("precio")));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producto.setMarca(fila.get("marca"));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producto.setStock(Integer.valueOf(fila.get("stock")));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return producto;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}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@Cuando("el analista crea un producto con los datos:")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public void crearProducto(Producto producto) {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theActorInTheSpotlight().attemptsTo(CrearProducto.conLosDatos(producto));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}</w:t>
            </w:r>
          </w:p>
        </w:tc>
      </w:tr>
    </w:tbl>
    <w:p>
      <w:pPr>
        <w:spacing w:after="40"/>
      </w:pPr>
    </w:p>
    <w:p>
      <w:r>
        <w:rPr>
          <w:b w:val="0"/>
        </w:rPr>
        <w:t xml:space="preserve">La tarea </w:t>
      </w:r>
      <w:r>
        <w:rPr>
          <w:rFonts w:ascii="Consolas" w:hAnsi="Consolas" w:eastAsia="Consolas"/>
          <w:color w:val="003D7A"/>
        </w:rPr>
        <w:t>CrearProducto</w:t>
      </w:r>
      <w:r>
        <w:rPr>
          <w:b w:val="0"/>
        </w:rPr>
        <w:t xml:space="preserve"> envía el </w:t>
      </w:r>
      <w:r>
        <w:rPr>
          <w:rFonts w:ascii="Consolas" w:hAnsi="Consolas" w:eastAsia="Consolas"/>
          <w:color w:val="003D7A"/>
        </w:rPr>
        <w:t>Producto</w:t>
      </w:r>
      <w:r>
        <w:rPr>
          <w:b w:val="0"/>
        </w:rPr>
        <w:t xml:space="preserve"> como JSON y la pregunta </w:t>
      </w:r>
      <w:r>
        <w:rPr>
          <w:rFonts w:ascii="Consolas" w:hAnsi="Consolas" w:eastAsia="Consolas"/>
          <w:color w:val="003D7A"/>
        </w:rPr>
        <w:t>CuerpoDeLaRespuesta.comoModelo(Producto.class)</w:t>
      </w:r>
      <w:r>
        <w:rPr>
          <w:b w:val="0"/>
        </w:rPr>
        <w:t xml:space="preserve"> compara la respuesta con lo enviado usando </w:t>
      </w:r>
      <w:r>
        <w:rPr>
          <w:rFonts w:ascii="Consolas" w:hAnsi="Consolas" w:eastAsia="Consolas"/>
          <w:color w:val="003D7A"/>
        </w:rPr>
        <w:t>equals</w:t>
      </w:r>
      <w:r>
        <w:rPr>
          <w:b w:val="0"/>
        </w:rPr>
        <w:t>.</w:t>
      </w:r>
    </w:p>
    <w:p>
      <w:pPr>
        <w:keepNext/>
        <w:spacing w:before="200" w:after="80"/>
      </w:pPr>
      <w:r>
        <w:rPr>
          <w:b/>
          <w:color w:val="0072BC"/>
          <w:sz w:val="28"/>
        </w:rPr>
        <w:t>6.1 Cuándo usar cada nivel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211"/>
        <w:gridCol w:w="3211"/>
        <w:gridCol w:w="3211"/>
      </w:tblGrid>
      <w:tr>
        <w:tc>
          <w:tcPr>
            <w:tcW w:type="dxa" w:w="1701"/>
            <w:shd w:val="clear" w:color="auto" w:fill="003D7A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/>
                <w:color w:val="FFFFFF"/>
                <w:sz w:val="20"/>
              </w:rPr>
              <w:t>Nivel</w:t>
            </w:r>
          </w:p>
        </w:tc>
        <w:tc>
          <w:tcPr>
            <w:tcW w:type="dxa" w:w="3969"/>
            <w:shd w:val="clear" w:color="auto" w:fill="003D7A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/>
                <w:color w:val="FFFFFF"/>
                <w:sz w:val="20"/>
              </w:rPr>
              <w:t>Ventajas</w:t>
            </w:r>
          </w:p>
        </w:tc>
        <w:tc>
          <w:tcPr>
            <w:tcW w:type="dxa" w:w="3969"/>
            <w:shd w:val="clear" w:color="auto" w:fill="003D7A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/>
                <w:color w:val="FFFFFF"/>
                <w:sz w:val="20"/>
              </w:rPr>
              <w:t>Riesgos</w:t>
            </w:r>
          </w:p>
        </w:tc>
      </w:tr>
      <w:tr>
        <w:tc>
          <w:tcPr>
            <w:tcW w:type="dxa" w:w="1701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1 · Ejemplos</w:t>
            </w:r>
          </w:p>
        </w:tc>
        <w:tc>
          <w:tcPr>
            <w:tcW w:type="dxa" w:w="396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Todo a la vista; lo lee el negocio</w:t>
            </w:r>
          </w:p>
        </w:tc>
        <w:tc>
          <w:tcPr>
            <w:tcW w:type="dxa" w:w="396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Con muchas filas el feature se vuelve ilegible</w:t>
            </w:r>
          </w:p>
        </w:tc>
      </w:tr>
      <w:tr>
        <w:tc>
          <w:tcPr>
            <w:tcW w:type="dxa" w:w="1701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2 · CSV</w:t>
            </w:r>
          </w:p>
        </w:tc>
        <w:tc>
          <w:tcPr>
            <w:tcW w:type="dxa" w:w="3969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Muchos datos; los puede mantener otra persona; reutilizable</w:t>
            </w:r>
          </w:p>
        </w:tc>
        <w:tc>
          <w:tcPr>
            <w:tcW w:type="dxa" w:w="3969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El dato no se ve en el feature; errores de codificación, comas o ids que no coinciden</w:t>
            </w:r>
          </w:p>
        </w:tc>
      </w:tr>
      <w:tr>
        <w:tc>
          <w:tcPr>
            <w:tcW w:type="dxa" w:w="1701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3 · DataTable</w:t>
            </w:r>
          </w:p>
        </w:tc>
        <w:tc>
          <w:tcPr>
            <w:tcW w:type="dxa" w:w="396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Objetos con varios campos, legibles y tipados</w:t>
            </w:r>
          </w:p>
        </w:tc>
        <w:tc>
          <w:tcPr>
            <w:tcW w:type="dxa" w:w="396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Tablas grandes en el feature; cambios de columnas obligan a cambiar la conversión</w:t>
            </w: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b/>
          <w:color w:val="0072BC"/>
          <w:sz w:val="28"/>
        </w:rPr>
        <w:t>6.2 Buenas prácticas de datos de prueba</w:t>
      </w:r>
    </w:p>
    <w:p>
      <w:pPr>
        <w:pStyle w:val="ListBullet"/>
        <w:spacing w:after="60"/>
      </w:pPr>
      <w:r>
        <w:rPr>
          <w:b w:val="0"/>
        </w:rPr>
        <w:t xml:space="preserve">Consulta la respuesta real (curl o navegador) </w:t>
      </w:r>
      <w:r>
        <w:rPr>
          <w:b/>
        </w:rPr>
        <w:t>antes</w:t>
      </w:r>
      <w:r>
        <w:rPr>
          <w:b w:val="0"/>
        </w:rPr>
        <w:t xml:space="preserve"> de escribir la aserción. No la adivines.</w:t>
      </w:r>
    </w:p>
    <w:p>
      <w:pPr>
        <w:pStyle w:val="ListBullet"/>
        <w:spacing w:after="60"/>
      </w:pPr>
      <w:r>
        <w:rPr>
          <w:b w:val="0"/>
        </w:rPr>
        <w:t>Cada dato con un propósito: un caso positivo, uno por cada tipo de error.</w:t>
      </w:r>
    </w:p>
    <w:p>
      <w:pPr>
        <w:pStyle w:val="ListBullet"/>
        <w:spacing w:after="60"/>
      </w:pPr>
      <w:r>
        <w:rPr>
          <w:b w:val="0"/>
        </w:rPr>
        <w:t>Identificadores de caso estables y legibles (</w:t>
      </w:r>
      <w:r>
        <w:rPr>
          <w:rFonts w:ascii="Consolas" w:hAnsi="Consolas" w:eastAsia="Consolas"/>
          <w:color w:val="003D7A"/>
        </w:rPr>
        <w:t>P01</w:t>
      </w:r>
      <w:r>
        <w:rPr>
          <w:b w:val="0"/>
        </w:rPr>
        <w:t xml:space="preserve">, </w:t>
      </w:r>
      <w:r>
        <w:rPr>
          <w:rFonts w:ascii="Consolas" w:hAnsi="Consolas" w:eastAsia="Consolas"/>
          <w:color w:val="003D7A"/>
        </w:rPr>
        <w:t>P02</w:t>
      </w:r>
      <w:r>
        <w:rPr>
          <w:b w:val="0"/>
        </w:rPr>
        <w:t>), no números sueltos.</w:t>
      </w:r>
    </w:p>
    <w:p>
      <w:pPr>
        <w:pStyle w:val="ListBullet"/>
        <w:spacing w:after="60"/>
      </w:pPr>
      <w:r>
        <w:rPr>
          <w:b w:val="0"/>
        </w:rPr>
        <w:t>Archivos en UTF-8, sin comas dentro de los valores si el lector no las soporta.</w:t>
      </w:r>
    </w:p>
    <w:p>
      <w:pPr>
        <w:pStyle w:val="ListBullet"/>
        <w:spacing w:after="60"/>
      </w:pPr>
      <w:r>
        <w:rPr>
          <w:b w:val="0"/>
        </w:rPr>
        <w:t>Nunca uses credenciales o datos personales reales en archivos de prueba ni en el reporte.</w:t>
      </w:r>
    </w:p>
    <w:p>
      <w:pPr>
        <w:pStyle w:val="ListBullet"/>
        <w:spacing w:after="60"/>
      </w:pPr>
      <w:r>
        <w:rPr>
          <w:b w:val="0"/>
        </w:rPr>
        <w:t>Prueba que la prueba puede fallar: cambia un valor esperado y confirma que el escenario se pone rojo.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FDECEA"/>
            <w:tcBorders>
              <w:top w:val="nil"/>
              <w:left w:val="single" w:sz="24" w:color="B42318"/>
              <w:bottom w:val="nil"/>
              <w:right w:val="nil"/>
            </w:tcBorders>
          </w:tcPr>
          <w:p>
            <w:pPr>
              <w:spacing w:after="40"/>
            </w:pPr>
            <w:r>
              <w:rPr>
                <w:b/>
                <w:color w:val="B42318"/>
                <w:sz w:val="22"/>
              </w:rPr>
              <w:t>Seguridad</w:t>
            </w:r>
          </w:p>
          <w:p>
            <w:r>
              <w:rPr>
                <w:b w:val="0"/>
              </w:rPr>
              <w:t xml:space="preserve">DummyJSON devuelve el </w:t>
            </w:r>
            <w:r>
              <w:rPr>
                <w:rFonts w:ascii="Consolas" w:hAnsi="Consolas" w:eastAsia="Consolas"/>
                <w:color w:val="003D7A"/>
              </w:rPr>
              <w:t>password</w:t>
            </w:r>
            <w:r>
              <w:rPr>
                <w:b w:val="0"/>
              </w:rPr>
              <w:t xml:space="preserve"> del usuario en </w:t>
            </w:r>
            <w:r>
              <w:rPr>
                <w:rFonts w:ascii="Consolas" w:hAnsi="Consolas" w:eastAsia="Consolas"/>
                <w:color w:val="003D7A"/>
              </w:rPr>
              <w:t>/auth/me</w:t>
            </w:r>
            <w:r>
              <w:rPr>
                <w:b w:val="0"/>
              </w:rPr>
              <w:t xml:space="preserve"> y el reporte guarda el token y la clave. Es aceptable solo porque son datos públicos de prueba.</w:t>
            </w:r>
          </w:p>
        </w:tc>
      </w:tr>
    </w:tbl>
    <w:p>
      <w:pPr>
        <w:spacing w:after="40"/>
      </w:pPr>
    </w:p>
    <w:p>
      <w:pPr>
        <w:keepNext/>
        <w:spacing w:before="240" w:after="160"/>
        <w:pBdr>
          <w:bottom w:val="single" w:sz="8" w:space="4" w:color="003D7A"/>
        </w:pBdr>
      </w:pPr>
      <w:r>
        <w:rPr>
          <w:b/>
          <w:color w:val="003D7A"/>
          <w:sz w:val="36"/>
        </w:rPr>
        <w:t>7. Recorrido de una ejecución</w:t>
      </w:r>
    </w:p>
    <w:p>
      <w:r>
        <w:rPr>
          <w:b w:val="0"/>
        </w:rPr>
        <w:t xml:space="preserve">Escenario </w:t>
      </w:r>
      <w:r>
        <w:rPr>
          <w:rFonts w:ascii="Consolas" w:hAnsi="Consolas" w:eastAsia="Consolas"/>
          <w:color w:val="003D7A"/>
        </w:rPr>
        <w:t>Consultar el perfil con el token obtenido al iniciar sesión</w:t>
      </w:r>
      <w:r>
        <w:rPr>
          <w:b w:val="0"/>
        </w:rPr>
        <w:t>:</w:t>
      </w:r>
    </w:p>
    <w:p>
      <w:pPr>
        <w:pStyle w:val="ListNumber"/>
        <w:spacing w:after="60"/>
      </w:pPr>
      <w:r>
        <w:rPr>
          <w:b w:val="0"/>
        </w:rPr>
        <w:t xml:space="preserve">Maven ejecuta </w:t>
      </w:r>
      <w:r>
        <w:rPr>
          <w:rFonts w:ascii="Consolas" w:hAnsi="Consolas" w:eastAsia="Consolas"/>
          <w:color w:val="003D7A"/>
        </w:rPr>
        <w:t>EjecutarPruebasApiTest</w:t>
      </w:r>
      <w:r>
        <w:rPr>
          <w:b w:val="0"/>
        </w:rPr>
        <w:t xml:space="preserve"> con Failsafe; Cucumber lee los </w:t>
      </w:r>
      <w:r>
        <w:rPr>
          <w:rFonts w:ascii="Consolas" w:hAnsi="Consolas" w:eastAsia="Consolas"/>
          <w:color w:val="003D7A"/>
        </w:rPr>
        <w:t>.feature</w:t>
      </w:r>
      <w:r>
        <w:rPr>
          <w:b w:val="0"/>
        </w:rPr>
        <w:t>.</w:t>
      </w:r>
    </w:p>
    <w:p>
      <w:pPr>
        <w:pStyle w:val="ListNumber"/>
        <w:spacing w:after="60"/>
      </w:pPr>
      <w:r>
        <w:rPr>
          <w:rFonts w:ascii="Consolas" w:hAnsi="Consolas" w:eastAsia="Consolas"/>
          <w:color w:val="003D7A"/>
        </w:rPr>
        <w:t>Hooks.prepararEscenario</w:t>
      </w:r>
      <w:r>
        <w:rPr>
          <w:b w:val="0"/>
        </w:rPr>
        <w:t xml:space="preserve"> crea el actor </w:t>
      </w:r>
      <w:r>
        <w:rPr>
          <w:rFonts w:ascii="Consolas" w:hAnsi="Consolas" w:eastAsia="Consolas"/>
          <w:color w:val="003D7A"/>
        </w:rPr>
        <w:t>Analista QA</w:t>
      </w:r>
      <w:r>
        <w:rPr>
          <w:b w:val="0"/>
        </w:rPr>
        <w:t xml:space="preserve"> con </w:t>
      </w:r>
      <w:r>
        <w:rPr>
          <w:rFonts w:ascii="Consolas" w:hAnsi="Consolas" w:eastAsia="Consolas"/>
          <w:color w:val="003D7A"/>
        </w:rPr>
        <w:t>CallAnApi.at("https://dummyjson.com")</w:t>
      </w:r>
      <w:r>
        <w:rPr>
          <w:b w:val="0"/>
        </w:rPr>
        <w:t>.</w:t>
      </w:r>
    </w:p>
    <w:p>
      <w:pPr>
        <w:pStyle w:val="ListNumber"/>
        <w:spacing w:after="60"/>
      </w:pPr>
      <w:r>
        <w:rPr>
          <w:rFonts w:ascii="Consolas" w:hAnsi="Consolas" w:eastAsia="Consolas"/>
          <w:color w:val="003D7A"/>
        </w:rPr>
        <w:t>Dado que el analista inició sesión...</w:t>
      </w:r>
      <w:r>
        <w:rPr>
          <w:b w:val="0"/>
        </w:rPr>
        <w:t xml:space="preserve"> → </w:t>
      </w:r>
      <w:r>
        <w:rPr>
          <w:rFonts w:ascii="Consolas" w:hAnsi="Consolas" w:eastAsia="Consolas"/>
          <w:color w:val="003D7A"/>
        </w:rPr>
        <w:t>IniciarSesion</w:t>
      </w:r>
      <w:r>
        <w:rPr>
          <w:b w:val="0"/>
        </w:rPr>
        <w:t xml:space="preserve"> hace </w:t>
      </w:r>
      <w:r>
        <w:rPr>
          <w:rFonts w:ascii="Consolas" w:hAnsi="Consolas" w:eastAsia="Consolas"/>
          <w:color w:val="003D7A"/>
        </w:rPr>
        <w:t>POST /auth/login</w:t>
      </w:r>
      <w:r>
        <w:rPr>
          <w:b w:val="0"/>
        </w:rPr>
        <w:t xml:space="preserve"> y recuerda el token.</w:t>
      </w:r>
    </w:p>
    <w:p>
      <w:pPr>
        <w:pStyle w:val="ListNumber"/>
        <w:spacing w:after="60"/>
      </w:pPr>
      <w:r>
        <w:rPr>
          <w:rFonts w:ascii="Consolas" w:hAnsi="Consolas" w:eastAsia="Consolas"/>
          <w:color w:val="003D7A"/>
        </w:rPr>
        <w:t>Cuando consulta su perfil con el token de acceso</w:t>
      </w:r>
      <w:r>
        <w:rPr>
          <w:b w:val="0"/>
        </w:rPr>
        <w:t xml:space="preserve"> → </w:t>
      </w:r>
      <w:r>
        <w:rPr>
          <w:rFonts w:ascii="Consolas" w:hAnsi="Consolas" w:eastAsia="Consolas"/>
          <w:color w:val="003D7A"/>
        </w:rPr>
        <w:t>ConsultarPerfil</w:t>
      </w:r>
      <w:r>
        <w:rPr>
          <w:b w:val="0"/>
        </w:rPr>
        <w:t xml:space="preserve"> → </w:t>
      </w:r>
      <w:r>
        <w:rPr>
          <w:rFonts w:ascii="Consolas" w:hAnsi="Consolas" w:eastAsia="Consolas"/>
          <w:color w:val="003D7A"/>
        </w:rPr>
        <w:t>ConsultarConToken</w:t>
      </w:r>
      <w:r>
        <w:rPr>
          <w:b w:val="0"/>
        </w:rPr>
        <w:t xml:space="preserve"> hace </w:t>
      </w:r>
      <w:r>
        <w:rPr>
          <w:rFonts w:ascii="Consolas" w:hAnsi="Consolas" w:eastAsia="Consolas"/>
          <w:color w:val="003D7A"/>
        </w:rPr>
        <w:t>GET /auth/me</w:t>
      </w:r>
      <w:r>
        <w:rPr>
          <w:b w:val="0"/>
        </w:rPr>
        <w:t xml:space="preserve"> con </w:t>
      </w:r>
      <w:r>
        <w:rPr>
          <w:rFonts w:ascii="Consolas" w:hAnsi="Consolas" w:eastAsia="Consolas"/>
          <w:color w:val="003D7A"/>
        </w:rPr>
        <w:t>Authorization: Bearer ...</w:t>
      </w:r>
      <w:r>
        <w:rPr>
          <w:b w:val="0"/>
        </w:rPr>
        <w:t>.</w:t>
      </w:r>
    </w:p>
    <w:p>
      <w:pPr>
        <w:pStyle w:val="ListNumber"/>
        <w:spacing w:after="60"/>
      </w:pPr>
      <w:r>
        <w:rPr>
          <w:rFonts w:ascii="Consolas" w:hAnsi="Consolas" w:eastAsia="Consolas"/>
          <w:color w:val="003D7A"/>
        </w:rPr>
        <w:t>Entonces el código de respuesta debe ser 200</w:t>
      </w:r>
      <w:r>
        <w:rPr>
          <w:b w:val="0"/>
        </w:rPr>
        <w:t xml:space="preserve"> → </w:t>
      </w:r>
      <w:r>
        <w:rPr>
          <w:rFonts w:ascii="Consolas" w:hAnsi="Consolas" w:eastAsia="Consolas"/>
          <w:color w:val="003D7A"/>
        </w:rPr>
        <w:t>CodigoDeRespuesta</w:t>
      </w:r>
      <w:r>
        <w:rPr>
          <w:b w:val="0"/>
        </w:rPr>
        <w:t xml:space="preserve"> devuelve 200 y </w:t>
      </w:r>
      <w:r>
        <w:rPr>
          <w:rFonts w:ascii="Consolas" w:hAnsi="Consolas" w:eastAsia="Consolas"/>
          <w:color w:val="003D7A"/>
        </w:rPr>
        <w:t>seeThat</w:t>
      </w:r>
      <w:r>
        <w:rPr>
          <w:b w:val="0"/>
        </w:rPr>
        <w:t xml:space="preserve"> lo compara.</w:t>
      </w:r>
    </w:p>
    <w:p>
      <w:pPr>
        <w:pStyle w:val="ListNumber"/>
        <w:spacing w:after="60"/>
      </w:pPr>
      <w:r>
        <w:rPr>
          <w:rFonts w:ascii="Consolas" w:hAnsi="Consolas" w:eastAsia="Consolas"/>
          <w:color w:val="003D7A"/>
        </w:rPr>
        <w:t>Y el campo "username" ...</w:t>
      </w:r>
      <w:r>
        <w:rPr>
          <w:b w:val="0"/>
        </w:rPr>
        <w:t xml:space="preserve"> → </w:t>
      </w:r>
      <w:r>
        <w:rPr>
          <w:rFonts w:ascii="Consolas" w:hAnsi="Consolas" w:eastAsia="Consolas"/>
          <w:color w:val="003D7A"/>
        </w:rPr>
        <w:t>CampoDelCuerpo.enLaRuta("username")</w:t>
      </w:r>
      <w:r>
        <w:rPr>
          <w:b w:val="0"/>
        </w:rPr>
        <w:t xml:space="preserve"> devuelve </w:t>
      </w:r>
      <w:r>
        <w:rPr>
          <w:rFonts w:ascii="Consolas" w:hAnsi="Consolas" w:eastAsia="Consolas"/>
          <w:color w:val="003D7A"/>
        </w:rPr>
        <w:t>emilys</w:t>
      </w:r>
      <w:r>
        <w:rPr>
          <w:b w:val="0"/>
        </w:rPr>
        <w:t>.</w:t>
      </w:r>
    </w:p>
    <w:p>
      <w:pPr>
        <w:pStyle w:val="ListNumber"/>
        <w:spacing w:after="60"/>
      </w:pPr>
      <w:r>
        <w:rPr>
          <w:rFonts w:ascii="Consolas" w:hAnsi="Consolas" w:eastAsia="Consolas"/>
          <w:color w:val="003D7A"/>
        </w:rPr>
        <w:t>Hooks.cerrarEscenario</w:t>
      </w:r>
      <w:r>
        <w:rPr>
          <w:b w:val="0"/>
        </w:rPr>
        <w:t xml:space="preserve"> baja el telón; el </w:t>
      </w:r>
      <w:r>
        <w:rPr>
          <w:rFonts w:ascii="Consolas" w:hAnsi="Consolas" w:eastAsia="Consolas"/>
          <w:color w:val="003D7A"/>
        </w:rPr>
        <w:t>serenity-maven-plugin</w:t>
      </w:r>
      <w:r>
        <w:rPr>
          <w:b w:val="0"/>
        </w:rPr>
        <w:t xml:space="preserve"> genera el reporte.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F2F5F9"/>
            <w:tcBorders>
              <w:top w:val="nil"/>
              <w:left w:val="single" w:sz="18" w:color="0072BC"/>
              <w:bottom w:val="nil"/>
              <w:right w:val="nil"/>
            </w:tcBorders>
          </w:tcPr>
          <w:p>
            <w:r/>
            <w:r>
              <w:rPr>
                <w:b/>
                <w:color w:val="52606D"/>
                <w:sz w:val="18"/>
              </w:rPr>
              <w:t>Cómo ejecutar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# Todo: 19 escenarios + reporte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mvn clean verify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# Por tag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mvn clean verify -Dcucumber.filter.tags="@login"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mvn clean verify -Dcucumber.filter.tags="@productos and not @negativo"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# Otra URL base u otro tiempo de espera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mvn clean verify -Drestapi.baseurl=https://dummyjson.com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mvn clean verify -Drestapi.timeout.ms=30000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# Reporte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target/site/serenity/index.html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F2F5F9"/>
            <w:tcBorders>
              <w:top w:val="nil"/>
              <w:left w:val="single" w:sz="18" w:color="0072BC"/>
              <w:bottom w:val="nil"/>
              <w:right w:val="nil"/>
            </w:tcBorders>
          </w:tcPr>
          <w:p>
            <w:r/>
            <w:r>
              <w:rPr>
                <w:b/>
                <w:color w:val="52606D"/>
                <w:sz w:val="18"/>
              </w:rPr>
              <w:t>Salida real de mvn clean verify (resumen)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[INFO] Tests run: 19, Failures: 0, Errors: 0, Skipped: 0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[INFO] Generating Serenity BDD Reports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[INFO] BUILD SUCCESS</w:t>
            </w:r>
          </w:p>
        </w:tc>
      </w:tr>
    </w:tbl>
    <w:p>
      <w:pPr>
        <w:spacing w:after="40"/>
      </w:pPr>
    </w:p>
    <w:p>
      <w:pPr>
        <w:keepNext/>
        <w:spacing w:before="240" w:after="160"/>
        <w:pBdr>
          <w:bottom w:val="single" w:sz="8" w:space="4" w:color="003D7A"/>
        </w:pBdr>
      </w:pPr>
      <w:r>
        <w:rPr>
          <w:b/>
          <w:color w:val="003D7A"/>
          <w:sz w:val="36"/>
        </w:rPr>
        <w:t>8. Reporte de Serenity</w:t>
      </w:r>
    </w:p>
    <w:p>
      <w:pPr>
        <w:pStyle w:val="ListBullet"/>
        <w:spacing w:after="60"/>
      </w:pPr>
      <w:r>
        <w:rPr>
          <w:b w:val="0"/>
        </w:rPr>
        <w:t xml:space="preserve">Abrir </w:t>
      </w:r>
      <w:r>
        <w:rPr>
          <w:rFonts w:ascii="Consolas" w:hAnsi="Consolas" w:eastAsia="Consolas"/>
          <w:color w:val="003D7A"/>
        </w:rPr>
        <w:t>target/site/serenity/index.html</w:t>
      </w:r>
      <w:r>
        <w:rPr>
          <w:b w:val="0"/>
        </w:rPr>
        <w:t xml:space="preserve"> después de </w:t>
      </w:r>
      <w:r>
        <w:rPr>
          <w:rFonts w:ascii="Consolas" w:hAnsi="Consolas" w:eastAsia="Consolas"/>
          <w:color w:val="003D7A"/>
        </w:rPr>
        <w:t>mvn clean verify</w:t>
      </w:r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Overall Test Results</w:t>
      </w:r>
      <w:r>
        <w:rPr>
          <w:b w:val="0"/>
        </w:rPr>
        <w:t>: 19 escenarios, porcentaje aprobado y duración.</w:t>
      </w:r>
    </w:p>
    <w:p>
      <w:pPr>
        <w:pStyle w:val="ListBullet"/>
        <w:spacing w:after="60"/>
      </w:pPr>
      <w:r>
        <w:rPr>
          <w:b/>
        </w:rPr>
        <w:t>Features</w:t>
      </w:r>
      <w:r>
        <w:rPr>
          <w:b w:val="0"/>
        </w:rPr>
        <w:t>: un escenario por cada fila de Ejemplos, con sus tags.</w:t>
      </w:r>
    </w:p>
    <w:p>
      <w:pPr>
        <w:pStyle w:val="ListBullet"/>
        <w:spacing w:after="60"/>
      </w:pPr>
      <w:r>
        <w:rPr>
          <w:b w:val="0"/>
        </w:rPr>
        <w:t xml:space="preserve">Dentro del escenario, expandir el paso hasta </w:t>
      </w:r>
      <w:r>
        <w:rPr>
          <w:rFonts w:ascii="Consolas" w:hAnsi="Consolas" w:eastAsia="Consolas"/>
          <w:color w:val="003D7A"/>
        </w:rPr>
        <w:t>Analista QA executes a GET on the resource /auth/me</w:t>
      </w:r>
      <w:r>
        <w:rPr>
          <w:b w:val="0"/>
        </w:rPr>
        <w:t>.</w:t>
      </w:r>
    </w:p>
    <w:p>
      <w:pPr>
        <w:pStyle w:val="ListBullet"/>
        <w:spacing w:after="60"/>
      </w:pPr>
      <w:r>
        <w:rPr>
          <w:b w:val="0"/>
        </w:rPr>
        <w:t xml:space="preserve">Pulsar </w:t>
      </w:r>
      <w:r>
        <w:rPr>
          <w:b/>
        </w:rPr>
        <w:t>REST Query</w:t>
      </w:r>
      <w:r>
        <w:rPr>
          <w:b w:val="0"/>
        </w:rPr>
        <w:t>: URL, código de estado, cabeceras de la petición y de la respuesta, y cuerpo JSON.</w:t>
      </w:r>
    </w:p>
    <w:p>
      <w:pPr>
        <w:pStyle w:val="ListBullet"/>
        <w:spacing w:after="60"/>
      </w:pPr>
      <w:r>
        <w:rPr>
          <w:b w:val="0"/>
        </w:rPr>
        <w:t>Si un escenario falla, allí se ve qué se envió y qué contestó realmente la API.</w:t>
      </w:r>
    </w:p>
    <w:p>
      <w:pPr>
        <w:keepNext/>
        <w:spacing w:before="240" w:after="160"/>
        <w:pBdr>
          <w:bottom w:val="single" w:sz="8" w:space="4" w:color="003D7A"/>
        </w:pBdr>
      </w:pPr>
      <w:r>
        <w:rPr>
          <w:b/>
          <w:color w:val="003D7A"/>
          <w:sz w:val="36"/>
        </w:rPr>
        <w:t>9. Errores comunes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211"/>
        <w:gridCol w:w="3211"/>
        <w:gridCol w:w="3211"/>
      </w:tblGrid>
      <w:tr>
        <w:tc>
          <w:tcPr>
            <w:tcW w:type="dxa" w:w="2835"/>
            <w:shd w:val="clear" w:color="auto" w:fill="003D7A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/>
                <w:color w:val="FFFFFF"/>
                <w:sz w:val="20"/>
              </w:rPr>
              <w:t>Síntoma</w:t>
            </w:r>
          </w:p>
        </w:tc>
        <w:tc>
          <w:tcPr>
            <w:tcW w:type="dxa" w:w="3118"/>
            <w:shd w:val="clear" w:color="auto" w:fill="003D7A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/>
                <w:color w:val="FFFFFF"/>
                <w:sz w:val="20"/>
              </w:rPr>
              <w:t>Causa</w:t>
            </w:r>
          </w:p>
        </w:tc>
        <w:tc>
          <w:tcPr>
            <w:tcW w:type="dxa" w:w="3685"/>
            <w:shd w:val="clear" w:color="auto" w:fill="003D7A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/>
                <w:color w:val="FFFFFF"/>
                <w:sz w:val="20"/>
              </w:rPr>
              <w:t>Solución</w:t>
            </w:r>
          </w:p>
        </w:tc>
      </w:tr>
      <w:tr>
        <w:tc>
          <w:tcPr>
            <w:tcW w:type="dxa" w:w="2835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SocketTimeoutException: Read timed out</w:t>
            </w:r>
          </w:p>
        </w:tc>
        <w:tc>
          <w:tcPr>
            <w:tcW w:type="dxa" w:w="3118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API caída, sin internet o URL base errada</w:t>
            </w:r>
          </w:p>
        </w:tc>
        <w:tc>
          <w:tcPr>
            <w:tcW w:type="dxa" w:w="3685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 xml:space="preserve">Abrir la URL en el navegador; revisar </w:t>
            </w:r>
            <w:r>
              <w:rPr>
                <w:rFonts w:ascii="Consolas" w:hAnsi="Consolas" w:eastAsia="Consolas"/>
                <w:color w:val="003D7A"/>
                <w:sz w:val="20"/>
              </w:rPr>
              <w:t>restapi.baseurl</w:t>
            </w:r>
            <w:r>
              <w:rPr>
                <w:b w:val="0"/>
                <w:sz w:val="20"/>
              </w:rPr>
              <w:t xml:space="preserve">; subir </w:t>
            </w:r>
            <w:r>
              <w:rPr>
                <w:rFonts w:ascii="Consolas" w:hAnsi="Consolas" w:eastAsia="Consolas"/>
                <w:color w:val="003D7A"/>
                <w:sz w:val="20"/>
              </w:rPr>
              <w:t>-Drestapi.timeout.ms</w:t>
            </w:r>
          </w:p>
        </w:tc>
      </w:tr>
      <w:tr>
        <w:tc>
          <w:tcPr>
            <w:tcW w:type="dxa" w:w="2835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Expected: &lt;200&gt; but: was &lt;404&gt; en todos los escenarios</w:t>
            </w:r>
          </w:p>
        </w:tc>
        <w:tc>
          <w:tcPr>
            <w:tcW w:type="dxa" w:w="3118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URL base con una ruta de más</w:t>
            </w:r>
          </w:p>
        </w:tc>
        <w:tc>
          <w:tcPr>
            <w:tcW w:type="dxa" w:w="3685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Dejar solo https://dummyjson.com</w:t>
            </w:r>
          </w:p>
        </w:tc>
      </w:tr>
      <w:tr>
        <w:tc>
          <w:tcPr>
            <w:tcW w:type="dxa" w:w="2835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Expected: "emilys" but: was null</w:t>
            </w:r>
          </w:p>
        </w:tc>
        <w:tc>
          <w:tcPr>
            <w:tcW w:type="dxa" w:w="3118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JSON path mal escrito</w:t>
            </w:r>
          </w:p>
        </w:tc>
        <w:tc>
          <w:tcPr>
            <w:tcW w:type="dxa" w:w="3685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Copiar el nombre exacto desde REST Query</w:t>
            </w:r>
          </w:p>
        </w:tc>
      </w:tr>
      <w:tr>
        <w:tc>
          <w:tcPr>
            <w:tcW w:type="dxa" w:w="2835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DatoDePruebaNoEncontrado</w:t>
            </w:r>
          </w:p>
        </w:tc>
        <w:tc>
          <w:tcPr>
            <w:tcW w:type="dxa" w:w="3118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El caso de Ejemplos no está en el CSV</w:t>
            </w:r>
          </w:p>
        </w:tc>
        <w:tc>
          <w:tcPr>
            <w:tcW w:type="dxa" w:w="3685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Usar el mismo valor en ambos lados</w:t>
            </w:r>
          </w:p>
        </w:tc>
      </w:tr>
      <w:tr>
        <w:tc>
          <w:tcPr>
            <w:tcW w:type="dxa" w:w="2835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Tildes dañadas (</w:t>
            </w:r>
            <w:r>
              <w:rPr>
                <w:rFonts w:ascii="Consolas" w:hAnsi="Consolas" w:eastAsia="Consolas"/>
                <w:color w:val="003D7A"/>
                <w:sz w:val="20"/>
              </w:rPr>
              <w:t>MecÃ¡nico</w:t>
            </w:r>
            <w:r>
              <w:rPr>
                <w:b w:val="0"/>
                <w:sz w:val="20"/>
              </w:rPr>
              <w:t>)</w:t>
            </w:r>
          </w:p>
        </w:tc>
        <w:tc>
          <w:tcPr>
            <w:tcW w:type="dxa" w:w="3118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Archivo guardado en otra codificación</w:t>
            </w:r>
          </w:p>
        </w:tc>
        <w:tc>
          <w:tcPr>
            <w:tcW w:type="dxa" w:w="3685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Guardar en UTF-8</w:t>
            </w:r>
          </w:p>
        </w:tc>
      </w:tr>
      <w:tr>
        <w:tc>
          <w:tcPr>
            <w:tcW w:type="dxa" w:w="2835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UnrecognizedPropertyException</w:t>
            </w:r>
          </w:p>
        </w:tc>
        <w:tc>
          <w:tcPr>
            <w:tcW w:type="dxa" w:w="3118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Falta @JsonIgnoreProperties(ignoreUnknown = true) en el modelo</w:t>
            </w:r>
          </w:p>
        </w:tc>
        <w:tc>
          <w:tcPr>
            <w:tcW w:type="dxa" w:w="3685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Mantener la anotación en el modelo</w:t>
            </w:r>
          </w:p>
        </w:tc>
      </w:tr>
      <w:tr>
        <w:tc>
          <w:tcPr>
            <w:tcW w:type="dxa" w:w="2835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NoClassDefFoundError y versiones de JUnit desalineadas</w:t>
            </w:r>
          </w:p>
        </w:tc>
        <w:tc>
          <w:tcPr>
            <w:tcW w:type="dxa" w:w="3118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Mezcla de versiones de JUnit Platform</w:t>
            </w:r>
          </w:p>
        </w:tc>
        <w:tc>
          <w:tcPr>
            <w:tcW w:type="dxa" w:w="3685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 xml:space="preserve">Mantener el </w:t>
            </w:r>
            <w:r>
              <w:rPr>
                <w:rFonts w:ascii="Consolas" w:hAnsi="Consolas" w:eastAsia="Consolas"/>
                <w:color w:val="003D7A"/>
                <w:sz w:val="20"/>
              </w:rPr>
              <w:t>junit-bom</w:t>
            </w:r>
            <w:r>
              <w:rPr>
                <w:b w:val="0"/>
                <w:sz w:val="20"/>
              </w:rPr>
              <w:t xml:space="preserve"> en el </w:t>
            </w:r>
            <w:r>
              <w:rPr>
                <w:rFonts w:ascii="Consolas" w:hAnsi="Consolas" w:eastAsia="Consolas"/>
                <w:color w:val="003D7A"/>
                <w:sz w:val="20"/>
              </w:rPr>
              <w:t>pom.xml</w:t>
            </w:r>
          </w:p>
        </w:tc>
      </w:tr>
      <w:tr>
        <w:tc>
          <w:tcPr>
            <w:tcW w:type="dxa" w:w="2835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Undefined step</w:t>
            </w:r>
          </w:p>
        </w:tc>
        <w:tc>
          <w:tcPr>
            <w:tcW w:type="dxa" w:w="3118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La frase del feature no coincide con el step</w:t>
            </w:r>
          </w:p>
        </w:tc>
        <w:tc>
          <w:tcPr>
            <w:tcW w:type="dxa" w:w="3685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Copiar la frase exacta</w:t>
            </w:r>
          </w:p>
        </w:tc>
      </w:tr>
      <w:tr>
        <w:tc>
          <w:tcPr>
            <w:tcW w:type="dxa" w:w="2835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429 Too Many Requests</w:t>
            </w:r>
          </w:p>
        </w:tc>
        <w:tc>
          <w:tcPr>
            <w:tcW w:type="dxa" w:w="3118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Límite de peticiones de DummyJSON</w:t>
            </w:r>
          </w:p>
        </w:tc>
        <w:tc>
          <w:tcPr>
            <w:tcW w:type="dxa" w:w="3685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Esperar y volver a ejecutar</w:t>
            </w:r>
          </w:p>
        </w:tc>
      </w:tr>
    </w:tbl>
    <w:p>
      <w:pPr>
        <w:spacing w:after="40"/>
      </w:pPr>
    </w:p>
    <w:p>
      <w:pPr>
        <w:keepNext/>
        <w:spacing w:before="240" w:after="160"/>
        <w:pBdr>
          <w:bottom w:val="single" w:sz="8" w:space="4" w:color="003D7A"/>
        </w:pBdr>
      </w:pPr>
      <w:r>
        <w:rPr>
          <w:b/>
          <w:color w:val="003D7A"/>
          <w:sz w:val="36"/>
        </w:rPr>
        <w:t>10. Glosario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16"/>
        <w:gridCol w:w="4816"/>
      </w:tblGrid>
      <w:tr>
        <w:tc>
          <w:tcPr>
            <w:tcW w:type="dxa" w:w="2551"/>
            <w:shd w:val="clear" w:color="auto" w:fill="003D7A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/>
                <w:color w:val="FFFFFF"/>
                <w:sz w:val="20"/>
              </w:rPr>
              <w:t>Término</w:t>
            </w:r>
          </w:p>
        </w:tc>
        <w:tc>
          <w:tcPr>
            <w:tcW w:type="dxa" w:w="7087"/>
            <w:shd w:val="clear" w:color="auto" w:fill="003D7A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/>
                <w:color w:val="FFFFFF"/>
                <w:sz w:val="20"/>
              </w:rPr>
              <w:t>Significado</w:t>
            </w:r>
          </w:p>
        </w:tc>
      </w:tr>
      <w:tr>
        <w:tc>
          <w:tcPr>
            <w:tcW w:type="dxa" w:w="2551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/>
                <w:sz w:val="20"/>
              </w:rPr>
              <w:t>API</w:t>
            </w:r>
          </w:p>
        </w:tc>
        <w:tc>
          <w:tcPr>
            <w:tcW w:type="dxa" w:w="7087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Interfaz que permite a un programa pedir datos o acciones a otro sistema.</w:t>
            </w:r>
          </w:p>
        </w:tc>
      </w:tr>
      <w:tr>
        <w:tc>
          <w:tcPr>
            <w:tcW w:type="dxa" w:w="2551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/>
                <w:sz w:val="20"/>
              </w:rPr>
              <w:t>REST</w:t>
            </w:r>
          </w:p>
        </w:tc>
        <w:tc>
          <w:tcPr>
            <w:tcW w:type="dxa" w:w="7087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Estilo de API que usa URLs como recursos y los métodos HTTP como acciones.</w:t>
            </w:r>
          </w:p>
        </w:tc>
      </w:tr>
      <w:tr>
        <w:tc>
          <w:tcPr>
            <w:tcW w:type="dxa" w:w="2551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/>
                <w:sz w:val="20"/>
              </w:rPr>
              <w:t>Endpoint</w:t>
            </w:r>
          </w:p>
        </w:tc>
        <w:tc>
          <w:tcPr>
            <w:tcW w:type="dxa" w:w="7087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 xml:space="preserve">Ruta concreta de la API, por ejemplo </w:t>
            </w:r>
            <w:r>
              <w:rPr>
                <w:rFonts w:ascii="Consolas" w:hAnsi="Consolas" w:eastAsia="Consolas"/>
                <w:color w:val="003D7A"/>
                <w:sz w:val="20"/>
              </w:rPr>
              <w:t>/auth/login</w:t>
            </w:r>
            <w:r>
              <w:rPr>
                <w:b w:val="0"/>
                <w:sz w:val="20"/>
              </w:rPr>
              <w:t>.</w:t>
            </w:r>
          </w:p>
        </w:tc>
      </w:tr>
      <w:tr>
        <w:tc>
          <w:tcPr>
            <w:tcW w:type="dxa" w:w="2551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/>
                <w:sz w:val="20"/>
              </w:rPr>
              <w:t>HTTP</w:t>
            </w:r>
          </w:p>
        </w:tc>
        <w:tc>
          <w:tcPr>
            <w:tcW w:type="dxa" w:w="7087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Protocolo con el que viajan peticiones y respuestas en la web.</w:t>
            </w:r>
          </w:p>
        </w:tc>
      </w:tr>
      <w:tr>
        <w:tc>
          <w:tcPr>
            <w:tcW w:type="dxa" w:w="2551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/>
                <w:sz w:val="20"/>
              </w:rPr>
              <w:t>Método HTTP</w:t>
            </w:r>
          </w:p>
        </w:tc>
        <w:tc>
          <w:tcPr>
            <w:tcW w:type="dxa" w:w="7087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Acción sobre el recurso: GET consulta, POST crea, PUT/PATCH actualiza, DELETE elimina.</w:t>
            </w:r>
          </w:p>
        </w:tc>
      </w:tr>
      <w:tr>
        <w:tc>
          <w:tcPr>
            <w:tcW w:type="dxa" w:w="2551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/>
                <w:sz w:val="20"/>
              </w:rPr>
              <w:t>Código de estado</w:t>
            </w:r>
          </w:p>
        </w:tc>
        <w:tc>
          <w:tcPr>
            <w:tcW w:type="dxa" w:w="7087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Número que resume el resultado: 2xx éxito, 4xx error del cliente, 5xx error del servidor.</w:t>
            </w:r>
          </w:p>
        </w:tc>
      </w:tr>
      <w:tr>
        <w:tc>
          <w:tcPr>
            <w:tcW w:type="dxa" w:w="2551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/>
                <w:sz w:val="20"/>
              </w:rPr>
              <w:t>Header (cabecera)</w:t>
            </w:r>
          </w:p>
        </w:tc>
        <w:tc>
          <w:tcPr>
            <w:tcW w:type="dxa" w:w="7087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 xml:space="preserve">Dato extra de la petición o respuesta, como </w:t>
            </w:r>
            <w:r>
              <w:rPr>
                <w:rFonts w:ascii="Consolas" w:hAnsi="Consolas" w:eastAsia="Consolas"/>
                <w:color w:val="003D7A"/>
                <w:sz w:val="20"/>
              </w:rPr>
              <w:t>Content-Type</w:t>
            </w:r>
            <w:r>
              <w:rPr>
                <w:b w:val="0"/>
                <w:sz w:val="20"/>
              </w:rPr>
              <w:t xml:space="preserve"> o </w:t>
            </w:r>
            <w:r>
              <w:rPr>
                <w:rFonts w:ascii="Consolas" w:hAnsi="Consolas" w:eastAsia="Consolas"/>
                <w:color w:val="003D7A"/>
                <w:sz w:val="20"/>
              </w:rPr>
              <w:t>Authorization</w:t>
            </w:r>
            <w:r>
              <w:rPr>
                <w:b w:val="0"/>
                <w:sz w:val="20"/>
              </w:rPr>
              <w:t>.</w:t>
            </w:r>
          </w:p>
        </w:tc>
      </w:tr>
      <w:tr>
        <w:tc>
          <w:tcPr>
            <w:tcW w:type="dxa" w:w="2551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/>
                <w:sz w:val="20"/>
              </w:rPr>
              <w:t>JSON</w:t>
            </w:r>
          </w:p>
        </w:tc>
        <w:tc>
          <w:tcPr>
            <w:tcW w:type="dxa" w:w="7087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Formato de texto con pares clave-valor para intercambiar datos.</w:t>
            </w:r>
          </w:p>
        </w:tc>
      </w:tr>
      <w:tr>
        <w:tc>
          <w:tcPr>
            <w:tcW w:type="dxa" w:w="2551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/>
                <w:sz w:val="20"/>
              </w:rPr>
              <w:t>JSON path</w:t>
            </w:r>
          </w:p>
        </w:tc>
        <w:tc>
          <w:tcPr>
            <w:tcW w:type="dxa" w:w="7087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 xml:space="preserve">Ruta para leer un campo del JSON, por ejemplo </w:t>
            </w:r>
            <w:r>
              <w:rPr>
                <w:rFonts w:ascii="Consolas" w:hAnsi="Consolas" w:eastAsia="Consolas"/>
                <w:color w:val="003D7A"/>
                <w:sz w:val="20"/>
              </w:rPr>
              <w:t>products[0].title</w:t>
            </w:r>
            <w:r>
              <w:rPr>
                <w:b w:val="0"/>
                <w:sz w:val="20"/>
              </w:rPr>
              <w:t>.</w:t>
            </w:r>
          </w:p>
        </w:tc>
      </w:tr>
      <w:tr>
        <w:tc>
          <w:tcPr>
            <w:tcW w:type="dxa" w:w="2551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/>
                <w:sz w:val="20"/>
              </w:rPr>
              <w:t>Token (Bearer)</w:t>
            </w:r>
          </w:p>
        </w:tc>
        <w:tc>
          <w:tcPr>
            <w:tcW w:type="dxa" w:w="7087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 xml:space="preserve">Credencial temporal que se envía en </w:t>
            </w:r>
            <w:r>
              <w:rPr>
                <w:rFonts w:ascii="Consolas" w:hAnsi="Consolas" w:eastAsia="Consolas"/>
                <w:color w:val="003D7A"/>
                <w:sz w:val="20"/>
              </w:rPr>
              <w:t>Authorization: Bearer &lt;token&gt;</w:t>
            </w:r>
            <w:r>
              <w:rPr>
                <w:b w:val="0"/>
                <w:sz w:val="20"/>
              </w:rPr>
              <w:t>.</w:t>
            </w:r>
          </w:p>
        </w:tc>
      </w:tr>
      <w:tr>
        <w:tc>
          <w:tcPr>
            <w:tcW w:type="dxa" w:w="2551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/>
                <w:sz w:val="20"/>
              </w:rPr>
              <w:t>Request / Response</w:t>
            </w:r>
          </w:p>
        </w:tc>
        <w:tc>
          <w:tcPr>
            <w:tcW w:type="dxa" w:w="7087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Petición que se envía a la API / respuesta que devuelve.</w:t>
            </w:r>
          </w:p>
        </w:tc>
      </w:tr>
      <w:tr>
        <w:tc>
          <w:tcPr>
            <w:tcW w:type="dxa" w:w="2551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/>
                <w:sz w:val="20"/>
              </w:rPr>
              <w:t>Screenplay</w:t>
            </w:r>
          </w:p>
        </w:tc>
        <w:tc>
          <w:tcPr>
            <w:tcW w:type="dxa" w:w="7087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Patrón donde actores con habilidades realizan tareas y responden preguntas.</w:t>
            </w:r>
          </w:p>
        </w:tc>
      </w:tr>
      <w:tr>
        <w:tc>
          <w:tcPr>
            <w:tcW w:type="dxa" w:w="2551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/>
                <w:sz w:val="20"/>
              </w:rPr>
              <w:t>Actor</w:t>
            </w:r>
          </w:p>
        </w:tc>
        <w:tc>
          <w:tcPr>
            <w:tcW w:type="dxa" w:w="7087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 xml:space="preserve">Quien ejecuta la prueba; aquí el </w:t>
            </w:r>
            <w:r>
              <w:rPr>
                <w:rFonts w:ascii="Consolas" w:hAnsi="Consolas" w:eastAsia="Consolas"/>
                <w:color w:val="003D7A"/>
                <w:sz w:val="20"/>
              </w:rPr>
              <w:t>Analista QA</w:t>
            </w:r>
            <w:r>
              <w:rPr>
                <w:b w:val="0"/>
                <w:sz w:val="20"/>
              </w:rPr>
              <w:t>.</w:t>
            </w:r>
          </w:p>
        </w:tc>
      </w:tr>
      <w:tr>
        <w:tc>
          <w:tcPr>
            <w:tcW w:type="dxa" w:w="2551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/>
                <w:sz w:val="20"/>
              </w:rPr>
              <w:t>Habilidad (Ability)</w:t>
            </w:r>
          </w:p>
        </w:tc>
        <w:tc>
          <w:tcPr>
            <w:tcW w:type="dxa" w:w="7087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 xml:space="preserve">Lo que el actor puede hacer; en API, </w:t>
            </w:r>
            <w:r>
              <w:rPr>
                <w:rFonts w:ascii="Consolas" w:hAnsi="Consolas" w:eastAsia="Consolas"/>
                <w:color w:val="003D7A"/>
                <w:sz w:val="20"/>
              </w:rPr>
              <w:t>CallAnApi</w:t>
            </w:r>
            <w:r>
              <w:rPr>
                <w:b w:val="0"/>
                <w:sz w:val="20"/>
              </w:rPr>
              <w:t>.</w:t>
            </w:r>
          </w:p>
        </w:tc>
      </w:tr>
      <w:tr>
        <w:tc>
          <w:tcPr>
            <w:tcW w:type="dxa" w:w="2551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/>
                <w:sz w:val="20"/>
              </w:rPr>
              <w:t>Task</w:t>
            </w:r>
          </w:p>
        </w:tc>
        <w:tc>
          <w:tcPr>
            <w:tcW w:type="dxa" w:w="7087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 xml:space="preserve">Acción de negocio compuesta por interacciones, como </w:t>
            </w:r>
            <w:r>
              <w:rPr>
                <w:rFonts w:ascii="Consolas" w:hAnsi="Consolas" w:eastAsia="Consolas"/>
                <w:color w:val="003D7A"/>
                <w:sz w:val="20"/>
              </w:rPr>
              <w:t>IniciarSesion</w:t>
            </w:r>
            <w:r>
              <w:rPr>
                <w:b w:val="0"/>
                <w:sz w:val="20"/>
              </w:rPr>
              <w:t>.</w:t>
            </w:r>
          </w:p>
        </w:tc>
      </w:tr>
      <w:tr>
        <w:tc>
          <w:tcPr>
            <w:tcW w:type="dxa" w:w="2551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/>
                <w:sz w:val="20"/>
              </w:rPr>
              <w:t>Interaction</w:t>
            </w:r>
          </w:p>
        </w:tc>
        <w:tc>
          <w:tcPr>
            <w:tcW w:type="dxa" w:w="7087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 xml:space="preserve">Acción técnica pequeña, como </w:t>
            </w:r>
            <w:r>
              <w:rPr>
                <w:rFonts w:ascii="Consolas" w:hAnsi="Consolas" w:eastAsia="Consolas"/>
                <w:color w:val="003D7A"/>
                <w:sz w:val="20"/>
              </w:rPr>
              <w:t>Get</w:t>
            </w:r>
            <w:r>
              <w:rPr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color w:val="003D7A"/>
                <w:sz w:val="20"/>
              </w:rPr>
              <w:t>Post</w:t>
            </w:r>
            <w:r>
              <w:rPr>
                <w:b w:val="0"/>
                <w:sz w:val="20"/>
              </w:rPr>
              <w:t xml:space="preserve"> o </w:t>
            </w:r>
            <w:r>
              <w:rPr>
                <w:rFonts w:ascii="Consolas" w:hAnsi="Consolas" w:eastAsia="Consolas"/>
                <w:color w:val="003D7A"/>
                <w:sz w:val="20"/>
              </w:rPr>
              <w:t>ConsultarConToken</w:t>
            </w:r>
            <w:r>
              <w:rPr>
                <w:b w:val="0"/>
                <w:sz w:val="20"/>
              </w:rPr>
              <w:t>.</w:t>
            </w:r>
          </w:p>
        </w:tc>
      </w:tr>
      <w:tr>
        <w:tc>
          <w:tcPr>
            <w:tcW w:type="dxa" w:w="2551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/>
                <w:sz w:val="20"/>
              </w:rPr>
              <w:t>Question</w:t>
            </w:r>
          </w:p>
        </w:tc>
        <w:tc>
          <w:tcPr>
            <w:tcW w:type="dxa" w:w="7087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Consulta el estado del sistema y devuelve un valor para validar.</w:t>
            </w:r>
          </w:p>
        </w:tc>
      </w:tr>
      <w:tr>
        <w:tc>
          <w:tcPr>
            <w:tcW w:type="dxa" w:w="2551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/>
                <w:sz w:val="20"/>
              </w:rPr>
              <w:t>orComplainWith</w:t>
            </w:r>
          </w:p>
        </w:tc>
        <w:tc>
          <w:tcPr>
            <w:tcW w:type="dxa" w:w="7087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Lanza una excepción propia con mensaje claro cuando una validación falla.</w:t>
            </w:r>
          </w:p>
        </w:tc>
      </w:tr>
      <w:tr>
        <w:tc>
          <w:tcPr>
            <w:tcW w:type="dxa" w:w="2551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/>
                <w:sz w:val="20"/>
              </w:rPr>
              <w:t>Serenity BDD</w:t>
            </w:r>
          </w:p>
        </w:tc>
        <w:tc>
          <w:tcPr>
            <w:tcW w:type="dxa" w:w="7087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Framework que ejecuta Screenplay y genera el reporte HTML con evidencias.</w:t>
            </w:r>
          </w:p>
        </w:tc>
      </w:tr>
      <w:tr>
        <w:tc>
          <w:tcPr>
            <w:tcW w:type="dxa" w:w="2551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/>
                <w:sz w:val="20"/>
              </w:rPr>
              <w:t>Rest Assured</w:t>
            </w:r>
          </w:p>
        </w:tc>
        <w:tc>
          <w:tcPr>
            <w:tcW w:type="dxa" w:w="7087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Librería Java para enviar peticiones HTTP; Serenity la usa por debajo.</w:t>
            </w:r>
          </w:p>
        </w:tc>
      </w:tr>
      <w:tr>
        <w:tc>
          <w:tcPr>
            <w:tcW w:type="dxa" w:w="2551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/>
                <w:sz w:val="20"/>
              </w:rPr>
              <w:t>Cucumber</w:t>
            </w:r>
          </w:p>
        </w:tc>
        <w:tc>
          <w:tcPr>
            <w:tcW w:type="dxa" w:w="7087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Herramienta que ejecuta escenarios escritos en Gherkin.</w:t>
            </w:r>
          </w:p>
        </w:tc>
      </w:tr>
      <w:tr>
        <w:tc>
          <w:tcPr>
            <w:tcW w:type="dxa" w:w="2551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/>
                <w:sz w:val="20"/>
              </w:rPr>
              <w:t>Gherkin</w:t>
            </w:r>
          </w:p>
        </w:tc>
        <w:tc>
          <w:tcPr>
            <w:tcW w:type="dxa" w:w="7087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Lenguaje Dado / Cuando / Entonces para describir comportamiento.</w:t>
            </w:r>
          </w:p>
        </w:tc>
      </w:tr>
      <w:tr>
        <w:tc>
          <w:tcPr>
            <w:tcW w:type="dxa" w:w="2551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/>
                <w:sz w:val="20"/>
              </w:rPr>
              <w:t>Esquema del escenario</w:t>
            </w:r>
          </w:p>
        </w:tc>
        <w:tc>
          <w:tcPr>
            <w:tcW w:type="dxa" w:w="7087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 xml:space="preserve">Plantilla de escenario que se repite por cada fila de </w:t>
            </w:r>
            <w:r>
              <w:rPr>
                <w:rFonts w:ascii="Consolas" w:hAnsi="Consolas" w:eastAsia="Consolas"/>
                <w:color w:val="003D7A"/>
                <w:sz w:val="20"/>
              </w:rPr>
              <w:t>Ejemplos</w:t>
            </w:r>
            <w:r>
              <w:rPr>
                <w:b w:val="0"/>
                <w:sz w:val="20"/>
              </w:rPr>
              <w:t>.</w:t>
            </w:r>
          </w:p>
        </w:tc>
      </w:tr>
      <w:tr>
        <w:tc>
          <w:tcPr>
            <w:tcW w:type="dxa" w:w="2551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/>
                <w:sz w:val="20"/>
              </w:rPr>
              <w:t>DataTable</w:t>
            </w:r>
          </w:p>
        </w:tc>
        <w:tc>
          <w:tcPr>
            <w:tcW w:type="dxa" w:w="7087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Tabla escrita debajo de un paso que llega como parámetro al step.</w:t>
            </w:r>
          </w:p>
        </w:tc>
      </w:tr>
      <w:tr>
        <w:tc>
          <w:tcPr>
            <w:tcW w:type="dxa" w:w="2551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/>
                <w:sz w:val="20"/>
              </w:rPr>
              <w:t>@DataTableType</w:t>
            </w:r>
          </w:p>
        </w:tc>
        <w:tc>
          <w:tcPr>
            <w:tcW w:type="dxa" w:w="7087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Método que convierte cada fila de una DataTable en un objeto Java.</w:t>
            </w:r>
          </w:p>
        </w:tc>
      </w:tr>
      <w:tr>
        <w:tc>
          <w:tcPr>
            <w:tcW w:type="dxa" w:w="2551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/>
                <w:sz w:val="20"/>
              </w:rPr>
              <w:t>Data driven</w:t>
            </w:r>
          </w:p>
        </w:tc>
        <w:tc>
          <w:tcPr>
            <w:tcW w:type="dxa" w:w="7087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Técnica de separar los datos de prueba de la lógica para repetir el caso con muchos datos.</w:t>
            </w:r>
          </w:p>
        </w:tc>
      </w:tr>
      <w:tr>
        <w:tc>
          <w:tcPr>
            <w:tcW w:type="dxa" w:w="2551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/>
                <w:sz w:val="20"/>
              </w:rPr>
              <w:t>CSV</w:t>
            </w:r>
          </w:p>
        </w:tc>
        <w:tc>
          <w:tcPr>
            <w:tcW w:type="dxa" w:w="7087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Archivo de texto con valores separados por comas; la primera línea son las columnas.</w:t>
            </w:r>
          </w:p>
        </w:tc>
      </w:tr>
      <w:tr>
        <w:tc>
          <w:tcPr>
            <w:tcW w:type="dxa" w:w="2551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/>
                <w:sz w:val="20"/>
              </w:rPr>
              <w:t>POJO / Modelo</w:t>
            </w:r>
          </w:p>
        </w:tc>
        <w:tc>
          <w:tcPr>
            <w:tcW w:type="dxa" w:w="7087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Clase simple con atributos privados, getters y setters que representa un JSON.</w:t>
            </w:r>
          </w:p>
        </w:tc>
      </w:tr>
      <w:tr>
        <w:tc>
          <w:tcPr>
            <w:tcW w:type="dxa" w:w="2551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/>
                <w:sz w:val="20"/>
              </w:rPr>
              <w:t>Serializar / Deserializar</w:t>
            </w:r>
          </w:p>
        </w:tc>
        <w:tc>
          <w:tcPr>
            <w:tcW w:type="dxa" w:w="7087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Convertir un objeto Java a JSON / convertir JSON a objeto Java.</w:t>
            </w:r>
          </w:p>
        </w:tc>
      </w:tr>
      <w:tr>
        <w:tc>
          <w:tcPr>
            <w:tcW w:type="dxa" w:w="2551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/>
                <w:sz w:val="20"/>
              </w:rPr>
              <w:t>Jackson</w:t>
            </w:r>
          </w:p>
        </w:tc>
        <w:tc>
          <w:tcPr>
            <w:tcW w:type="dxa" w:w="7087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 xml:space="preserve">Librería que serializa y deserializa JSON; usa </w:t>
            </w:r>
            <w:r>
              <w:rPr>
                <w:rFonts w:ascii="Consolas" w:hAnsi="Consolas" w:eastAsia="Consolas"/>
                <w:color w:val="003D7A"/>
                <w:sz w:val="20"/>
              </w:rPr>
              <w:t>@JsonProperty</w:t>
            </w:r>
            <w:r>
              <w:rPr>
                <w:b w:val="0"/>
                <w:sz w:val="20"/>
              </w:rPr>
              <w:t>.</w:t>
            </w:r>
          </w:p>
        </w:tc>
      </w:tr>
      <w:tr>
        <w:tc>
          <w:tcPr>
            <w:tcW w:type="dxa" w:w="2551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/>
                <w:sz w:val="20"/>
              </w:rPr>
              <w:t>Tag</w:t>
            </w:r>
          </w:p>
        </w:tc>
        <w:tc>
          <w:tcPr>
            <w:tcW w:type="dxa" w:w="7087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 xml:space="preserve">Etiqueta </w:t>
            </w:r>
            <w:r>
              <w:rPr>
                <w:rFonts w:ascii="Consolas" w:hAnsi="Consolas" w:eastAsia="Consolas"/>
                <w:color w:val="003D7A"/>
                <w:sz w:val="20"/>
              </w:rPr>
              <w:t>@nombre</w:t>
            </w:r>
            <w:r>
              <w:rPr>
                <w:b w:val="0"/>
                <w:sz w:val="20"/>
              </w:rPr>
              <w:t xml:space="preserve"> para agrupar y filtrar escenarios.</w:t>
            </w:r>
          </w:p>
        </w:tc>
      </w:tr>
      <w:tr>
        <w:tc>
          <w:tcPr>
            <w:tcW w:type="dxa" w:w="2551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/>
                <w:sz w:val="20"/>
              </w:rPr>
              <w:t>Hook</w:t>
            </w:r>
          </w:p>
        </w:tc>
        <w:tc>
          <w:tcPr>
            <w:tcW w:type="dxa" w:w="7087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 xml:space="preserve">Método </w:t>
            </w:r>
            <w:r>
              <w:rPr>
                <w:rFonts w:ascii="Consolas" w:hAnsi="Consolas" w:eastAsia="Consolas"/>
                <w:color w:val="003D7A"/>
                <w:sz w:val="20"/>
              </w:rPr>
              <w:t>@Before</w:t>
            </w:r>
            <w:r>
              <w:rPr>
                <w:b w:val="0"/>
                <w:sz w:val="20"/>
              </w:rPr>
              <w:t xml:space="preserve"> o </w:t>
            </w:r>
            <w:r>
              <w:rPr>
                <w:rFonts w:ascii="Consolas" w:hAnsi="Consolas" w:eastAsia="Consolas"/>
                <w:color w:val="003D7A"/>
                <w:sz w:val="20"/>
              </w:rPr>
              <w:t>@After</w:t>
            </w:r>
            <w:r>
              <w:rPr>
                <w:b w:val="0"/>
                <w:sz w:val="20"/>
              </w:rPr>
              <w:t xml:space="preserve"> que corre antes o después de cada escenario.</w:t>
            </w:r>
          </w:p>
        </w:tc>
      </w:tr>
      <w:tr>
        <w:tc>
          <w:tcPr>
            <w:tcW w:type="dxa" w:w="2551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/>
                <w:sz w:val="20"/>
              </w:rPr>
              <w:t>serenity.conf</w:t>
            </w:r>
          </w:p>
        </w:tc>
        <w:tc>
          <w:tcPr>
            <w:tcW w:type="dxa" w:w="7087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Archivo de configuración de Serenity; aquí guarda la URL base y el tiempo de espera.</w:t>
            </w:r>
          </w:p>
        </w:tc>
      </w:tr>
      <w:tr>
        <w:tc>
          <w:tcPr>
            <w:tcW w:type="dxa" w:w="2551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/>
                <w:sz w:val="20"/>
              </w:rPr>
              <w:t>Maven</w:t>
            </w:r>
          </w:p>
        </w:tc>
        <w:tc>
          <w:tcPr>
            <w:tcW w:type="dxa" w:w="7087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Herramienta que descarga dependencias, compila y ejecuta las pruebas.</w:t>
            </w:r>
          </w:p>
        </w:tc>
      </w:tr>
      <w:tr>
        <w:tc>
          <w:tcPr>
            <w:tcW w:type="dxa" w:w="2551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/>
                <w:sz w:val="20"/>
              </w:rPr>
              <w:t>Timeout</w:t>
            </w:r>
          </w:p>
        </w:tc>
        <w:tc>
          <w:tcPr>
            <w:tcW w:type="dxa" w:w="7087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Tiempo máximo que se espera una respuesta antes de fallar.</w:t>
            </w:r>
          </w:p>
        </w:tc>
      </w:tr>
      <w:tr>
        <w:tc>
          <w:tcPr>
            <w:tcW w:type="dxa" w:w="2551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/>
                <w:sz w:val="20"/>
              </w:rPr>
              <w:t>BOM (Maven)</w:t>
            </w:r>
          </w:p>
        </w:tc>
        <w:tc>
          <w:tcPr>
            <w:tcW w:type="dxa" w:w="7087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 xml:space="preserve">Lista de versiones alineadas que se importa en </w:t>
            </w:r>
            <w:r>
              <w:rPr>
                <w:rFonts w:ascii="Consolas" w:hAnsi="Consolas" w:eastAsia="Consolas"/>
                <w:color w:val="003D7A"/>
                <w:sz w:val="20"/>
              </w:rPr>
              <w:t>dependencyManagement</w:t>
            </w:r>
            <w:r>
              <w:rPr>
                <w:b w:val="0"/>
                <w:sz w:val="20"/>
              </w:rPr>
              <w:t>.</w:t>
            </w:r>
          </w:p>
        </w:tc>
      </w:tr>
    </w:tbl>
    <w:p>
      <w:pPr>
        <w:spacing w:after="40"/>
      </w:pPr>
    </w:p>
    <w:p>
      <w:pPr>
        <w:keepNext/>
        <w:spacing w:before="240" w:after="160"/>
        <w:pBdr>
          <w:bottom w:val="single" w:sz="8" w:space="4" w:color="003D7A"/>
        </w:pBdr>
      </w:pPr>
      <w:r>
        <w:rPr>
          <w:b/>
          <w:color w:val="003D7A"/>
          <w:sz w:val="36"/>
        </w:rPr>
        <w:t>11. Autoevaluación</w:t>
      </w:r>
    </w:p>
    <w:p>
      <w:r>
        <w:rPr>
          <w:b/>
        </w:rPr>
        <w:t>1.</w:t>
      </w:r>
      <w:r>
        <w:rPr>
          <w:b w:val="0"/>
        </w:rPr>
        <w:t xml:space="preserve"> ¿Qué habilidad necesita el actor para consumir una API y dónde se le asigna en el proyecto?</w:t>
      </w:r>
    </w:p>
    <w:p>
      <w:r>
        <w:rPr>
          <w:b/>
        </w:rPr>
        <w:t>2.</w:t>
      </w:r>
      <w:r>
        <w:rPr>
          <w:b w:val="0"/>
        </w:rPr>
        <w:t xml:space="preserve"> ¿Por qué el proyecto no tiene paquete </w:t>
      </w:r>
      <w:r>
        <w:rPr>
          <w:rFonts w:ascii="Consolas" w:hAnsi="Consolas" w:eastAsia="Consolas"/>
          <w:color w:val="003D7A"/>
        </w:rPr>
        <w:t>userinterfaces</w:t>
      </w:r>
      <w:r>
        <w:rPr>
          <w:b w:val="0"/>
        </w:rPr>
        <w:t>?</w:t>
      </w:r>
    </w:p>
    <w:p>
      <w:r>
        <w:rPr>
          <w:b/>
        </w:rPr>
        <w:t>3.</w:t>
      </w:r>
      <w:r>
        <w:rPr>
          <w:b w:val="0"/>
        </w:rPr>
        <w:t xml:space="preserve"> ¿Cuál es la diferencia entre una Task y una Interaction?</w:t>
      </w:r>
    </w:p>
    <w:p>
      <w:r>
        <w:rPr>
          <w:b/>
        </w:rPr>
        <w:t>4.</w:t>
      </w:r>
      <w:r>
        <w:rPr>
          <w:b w:val="0"/>
        </w:rPr>
        <w:t xml:space="preserve"> ¿Cómo llega el token de </w:t>
      </w:r>
      <w:r>
        <w:rPr>
          <w:rFonts w:ascii="Consolas" w:hAnsi="Consolas" w:eastAsia="Consolas"/>
          <w:color w:val="003D7A"/>
        </w:rPr>
        <w:t>IniciarSesion</w:t>
      </w:r>
      <w:r>
        <w:rPr>
          <w:b w:val="0"/>
        </w:rPr>
        <w:t xml:space="preserve"> a </w:t>
      </w:r>
      <w:r>
        <w:rPr>
          <w:rFonts w:ascii="Consolas" w:hAnsi="Consolas" w:eastAsia="Consolas"/>
          <w:color w:val="003D7A"/>
        </w:rPr>
        <w:t>ConsultarConToken</w:t>
      </w:r>
      <w:r>
        <w:rPr>
          <w:b w:val="0"/>
        </w:rPr>
        <w:t>?</w:t>
      </w:r>
    </w:p>
    <w:p>
      <w:r>
        <w:rPr>
          <w:b/>
        </w:rPr>
        <w:t>5.</w:t>
      </w:r>
      <w:r>
        <w:rPr>
          <w:b w:val="0"/>
        </w:rPr>
        <w:t xml:space="preserve"> En un Esquema del escenario con 3 filas en Ejemplos, ¿cuántos escenarios aparecen en el reporte?</w:t>
      </w:r>
    </w:p>
    <w:p>
      <w:r>
        <w:rPr>
          <w:b/>
        </w:rPr>
        <w:t>6.</w:t>
      </w:r>
      <w:r>
        <w:rPr>
          <w:b w:val="0"/>
        </w:rPr>
        <w:t xml:space="preserve"> ¿Qué pasa si en Ejemplos escribes el caso </w:t>
      </w:r>
      <w:r>
        <w:rPr>
          <w:rFonts w:ascii="Consolas" w:hAnsi="Consolas" w:eastAsia="Consolas"/>
          <w:color w:val="003D7A"/>
        </w:rPr>
        <w:t>P09</w:t>
      </w:r>
      <w:r>
        <w:rPr>
          <w:b w:val="0"/>
        </w:rPr>
        <w:t xml:space="preserve"> y no existe en el CSV?</w:t>
      </w:r>
    </w:p>
    <w:p>
      <w:r>
        <w:rPr>
          <w:b/>
        </w:rPr>
        <w:t>7.</w:t>
      </w:r>
      <w:r>
        <w:rPr>
          <w:b w:val="0"/>
        </w:rPr>
        <w:t xml:space="preserve"> ¿Qué hace </w:t>
      </w:r>
      <w:r>
        <w:rPr>
          <w:rFonts w:ascii="Consolas" w:hAnsi="Consolas" w:eastAsia="Consolas"/>
          <w:color w:val="003D7A"/>
        </w:rPr>
        <w:t>@DataTableType</w:t>
      </w:r>
      <w:r>
        <w:rPr>
          <w:b w:val="0"/>
        </w:rPr>
        <w:t xml:space="preserve"> y en qué clase está?</w:t>
      </w:r>
    </w:p>
    <w:p>
      <w:r>
        <w:rPr>
          <w:b/>
        </w:rPr>
        <w:t>8.</w:t>
      </w:r>
      <w:r>
        <w:rPr>
          <w:b w:val="0"/>
        </w:rPr>
        <w:t xml:space="preserve"> ¿Para qué sirve </w:t>
      </w:r>
      <w:r>
        <w:rPr>
          <w:rFonts w:ascii="Consolas" w:hAnsi="Consolas" w:eastAsia="Consolas"/>
          <w:color w:val="003D7A"/>
        </w:rPr>
        <w:t>@JsonProperty("title")</w:t>
      </w:r>
      <w:r>
        <w:rPr>
          <w:b w:val="0"/>
        </w:rPr>
        <w:t xml:space="preserve"> sobre el atributo </w:t>
      </w:r>
      <w:r>
        <w:rPr>
          <w:rFonts w:ascii="Consolas" w:hAnsi="Consolas" w:eastAsia="Consolas"/>
          <w:color w:val="003D7A"/>
        </w:rPr>
        <w:t>titulo</w:t>
      </w:r>
      <w:r>
        <w:rPr>
          <w:b w:val="0"/>
        </w:rPr>
        <w:t>?</w:t>
      </w:r>
    </w:p>
    <w:p>
      <w:r>
        <w:rPr>
          <w:b/>
        </w:rPr>
        <w:t>9.</w:t>
      </w:r>
      <w:r>
        <w:rPr>
          <w:b w:val="0"/>
        </w:rPr>
        <w:t xml:space="preserve"> ¿Qué comando ejecuta solo los escenarios negativos?</w:t>
      </w:r>
    </w:p>
    <w:p>
      <w:r>
        <w:rPr>
          <w:b/>
        </w:rPr>
        <w:t>10.</w:t>
      </w:r>
      <w:r>
        <w:rPr>
          <w:b w:val="0"/>
        </w:rPr>
        <w:t xml:space="preserve"> ¿Dónde ves el cuerpo real que devolvió la API?</w:t>
      </w:r>
    </w:p>
    <w:p>
      <w:r>
        <w:rPr>
          <w:b/>
        </w:rPr>
        <w:t>11.</w:t>
      </w:r>
      <w:r>
        <w:rPr>
          <w:b w:val="0"/>
        </w:rPr>
        <w:t xml:space="preserve"> ¿Qué código devuelve DummyJSON al consultar </w:t>
      </w:r>
      <w:r>
        <w:rPr>
          <w:rFonts w:ascii="Consolas" w:hAnsi="Consolas" w:eastAsia="Consolas"/>
          <w:color w:val="003D7A"/>
        </w:rPr>
        <w:t>/auth/me</w:t>
      </w:r>
      <w:r>
        <w:rPr>
          <w:b w:val="0"/>
        </w:rPr>
        <w:t xml:space="preserve"> sin token y con qué mensaje?</w:t>
      </w:r>
    </w:p>
    <w:p>
      <w:r>
        <w:rPr>
          <w:b/>
        </w:rPr>
        <w:t>12.</w:t>
      </w:r>
      <w:r>
        <w:rPr>
          <w:b w:val="0"/>
        </w:rPr>
        <w:t xml:space="preserve"> ¿Por qué conviene cambiar a propósito un valor esperado y ejecutar?</w:t>
      </w:r>
    </w:p>
    <w:p>
      <w:pPr>
        <w:keepNext/>
        <w:spacing w:before="200" w:after="80"/>
      </w:pPr>
      <w:r>
        <w:rPr>
          <w:b/>
          <w:color w:val="0072BC"/>
          <w:sz w:val="28"/>
        </w:rPr>
        <w:t>Respuestas</w:t>
      </w:r>
    </w:p>
    <w:p>
      <w:r>
        <w:rPr>
          <w:b/>
        </w:rPr>
        <w:t>1.</w:t>
      </w:r>
      <w:r>
        <w:rPr>
          <w:b w:val="0"/>
        </w:rPr>
        <w:t xml:space="preserve"> </w:t>
      </w:r>
      <w:r>
        <w:rPr>
          <w:rFonts w:ascii="Consolas" w:hAnsi="Consolas" w:eastAsia="Consolas"/>
          <w:color w:val="003D7A"/>
        </w:rPr>
        <w:t>CallAnApi.at(urlBase)</w:t>
      </w:r>
      <w:r>
        <w:rPr>
          <w:b w:val="0"/>
        </w:rPr>
        <w:t xml:space="preserve">; se asigna en </w:t>
      </w:r>
      <w:r>
        <w:rPr>
          <w:rFonts w:ascii="Consolas" w:hAnsi="Consolas" w:eastAsia="Consolas"/>
          <w:color w:val="003D7A"/>
        </w:rPr>
        <w:t>Hooks.prepararEscenario</w:t>
      </w:r>
      <w:r>
        <w:rPr>
          <w:b w:val="0"/>
        </w:rPr>
        <w:t xml:space="preserve"> con la URL base de </w:t>
      </w:r>
      <w:r>
        <w:rPr>
          <w:rFonts w:ascii="Consolas" w:hAnsi="Consolas" w:eastAsia="Consolas"/>
          <w:color w:val="003D7A"/>
        </w:rPr>
        <w:t>serenity.conf</w:t>
      </w:r>
      <w:r>
        <w:rPr>
          <w:b w:val="0"/>
        </w:rPr>
        <w:t>.</w:t>
      </w:r>
    </w:p>
    <w:p>
      <w:r>
        <w:rPr>
          <w:b/>
        </w:rPr>
        <w:t>2.</w:t>
      </w:r>
      <w:r>
        <w:rPr>
          <w:b w:val="0"/>
        </w:rPr>
        <w:t xml:space="preserve"> Porque en API no hay pantalla; el equivalente a los </w:t>
      </w:r>
      <w:r>
        <w:rPr>
          <w:rFonts w:ascii="Consolas" w:hAnsi="Consolas" w:eastAsia="Consolas"/>
          <w:color w:val="003D7A"/>
        </w:rPr>
        <w:t>Target</w:t>
      </w:r>
      <w:r>
        <w:rPr>
          <w:b w:val="0"/>
        </w:rPr>
        <w:t xml:space="preserve"> son las rutas de </w:t>
      </w:r>
      <w:r>
        <w:rPr>
          <w:rFonts w:ascii="Consolas" w:hAnsi="Consolas" w:eastAsia="Consolas"/>
          <w:color w:val="003D7A"/>
        </w:rPr>
        <w:t>utils/Endpoints</w:t>
      </w:r>
      <w:r>
        <w:rPr>
          <w:b w:val="0"/>
        </w:rPr>
        <w:t>.</w:t>
      </w:r>
    </w:p>
    <w:p>
      <w:r>
        <w:rPr>
          <w:b/>
        </w:rPr>
        <w:t>3.</w:t>
      </w:r>
      <w:r>
        <w:rPr>
          <w:b w:val="0"/>
        </w:rPr>
        <w:t xml:space="preserve"> La Task es una acción de negocio (</w:t>
      </w:r>
      <w:r>
        <w:rPr>
          <w:rFonts w:ascii="Consolas" w:hAnsi="Consolas" w:eastAsia="Consolas"/>
          <w:color w:val="003D7A"/>
        </w:rPr>
        <w:t>IniciarSesion</w:t>
      </w:r>
      <w:r>
        <w:rPr>
          <w:b w:val="0"/>
        </w:rPr>
        <w:t>); la Interaction es una acción técnica pequeña (</w:t>
      </w:r>
      <w:r>
        <w:rPr>
          <w:rFonts w:ascii="Consolas" w:hAnsi="Consolas" w:eastAsia="Consolas"/>
          <w:color w:val="003D7A"/>
        </w:rPr>
        <w:t>ConsultarConToken</w:t>
      </w:r>
      <w:r>
        <w:rPr>
          <w:b w:val="0"/>
        </w:rPr>
        <w:t>).</w:t>
      </w:r>
    </w:p>
    <w:p>
      <w:r>
        <w:rPr>
          <w:b/>
        </w:rPr>
        <w:t>4.</w:t>
      </w:r>
      <w:r>
        <w:rPr>
          <w:b w:val="0"/>
        </w:rPr>
        <w:t xml:space="preserve"> Con la memoria del actor: </w:t>
      </w:r>
      <w:r>
        <w:rPr>
          <w:rFonts w:ascii="Consolas" w:hAnsi="Consolas" w:eastAsia="Consolas"/>
          <w:color w:val="003D7A"/>
        </w:rPr>
        <w:t>remember(TOKEN_DE_ACCESO, ...)</w:t>
      </w:r>
      <w:r>
        <w:rPr>
          <w:b w:val="0"/>
        </w:rPr>
        <w:t xml:space="preserve"> y luego </w:t>
      </w:r>
      <w:r>
        <w:rPr>
          <w:rFonts w:ascii="Consolas" w:hAnsi="Consolas" w:eastAsia="Consolas"/>
          <w:color w:val="003D7A"/>
        </w:rPr>
        <w:t>recall(TOKEN_DE_ACCESO)</w:t>
      </w:r>
      <w:r>
        <w:rPr>
          <w:b w:val="0"/>
        </w:rPr>
        <w:t>.</w:t>
      </w:r>
    </w:p>
    <w:p>
      <w:r>
        <w:rPr>
          <w:b/>
        </w:rPr>
        <w:t>5.</w:t>
      </w:r>
      <w:r>
        <w:rPr>
          <w:b w:val="0"/>
        </w:rPr>
        <w:t xml:space="preserve"> Tres.</w:t>
      </w:r>
    </w:p>
    <w:p>
      <w:r>
        <w:rPr>
          <w:b/>
        </w:rPr>
        <w:t>6.</w:t>
      </w:r>
      <w:r>
        <w:rPr>
          <w:b w:val="0"/>
        </w:rPr>
        <w:t xml:space="preserve"> Falla con </w:t>
      </w:r>
      <w:r>
        <w:rPr>
          <w:rFonts w:ascii="Consolas" w:hAnsi="Consolas" w:eastAsia="Consolas"/>
          <w:color w:val="003D7A"/>
        </w:rPr>
        <w:t>DatoDePruebaNoEncontrado: No existe una fila con caso = 'P09' en data/productos.csv</w:t>
      </w:r>
      <w:r>
        <w:rPr>
          <w:b w:val="0"/>
        </w:rPr>
        <w:t>.</w:t>
      </w:r>
    </w:p>
    <w:p>
      <w:r>
        <w:rPr>
          <w:b/>
        </w:rPr>
        <w:t>7.</w:t>
      </w:r>
      <w:r>
        <w:rPr>
          <w:b w:val="0"/>
        </w:rPr>
        <w:t xml:space="preserve"> Convierte cada fila de la tabla en un </w:t>
      </w:r>
      <w:r>
        <w:rPr>
          <w:rFonts w:ascii="Consolas" w:hAnsi="Consolas" w:eastAsia="Consolas"/>
          <w:color w:val="003D7A"/>
        </w:rPr>
        <w:t>Producto</w:t>
      </w:r>
      <w:r>
        <w:rPr>
          <w:b w:val="0"/>
        </w:rPr>
        <w:t xml:space="preserve">; está en </w:t>
      </w:r>
      <w:r>
        <w:rPr>
          <w:rFonts w:ascii="Consolas" w:hAnsi="Consolas" w:eastAsia="Consolas"/>
          <w:color w:val="003D7A"/>
        </w:rPr>
        <w:t>stepsdefinitions/ConversionDeDatos</w:t>
      </w:r>
      <w:r>
        <w:rPr>
          <w:b w:val="0"/>
        </w:rPr>
        <w:t>.</w:t>
      </w:r>
    </w:p>
    <w:p>
      <w:r>
        <w:rPr>
          <w:b/>
        </w:rPr>
        <w:t>8.</w:t>
      </w:r>
      <w:r>
        <w:rPr>
          <w:b w:val="0"/>
        </w:rPr>
        <w:t xml:space="preserve"> Indica que en el JSON el campo se llama </w:t>
      </w:r>
      <w:r>
        <w:rPr>
          <w:rFonts w:ascii="Consolas" w:hAnsi="Consolas" w:eastAsia="Consolas"/>
          <w:color w:val="003D7A"/>
        </w:rPr>
        <w:t>title</w:t>
      </w:r>
      <w:r>
        <w:rPr>
          <w:b w:val="0"/>
        </w:rPr>
        <w:t xml:space="preserve"> aunque en Java se llame </w:t>
      </w:r>
      <w:r>
        <w:rPr>
          <w:rFonts w:ascii="Consolas" w:hAnsi="Consolas" w:eastAsia="Consolas"/>
          <w:color w:val="003D7A"/>
        </w:rPr>
        <w:t>titulo</w:t>
      </w:r>
      <w:r>
        <w:rPr>
          <w:b w:val="0"/>
        </w:rPr>
        <w:t>.</w:t>
      </w:r>
    </w:p>
    <w:p>
      <w:r>
        <w:rPr>
          <w:b/>
        </w:rPr>
        <w:t>9.</w:t>
      </w:r>
      <w:r>
        <w:rPr>
          <w:b w:val="0"/>
        </w:rPr>
        <w:t xml:space="preserve"> </w:t>
      </w:r>
      <w:r>
        <w:rPr>
          <w:rFonts w:ascii="Consolas" w:hAnsi="Consolas" w:eastAsia="Consolas"/>
          <w:color w:val="003D7A"/>
        </w:rPr>
        <w:t>mvn clean verify -Dcucumber.filter.tags="@negativo"</w:t>
      </w:r>
      <w:r>
        <w:rPr>
          <w:b w:val="0"/>
        </w:rPr>
        <w:t>.</w:t>
      </w:r>
    </w:p>
    <w:p>
      <w:r>
        <w:rPr>
          <w:b/>
        </w:rPr>
        <w:t>10.</w:t>
      </w:r>
      <w:r>
        <w:rPr>
          <w:b w:val="0"/>
        </w:rPr>
        <w:t xml:space="preserve"> En el reporte de Serenity, expandiendo el paso y pulsando </w:t>
      </w:r>
      <w:r>
        <w:rPr>
          <w:b/>
        </w:rPr>
        <w:t>REST Query</w:t>
      </w:r>
      <w:r>
        <w:rPr>
          <w:b w:val="0"/>
        </w:rPr>
        <w:t>.</w:t>
      </w:r>
    </w:p>
    <w:p>
      <w:r>
        <w:rPr>
          <w:b/>
        </w:rPr>
        <w:t>11.</w:t>
      </w:r>
      <w:r>
        <w:rPr>
          <w:b w:val="0"/>
        </w:rPr>
        <w:t xml:space="preserve"> 401 con </w:t>
      </w:r>
      <w:r>
        <w:rPr>
          <w:rFonts w:ascii="Consolas" w:hAnsi="Consolas" w:eastAsia="Consolas"/>
          <w:color w:val="003D7A"/>
        </w:rPr>
        <w:t>{"message":"Access Token is required"}</w:t>
      </w:r>
      <w:r>
        <w:rPr>
          <w:b w:val="0"/>
        </w:rPr>
        <w:t>.</w:t>
      </w:r>
    </w:p>
    <w:p>
      <w:r>
        <w:rPr>
          <w:b/>
        </w:rPr>
        <w:t>12.</w:t>
      </w:r>
      <w:r>
        <w:rPr>
          <w:b w:val="0"/>
        </w:rPr>
        <w:t xml:space="preserve"> Para comprobar que la prueba puede fallar; una prueba que nunca falla no protege nada.</w:t>
      </w:r>
    </w:p>
    <w:p>
      <w:pPr>
        <w:keepNext/>
        <w:spacing w:before="240" w:after="160"/>
        <w:pBdr>
          <w:bottom w:val="single" w:sz="8" w:space="4" w:color="003D7A"/>
        </w:pBdr>
      </w:pPr>
      <w:r>
        <w:rPr>
          <w:b/>
          <w:color w:val="003D7A"/>
          <w:sz w:val="36"/>
        </w:rPr>
        <w:t>12. Recursos oficiales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16"/>
        <w:gridCol w:w="4816"/>
      </w:tblGrid>
      <w:tr>
        <w:tc>
          <w:tcPr>
            <w:tcW w:type="dxa" w:w="3402"/>
            <w:shd w:val="clear" w:color="auto" w:fill="003D7A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/>
                <w:color w:val="FFFFFF"/>
                <w:sz w:val="20"/>
              </w:rPr>
              <w:t>Recurso</w:t>
            </w:r>
          </w:p>
        </w:tc>
        <w:tc>
          <w:tcPr>
            <w:tcW w:type="dxa" w:w="6236"/>
            <w:shd w:val="clear" w:color="auto" w:fill="003D7A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/>
                <w:color w:val="FFFFFF"/>
                <w:sz w:val="20"/>
              </w:rPr>
              <w:t>URL</w:t>
            </w:r>
          </w:p>
        </w:tc>
      </w:tr>
      <w:tr>
        <w:tc>
          <w:tcPr>
            <w:tcW w:type="dxa" w:w="3402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Serenity BDD · documentación</w:t>
            </w:r>
          </w:p>
        </w:tc>
        <w:tc>
          <w:tcPr>
            <w:tcW w:type="dxa" w:w="6236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https://serenity-bdd.github.io/</w:t>
            </w:r>
          </w:p>
        </w:tc>
      </w:tr>
      <w:tr>
        <w:tc>
          <w:tcPr>
            <w:tcW w:type="dxa" w:w="3402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Cucumber · documentación</w:t>
            </w:r>
          </w:p>
        </w:tc>
        <w:tc>
          <w:tcPr>
            <w:tcW w:type="dxa" w:w="6236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https://cucumber.io/docs</w:t>
            </w:r>
          </w:p>
        </w:tc>
      </w:tr>
      <w:tr>
        <w:tc>
          <w:tcPr>
            <w:tcW w:type="dxa" w:w="3402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Rest Assured</w:t>
            </w:r>
          </w:p>
        </w:tc>
        <w:tc>
          <w:tcPr>
            <w:tcW w:type="dxa" w:w="6236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https://rest-assured.io/</w:t>
            </w:r>
          </w:p>
        </w:tc>
      </w:tr>
      <w:tr>
        <w:tc>
          <w:tcPr>
            <w:tcW w:type="dxa" w:w="3402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DummyJSON · documentación de la API</w:t>
            </w:r>
          </w:p>
        </w:tc>
        <w:tc>
          <w:tcPr>
            <w:tcW w:type="dxa" w:w="6236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https://dummyjson.com/docs</w:t>
            </w:r>
          </w:p>
        </w:tc>
      </w:tr>
      <w:tr>
        <w:tc>
          <w:tcPr>
            <w:tcW w:type="dxa" w:w="3402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Repositorio de la clase</w:t>
            </w:r>
          </w:p>
        </w:tc>
        <w:tc>
          <w:tcPr>
            <w:tcW w:type="dxa" w:w="6236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 xml:space="preserve">https://github.com/dzapbeta/semillero2026 (rama </w:t>
            </w:r>
            <w:r>
              <w:rPr>
                <w:rFonts w:ascii="Consolas" w:hAnsi="Consolas" w:eastAsia="Consolas"/>
                <w:color w:val="003D7A"/>
                <w:sz w:val="20"/>
              </w:rPr>
              <w:t>03-screenplay-serenity-cucumber-api-datadriven</w:t>
            </w:r>
            <w:r>
              <w:rPr>
                <w:b w:val="0"/>
                <w:sz w:val="20"/>
              </w:rPr>
              <w:t>)</w:t>
            </w:r>
          </w:p>
        </w:tc>
      </w:tr>
    </w:tbl>
    <w:p>
      <w:pPr>
        <w:spacing w:after="40"/>
      </w:pPr>
    </w:p>
    <w:sectPr w:rsidR="00FC693F" w:rsidRPr="0006063C" w:rsidSect="00034616">
      <w:footerReference w:type="default" r:id="rId9"/>
      <w:pgSz w:w="12240" w:h="15840"/>
      <w:pgMar w:top="1247" w:right="1304" w:bottom="1247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2606D"/>
        <w:sz w:val="18"/>
      </w:rPr>
      <w:t xml:space="preserve">Semillero QA 2026 | Clase 3 · Guía de estudio · Screenplay API + Data Driven | Página </w:t>
    </w:r>
    <w:r>
      <w:rPr>
        <w:color w:val="52606D"/>
        <w:sz w:val="18"/>
      </w:rPr>
      <w:fldChar w:fldCharType="begin"/>
      <w:instrText xml:space="preserve">PAGE</w:instrText>
      <w:fldChar w:fldCharType="separate"/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 w:eastAsia="Calibri"/>
      <w:color w:val="1F29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Semillero QA 2026 — Equipo Transversal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