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72BC"/>
          <w:sz w:val="24"/>
        </w:rPr>
        <w:t>Semillero QA 2026 · Automatización Web</w:t>
      </w:r>
    </w:p>
    <w:p>
      <w:pPr>
        <w:spacing w:after="80"/>
      </w:pPr>
      <w:r>
        <w:rPr>
          <w:b/>
          <w:color w:val="003D7A"/>
          <w:sz w:val="60"/>
        </w:rPr>
        <w:t>Actividad 1: la tienda</w:t>
      </w:r>
    </w:p>
    <w:p>
      <w:pPr>
        <w:pBdr>
          <w:bottom w:val="single" w:sz="12" w:space="4" w:color="003D7A"/>
        </w:pBdr>
      </w:pPr>
      <w:r>
        <w:rPr>
          <w:color w:val="52606D"/>
          <w:sz w:val="30"/>
        </w:rPr>
        <w:t>Clase 1. Fundamentos de Java y POO para automatización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Entrega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Miércoles 23 de septiembre de 2026, 8:00 a.m.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Retroalimentación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Miércoles 23 de septiembre de 2026, 8:00 – 9:00 a.m.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Rama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2"/>
              </w:rPr>
              <w:t>01-fundamentos-java-poo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Profesor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Diego Zapata (Equipo Transversal QS)</w:t>
            </w:r>
          </w:p>
        </w:tc>
      </w:tr>
    </w:tbl>
    <w:p>
      <w:r>
        <w:br w:type="page"/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Qué vas a hacer</w:t>
      </w:r>
    </w:p>
    <w:p>
      <w:r>
        <w:rPr>
          <w:b w:val="0"/>
        </w:rPr>
        <w:t xml:space="preserve">Vas a programar un pedacito de una tienda en línea: productos con precio, un descuento y un tipo de producto especial que está en oferta. Con eso practicas lo que vimos en clase: variables, </w:t>
      </w:r>
      <w:r>
        <w:rPr>
          <w:rFonts w:ascii="Consolas" w:hAnsi="Consolas" w:eastAsia="Consolas"/>
          <w:color w:val="003D7A"/>
        </w:rPr>
        <w:t>if</w:t>
      </w:r>
      <w:r>
        <w:rPr>
          <w:b w:val="0"/>
        </w:rPr>
        <w:t>, encapsulamiento y herencia. Al final un programa imprime en consola unos casos y tú comparas la salida con la que está en este documento.</w:t>
      </w:r>
    </w:p>
    <w:p>
      <w:r>
        <w:rPr>
          <w:b w:val="0"/>
        </w:rPr>
        <w:t xml:space="preserve">Está pensada para alguien que empieza. Si te bloqueas, vuelve a mirar </w:t>
      </w:r>
      <w:r>
        <w:rPr>
          <w:rFonts w:ascii="Consolas" w:hAnsi="Consolas" w:eastAsia="Consolas"/>
          <w:color w:val="003D7A"/>
        </w:rPr>
        <w:t>CuentaBancaria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Perro</w:t>
      </w:r>
      <w:r>
        <w:rPr>
          <w:b w:val="0"/>
        </w:rPr>
        <w:t xml:space="preserve"> en el proyecto de la clase: la actividad se parece mucho a esos ejemplos.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Dónde trabajar</w:t>
      </w:r>
    </w:p>
    <w:p>
      <w:r>
        <w:rPr>
          <w:b w:val="0"/>
        </w:rPr>
        <w:t>Trabaja dentro de una copia del proyecto de la clase, así ya tienes Gradle configurado.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Copia la carpeta del proyecto de la rama </w:t>
      </w:r>
      <w:r>
        <w:rPr>
          <w:rFonts w:ascii="Consolas" w:hAnsi="Consolas" w:eastAsia="Consolas"/>
          <w:color w:val="003D7A"/>
        </w:rPr>
        <w:t>01-fundamentos-java-poo</w:t>
      </w:r>
      <w:r>
        <w:rPr>
          <w:b w:val="0"/>
        </w:rPr>
        <w:t xml:space="preserve"> a otra carpeta, por ejemplo </w:t>
      </w:r>
      <w:r>
        <w:rPr>
          <w:rFonts w:ascii="Consolas" w:hAnsi="Consolas" w:eastAsia="Consolas"/>
          <w:color w:val="003D7A"/>
        </w:rPr>
        <w:t>C:\semillero\actividad1</w:t>
      </w:r>
      <w:r>
        <w:rPr>
          <w:b w:val="0"/>
        </w:rPr>
        <w:t>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Borra las carpetas </w:t>
      </w:r>
      <w:r>
        <w:rPr>
          <w:rFonts w:ascii="Consolas" w:hAnsi="Consolas" w:eastAsia="Consolas"/>
          <w:color w:val="003D7A"/>
        </w:rPr>
        <w:t>build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.gradle</w:t>
      </w:r>
      <w:r>
        <w:rPr>
          <w:b w:val="0"/>
        </w:rPr>
        <w:t xml:space="preserve"> de la copia si existen.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Corre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 xml:space="preserve"> para confirmar que la copia funciona antes de empezar.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Crea el paquete </w:t>
      </w:r>
      <w:r>
        <w:rPr>
          <w:rFonts w:ascii="Consolas" w:hAnsi="Consolas" w:eastAsia="Consolas"/>
          <w:color w:val="003D7A"/>
        </w:rPr>
        <w:t>co.com.semillero.actividad</w:t>
      </w:r>
      <w:r>
        <w:rPr>
          <w:b w:val="0"/>
        </w:rPr>
        <w:t xml:space="preserve"> dentro de </w:t>
      </w:r>
      <w:r>
        <w:rPr>
          <w:rFonts w:ascii="Consolas" w:hAnsi="Consolas" w:eastAsia="Consolas"/>
          <w:color w:val="003D7A"/>
        </w:rPr>
        <w:t>src/main/java/co/com/semillero</w:t>
      </w:r>
      <w:r>
        <w:rPr>
          <w:b w:val="0"/>
        </w:rPr>
        <w:t>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b w:val="0"/>
        </w:rPr>
        <w:t xml:space="preserve">Abre </w:t>
      </w:r>
      <w:r>
        <w:rPr>
          <w:rFonts w:ascii="Consolas" w:hAnsi="Consolas" w:eastAsia="Consolas"/>
          <w:color w:val="003D7A"/>
        </w:rPr>
        <w:t>build.gradle</w:t>
      </w:r>
      <w:r>
        <w:rPr>
          <w:b w:val="0"/>
        </w:rPr>
        <w:t xml:space="preserve"> y cambia la línea de </w:t>
      </w:r>
      <w:r>
        <w:rPr>
          <w:rFonts w:ascii="Consolas" w:hAnsi="Consolas" w:eastAsia="Consolas"/>
          <w:color w:val="003D7A"/>
        </w:rPr>
        <w:t>mainClass</w:t>
      </w:r>
      <w:r>
        <w:rPr>
          <w:b w:val="0"/>
        </w:rPr>
        <w:t xml:space="preserve"> como se ve abajo. Así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 xml:space="preserve"> ejecuta tu tienda y no los ejemplos de la clase.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build.gradle, dentro del bloque application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Antes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mainClass = 'co.com.semillero.App'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// Después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mainClass = 'co.com.semillero.actividad.Tienda'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Nivel básico (obligatorio)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1. Clase Producto</w:t>
      </w:r>
    </w:p>
    <w:p>
      <w:pPr>
        <w:keepNext/>
      </w:pPr>
      <w:r>
        <w:rPr>
          <w:b w:val="0"/>
        </w:rPr>
        <w:t xml:space="preserve">Crea </w:t>
      </w:r>
      <w:r>
        <w:rPr>
          <w:rFonts w:ascii="Consolas" w:hAnsi="Consolas" w:eastAsia="Consolas"/>
          <w:color w:val="003D7A"/>
        </w:rPr>
        <w:t>Producto.java</w:t>
      </w:r>
      <w:r>
        <w:rPr>
          <w:b w:val="0"/>
        </w:rPr>
        <w:t xml:space="preserve"> en </w:t>
      </w:r>
      <w:r>
        <w:rPr>
          <w:rFonts w:ascii="Consolas" w:hAnsi="Consolas" w:eastAsia="Consolas"/>
          <w:color w:val="003D7A"/>
        </w:rPr>
        <w:t>src/main/java/co/com/semillero/actividad</w:t>
      </w:r>
      <w:r>
        <w:rPr>
          <w:b w:val="0"/>
        </w:rPr>
        <w:t xml:space="preserve"> con:</w:t>
      </w:r>
    </w:p>
    <w:p>
      <w:pPr>
        <w:pStyle w:val="ListBullet"/>
        <w:spacing w:after="60"/>
      </w:pPr>
      <w:r>
        <w:rPr>
          <w:b w:val="0"/>
        </w:rPr>
        <w:t xml:space="preserve">Dos atributos privados: </w:t>
      </w:r>
      <w:r>
        <w:rPr>
          <w:rFonts w:ascii="Consolas" w:hAnsi="Consolas" w:eastAsia="Consolas"/>
          <w:color w:val="003D7A"/>
        </w:rPr>
        <w:t>nombre</w:t>
      </w:r>
      <w:r>
        <w:rPr>
          <w:b w:val="0"/>
        </w:rPr>
        <w:t xml:space="preserve"> (</w:t>
      </w:r>
      <w:r>
        <w:rPr>
          <w:rFonts w:ascii="Consolas" w:hAnsi="Consolas" w:eastAsia="Consolas"/>
          <w:color w:val="003D7A"/>
        </w:rPr>
        <w:t>String</w:t>
      </w:r>
      <w:r>
        <w:rPr>
          <w:b w:val="0"/>
        </w:rPr>
        <w:t xml:space="preserve">) y </w:t>
      </w:r>
      <w:r>
        <w:rPr>
          <w:rFonts w:ascii="Consolas" w:hAnsi="Consolas" w:eastAsia="Consolas"/>
          <w:color w:val="003D7A"/>
        </w:rPr>
        <w:t>precio</w:t>
      </w:r>
      <w:r>
        <w:rPr>
          <w:b w:val="0"/>
        </w:rPr>
        <w:t xml:space="preserve"> (</w:t>
      </w:r>
      <w:r>
        <w:rPr>
          <w:rFonts w:ascii="Consolas" w:hAnsi="Consolas" w:eastAsia="Consolas"/>
          <w:color w:val="003D7A"/>
        </w:rPr>
        <w:t>double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 w:val="0"/>
        </w:rPr>
        <w:t>Un constructor que reciba nombre y precio.</w:t>
      </w:r>
    </w:p>
    <w:p>
      <w:pPr>
        <w:pStyle w:val="ListBullet"/>
        <w:spacing w:after="60"/>
      </w:pPr>
      <w:r>
        <w:rPr>
          <w:b w:val="0"/>
        </w:rPr>
        <w:t xml:space="preserve">Un método </w:t>
      </w:r>
      <w:r>
        <w:rPr>
          <w:rFonts w:ascii="Consolas" w:hAnsi="Consolas" w:eastAsia="Consolas"/>
          <w:color w:val="003D7A"/>
        </w:rPr>
        <w:t>setPrecio(double precio)</w:t>
      </w:r>
      <w:r>
        <w:rPr>
          <w:b w:val="0"/>
        </w:rPr>
        <w:t xml:space="preserve"> que solo guarde el precio si es 0 o mayor. Si llega un negativo, el precio se queda como estaba.</w:t>
      </w:r>
    </w:p>
    <w:p>
      <w:pPr>
        <w:pStyle w:val="ListBullet"/>
        <w:spacing w:after="60"/>
      </w:pPr>
      <w:r>
        <w:rPr>
          <w:b w:val="0"/>
        </w:rPr>
        <w:t xml:space="preserve">Los métodos </w:t>
      </w:r>
      <w:r>
        <w:rPr>
          <w:rFonts w:ascii="Consolas" w:hAnsi="Consolas" w:eastAsia="Consolas"/>
          <w:color w:val="003D7A"/>
        </w:rPr>
        <w:t>getNombre()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getPrecio()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Un método </w:t>
      </w:r>
      <w:r>
        <w:rPr>
          <w:rFonts w:ascii="Consolas" w:hAnsi="Consolas" w:eastAsia="Consolas"/>
          <w:color w:val="003D7A"/>
        </w:rPr>
        <w:t>calcularPrecioFinal()</w:t>
      </w:r>
      <w:r>
        <w:rPr>
          <w:b w:val="0"/>
        </w:rPr>
        <w:t xml:space="preserve"> que use un </w:t>
      </w:r>
      <w:r>
        <w:rPr>
          <w:rFonts w:ascii="Consolas" w:hAnsi="Consolas" w:eastAsia="Consolas"/>
          <w:color w:val="003D7A"/>
        </w:rPr>
        <w:t>if</w:t>
      </w:r>
      <w:r>
        <w:rPr>
          <w:b w:val="0"/>
        </w:rPr>
        <w:t>: si el precio es de 100000 o más, devuelve el precio con 10 % de descuento (</w:t>
      </w:r>
      <w:r>
        <w:rPr>
          <w:rFonts w:ascii="Consolas" w:hAnsi="Consolas" w:eastAsia="Consolas"/>
          <w:color w:val="003D7A"/>
        </w:rPr>
        <w:t>precio * 0.9</w:t>
      </w:r>
      <w:r>
        <w:rPr>
          <w:b w:val="0"/>
        </w:rPr>
        <w:t>); si no, devuelve el mismo precio.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E8F5EC"/>
            <w:tcBorders>
              <w:top w:val="nil"/>
              <w:left w:val="single" w:sz="24" w:color="1E7B34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E7B34"/>
                <w:sz w:val="22"/>
              </w:rPr>
              <w:t>Pista</w:t>
            </w:r>
          </w:p>
          <w:p>
            <w:r>
              <w:rPr>
                <w:b w:val="0"/>
              </w:rPr>
              <w:t xml:space="preserve">Dentro del constructor usa </w:t>
            </w:r>
            <w:r>
              <w:rPr>
                <w:rFonts w:ascii="Consolas" w:hAnsi="Consolas" w:eastAsia="Consolas"/>
                <w:color w:val="003D7A"/>
              </w:rPr>
              <w:t>setPrecio(precio)</w:t>
            </w:r>
            <w:r>
              <w:rPr>
                <w:b w:val="0"/>
              </w:rPr>
              <w:t xml:space="preserve"> en vez de </w:t>
            </w:r>
            <w:r>
              <w:rPr>
                <w:rFonts w:ascii="Consolas" w:hAnsi="Consolas" w:eastAsia="Consolas"/>
                <w:color w:val="003D7A"/>
              </w:rPr>
              <w:t>this.precio = precio</w:t>
            </w:r>
            <w:r>
              <w:rPr>
                <w:b w:val="0"/>
              </w:rPr>
              <w:t>. Así el precio negativo también se rechaza cuando creas el producto.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2. Clase ProductoEnOferta</w:t>
      </w:r>
    </w:p>
    <w:p>
      <w:r>
        <w:rPr>
          <w:b w:val="0"/>
        </w:rPr>
        <w:t xml:space="preserve">Crea </w:t>
      </w:r>
      <w:r>
        <w:rPr>
          <w:rFonts w:ascii="Consolas" w:hAnsi="Consolas" w:eastAsia="Consolas"/>
          <w:color w:val="003D7A"/>
        </w:rPr>
        <w:t>ProductoEnOferta.java</w:t>
      </w:r>
      <w:r>
        <w:rPr>
          <w:b w:val="0"/>
        </w:rPr>
        <w:t xml:space="preserve">, que herede de </w:t>
      </w:r>
      <w:r>
        <w:rPr>
          <w:rFonts w:ascii="Consolas" w:hAnsi="Consolas" w:eastAsia="Consolas"/>
          <w:color w:val="003D7A"/>
        </w:rPr>
        <w:t>Producto</w:t>
      </w:r>
      <w:r>
        <w:rPr>
          <w:b w:val="0"/>
        </w:rPr>
        <w:t xml:space="preserve"> con </w:t>
      </w:r>
      <w:r>
        <w:rPr>
          <w:rFonts w:ascii="Consolas" w:hAnsi="Consolas" w:eastAsia="Consolas"/>
          <w:color w:val="003D7A"/>
        </w:rPr>
        <w:t>extends</w:t>
      </w:r>
      <w:r>
        <w:rPr>
          <w:b w:val="0"/>
        </w:rPr>
        <w:t xml:space="preserve">. Su constructor le pasa nombre y precio al padre con </w:t>
      </w:r>
      <w:r>
        <w:rPr>
          <w:rFonts w:ascii="Consolas" w:hAnsi="Consolas" w:eastAsia="Consolas"/>
          <w:color w:val="003D7A"/>
        </w:rPr>
        <w:t>super(nombre, precio)</w:t>
      </w:r>
      <w:r>
        <w:rPr>
          <w:b w:val="0"/>
        </w:rPr>
        <w:t xml:space="preserve">. Sobrescribe </w:t>
      </w:r>
      <w:r>
        <w:rPr>
          <w:rFonts w:ascii="Consolas" w:hAnsi="Consolas" w:eastAsia="Consolas"/>
          <w:color w:val="003D7A"/>
        </w:rPr>
        <w:t>calcularPrecioFinal()</w:t>
      </w:r>
      <w:r>
        <w:rPr>
          <w:b w:val="0"/>
        </w:rPr>
        <w:t xml:space="preserve"> con </w:t>
      </w:r>
      <w:r>
        <w:rPr>
          <w:rFonts w:ascii="Consolas" w:hAnsi="Consolas" w:eastAsia="Consolas"/>
          <w:color w:val="003D7A"/>
        </w:rPr>
        <w:t>@Override</w:t>
      </w:r>
      <w:r>
        <w:rPr>
          <w:b w:val="0"/>
        </w:rPr>
        <w:t xml:space="preserve"> para que siempre devuelva el precio con 20 % de descuento (</w:t>
      </w:r>
      <w:r>
        <w:rPr>
          <w:rFonts w:ascii="Consolas" w:hAnsi="Consolas" w:eastAsia="Consolas"/>
          <w:color w:val="003D7A"/>
        </w:rPr>
        <w:t>getPrecio() * 0.8</w:t>
      </w:r>
      <w:r>
        <w:rPr>
          <w:b w:val="0"/>
        </w:rPr>
        <w:t>), sin importar cuánto cueste.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3. Clase Tienda</w:t>
      </w:r>
    </w:p>
    <w:p>
      <w:pPr>
        <w:keepNext/>
      </w:pPr>
      <w:r>
        <w:rPr>
          <w:b w:val="0"/>
        </w:rPr>
        <w:t xml:space="preserve">Crea </w:t>
      </w:r>
      <w:r>
        <w:rPr>
          <w:rFonts w:ascii="Consolas" w:hAnsi="Consolas" w:eastAsia="Consolas"/>
          <w:color w:val="003D7A"/>
        </w:rPr>
        <w:t>Tienda.java</w:t>
      </w:r>
      <w:r>
        <w:rPr>
          <w:b w:val="0"/>
        </w:rPr>
        <w:t xml:space="preserve"> en el mismo paquete, con un método </w:t>
      </w:r>
      <w:r>
        <w:rPr>
          <w:rFonts w:ascii="Consolas" w:hAnsi="Consolas" w:eastAsia="Consolas"/>
          <w:color w:val="003D7A"/>
        </w:rPr>
        <w:t>main</w:t>
      </w:r>
      <w:r>
        <w:rPr>
          <w:b w:val="0"/>
        </w:rPr>
        <w:t xml:space="preserve">. Ahí creas los productos e imprimes estos 4 casos con </w:t>
      </w:r>
      <w:r>
        <w:rPr>
          <w:rFonts w:ascii="Consolas" w:hAnsi="Consolas" w:eastAsia="Consolas"/>
          <w:color w:val="003D7A"/>
        </w:rPr>
        <w:t>System.out.println</w:t>
      </w:r>
      <w:r>
        <w:rPr>
          <w:b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181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6009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haces</w:t>
            </w:r>
          </w:p>
        </w:tc>
        <w:tc>
          <w:tcPr>
            <w:tcW w:type="dxa" w:w="1247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Debe salir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1. Precio negativo</w:t>
            </w:r>
          </w:p>
        </w:tc>
        <w:tc>
          <w:tcPr>
            <w:tcW w:type="dxa" w:w="600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Producto Mouse de 45000 y luego </w:t>
            </w:r>
            <w:r>
              <w:rPr>
                <w:rFonts w:ascii="Consolas" w:hAnsi="Consolas" w:eastAsia="Consolas"/>
                <w:color w:val="003D7A"/>
                <w:sz w:val="20"/>
              </w:rPr>
              <w:t>setPrecio(-5000)</w:t>
            </w:r>
            <w:r>
              <w:rPr>
                <w:b w:val="0"/>
                <w:sz w:val="20"/>
              </w:rPr>
              <w:t xml:space="preserve">; imprime </w:t>
            </w:r>
            <w:r>
              <w:rPr>
                <w:rFonts w:ascii="Consolas" w:hAnsi="Consolas" w:eastAsia="Consolas"/>
                <w:color w:val="003D7A"/>
                <w:sz w:val="20"/>
              </w:rPr>
              <w:t>getPrecio()</w:t>
            </w:r>
          </w:p>
        </w:tc>
        <w:tc>
          <w:tcPr>
            <w:tcW w:type="dxa" w:w="124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45000.0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2. Con descuento</w:t>
            </w:r>
          </w:p>
        </w:tc>
        <w:tc>
          <w:tcPr>
            <w:tcW w:type="dxa" w:w="600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Producto Monitor de 200000; imprime </w:t>
            </w:r>
            <w:r>
              <w:rPr>
                <w:rFonts w:ascii="Consolas" w:hAnsi="Consolas" w:eastAsia="Consolas"/>
                <w:color w:val="003D7A"/>
                <w:sz w:val="20"/>
              </w:rPr>
              <w:t>calcularPrecioFinal()</w:t>
            </w:r>
          </w:p>
        </w:tc>
        <w:tc>
          <w:tcPr>
            <w:tcW w:type="dxa" w:w="124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180000.0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3. Sin descuento</w:t>
            </w:r>
          </w:p>
        </w:tc>
        <w:tc>
          <w:tcPr>
            <w:tcW w:type="dxa" w:w="600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Producto Mouse de 45000; imprime </w:t>
            </w:r>
            <w:r>
              <w:rPr>
                <w:rFonts w:ascii="Consolas" w:hAnsi="Consolas" w:eastAsia="Consolas"/>
                <w:color w:val="003D7A"/>
                <w:sz w:val="20"/>
              </w:rPr>
              <w:t>calcularPrecioFinal()</w:t>
            </w:r>
          </w:p>
        </w:tc>
        <w:tc>
          <w:tcPr>
            <w:tcW w:type="dxa" w:w="124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45000.0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4. En oferta</w:t>
            </w:r>
          </w:p>
        </w:tc>
        <w:tc>
          <w:tcPr>
            <w:tcW w:type="dxa" w:w="600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ProductoEnOferta</w:t>
            </w:r>
            <w:r>
              <w:rPr>
                <w:b w:val="0"/>
                <w:sz w:val="20"/>
              </w:rPr>
              <w:t xml:space="preserve"> Teclado de 80000; imprime </w:t>
            </w:r>
            <w:r>
              <w:rPr>
                <w:rFonts w:ascii="Consolas" w:hAnsi="Consolas" w:eastAsia="Consolas"/>
                <w:color w:val="003D7A"/>
                <w:sz w:val="20"/>
              </w:rPr>
              <w:t>calcularPrecioFinal()</w:t>
            </w:r>
          </w:p>
        </w:tc>
        <w:tc>
          <w:tcPr>
            <w:tcW w:type="dxa" w:w="124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64000.0</w:t>
            </w:r>
          </w:p>
        </w:tc>
      </w:tr>
    </w:tbl>
    <w:p>
      <w:pPr>
        <w:spacing w:after="40"/>
      </w:pPr>
    </w:p>
    <w:p>
      <w:pPr>
        <w:keepNext/>
      </w:pPr>
      <w:r>
        <w:rPr>
          <w:b w:val="0"/>
        </w:rPr>
        <w:t xml:space="preserve">Corre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>. Tu salida no tiene que tener las mismas palabras, pero sí los mismos números. Por ejemplo: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Salida esperada de gradle run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Caso 1. Mouse despues de setPrecio(-5000): 45000.0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Caso 2. Monitor de 200000, precio final: 180000.0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Caso 3. Mouse de 45000, precio final: 45000.0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Caso 4. Teclado en oferta de 80000, precio final: 64000.0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BUILD SUCCESSFUL in 1s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Si un número no coincide, revisa el </w:t>
      </w:r>
      <w:r>
        <w:rPr>
          <w:rFonts w:ascii="Consolas" w:hAnsi="Consolas" w:eastAsia="Consolas"/>
          <w:color w:val="003D7A"/>
        </w:rPr>
        <w:t>if</w:t>
      </w:r>
      <w:r>
        <w:rPr>
          <w:b w:val="0"/>
        </w:rPr>
        <w:t xml:space="preserve"> o el </w:t>
      </w:r>
      <w:r>
        <w:rPr>
          <w:rFonts w:ascii="Consolas" w:hAnsi="Consolas" w:eastAsia="Consolas"/>
          <w:color w:val="003D7A"/>
        </w:rPr>
        <w:t>@Override</w:t>
      </w:r>
      <w:r>
        <w:rPr>
          <w:b w:val="0"/>
        </w:rPr>
        <w:t xml:space="preserve">. Si sale </w:t>
      </w:r>
      <w:r>
        <w:rPr>
          <w:rFonts w:ascii="Consolas" w:hAnsi="Consolas" w:eastAsia="Consolas"/>
          <w:color w:val="003D7A"/>
        </w:rPr>
        <w:t>BUILD FAILED</w:t>
      </w:r>
      <w:r>
        <w:rPr>
          <w:b w:val="0"/>
        </w:rPr>
        <w:t>, lee el error como lo vimos en clase: archivo, línea y mensaje. No uses tildes en los textos que imprimes.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Reto opcional</w:t>
      </w:r>
    </w:p>
    <w:p>
      <w:r>
        <w:rPr>
          <w:b w:val="0"/>
        </w:rPr>
        <w:t xml:space="preserve">Crea una clase </w:t>
      </w:r>
      <w:r>
        <w:rPr>
          <w:rFonts w:ascii="Consolas" w:hAnsi="Consolas" w:eastAsia="Consolas"/>
          <w:color w:val="003D7A"/>
        </w:rPr>
        <w:t>Carrito</w:t>
      </w:r>
      <w:r>
        <w:rPr>
          <w:b w:val="0"/>
        </w:rPr>
        <w:t xml:space="preserve"> con una lista privada de productos, un método </w:t>
      </w:r>
      <w:r>
        <w:rPr>
          <w:rFonts w:ascii="Consolas" w:hAnsi="Consolas" w:eastAsia="Consolas"/>
          <w:color w:val="003D7A"/>
        </w:rPr>
        <w:t>agregar(Producto producto)</w:t>
      </w:r>
      <w:r>
        <w:rPr>
          <w:b w:val="0"/>
        </w:rPr>
        <w:t xml:space="preserve"> y un método </w:t>
      </w:r>
      <w:r>
        <w:rPr>
          <w:rFonts w:ascii="Consolas" w:hAnsi="Consolas" w:eastAsia="Consolas"/>
          <w:color w:val="003D7A"/>
        </w:rPr>
        <w:t>calcularTotal()</w:t>
      </w:r>
      <w:r>
        <w:rPr>
          <w:b w:val="0"/>
        </w:rPr>
        <w:t xml:space="preserve"> que recorra la lista con un </w:t>
      </w:r>
      <w:r>
        <w:rPr>
          <w:rFonts w:ascii="Consolas" w:hAnsi="Consolas" w:eastAsia="Consolas"/>
          <w:color w:val="003D7A"/>
        </w:rPr>
        <w:t>for-each</w:t>
      </w:r>
      <w:r>
        <w:rPr>
          <w:b w:val="0"/>
        </w:rPr>
        <w:t xml:space="preserve"> y sume el precio final de cada producto. En </w:t>
      </w:r>
      <w:r>
        <w:rPr>
          <w:rFonts w:ascii="Consolas" w:hAnsi="Consolas" w:eastAsia="Consolas"/>
          <w:color w:val="003D7A"/>
        </w:rPr>
        <w:t>Tienda</w:t>
      </w:r>
      <w:r>
        <w:rPr>
          <w:b w:val="0"/>
        </w:rPr>
        <w:t xml:space="preserve"> agrega los tres productos de los casos 2, 3 y 4 e imprime el total. Debe dar </w:t>
      </w:r>
      <w:r>
        <w:rPr>
          <w:rFonts w:ascii="Consolas" w:hAnsi="Consolas" w:eastAsia="Consolas"/>
          <w:color w:val="003D7A"/>
        </w:rPr>
        <w:t>289000.0</w:t>
      </w:r>
      <w:r>
        <w:rPr>
          <w:b w:val="0"/>
        </w:rPr>
        <w:t>.</w:t>
      </w:r>
    </w:p>
    <w:p>
      <w:r>
        <w:rPr>
          <w:b w:val="0"/>
        </w:rPr>
        <w:t>El reto no suma a la nota. Si lo haces, lo comentamos en la retroalimentación del Miércoles 23 de septiembre de 2026, 8:00 – 9:00 a.m.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Cómo entregar</w:t>
      </w:r>
    </w:p>
    <w:p>
      <w:pPr>
        <w:keepNext/>
      </w:pPr>
      <w:r>
        <w:rPr>
          <w:b w:val="0"/>
        </w:rPr>
        <w:t>Tienes dos opciones. Elige una:</w:t>
      </w:r>
    </w:p>
    <w:p>
      <w:pPr>
        <w:pStyle w:val="ListBullet"/>
        <w:spacing w:after="60"/>
      </w:pPr>
      <w:r>
        <w:rPr>
          <w:b w:val="0"/>
        </w:rPr>
        <w:t>Un repositorio propio en GitHub con el proyecto. Envía el enlace.</w:t>
      </w:r>
    </w:p>
    <w:p>
      <w:pPr>
        <w:pStyle w:val="ListBullet"/>
        <w:spacing w:after="60"/>
      </w:pPr>
      <w:r>
        <w:rPr>
          <w:b w:val="0"/>
        </w:rPr>
        <w:t xml:space="preserve">Un archivo </w:t>
      </w:r>
      <w:r>
        <w:rPr>
          <w:rFonts w:ascii="Consolas" w:hAnsi="Consolas" w:eastAsia="Consolas"/>
          <w:color w:val="003D7A"/>
        </w:rPr>
        <w:t>.zip</w:t>
      </w:r>
      <w:r>
        <w:rPr>
          <w:b w:val="0"/>
        </w:rPr>
        <w:t xml:space="preserve"> con el proyecto, sin las carpetas </w:t>
      </w:r>
      <w:r>
        <w:rPr>
          <w:rFonts w:ascii="Consolas" w:hAnsi="Consolas" w:eastAsia="Consolas"/>
          <w:color w:val="003D7A"/>
        </w:rPr>
        <w:t>build</w:t>
      </w:r>
      <w:r>
        <w:rPr>
          <w:b w:val="0"/>
        </w:rPr>
        <w:t xml:space="preserve"> ni </w:t>
      </w:r>
      <w:r>
        <w:rPr>
          <w:rFonts w:ascii="Consolas" w:hAnsi="Consolas" w:eastAsia="Consolas"/>
          <w:color w:val="003D7A"/>
        </w:rPr>
        <w:t>.gradle</w:t>
      </w:r>
      <w:r>
        <w:rPr>
          <w:b w:val="0"/>
        </w:rPr>
        <w:t>.</w:t>
      </w:r>
    </w:p>
    <w:p>
      <w:r>
        <w:rPr>
          <w:b w:val="0"/>
        </w:rPr>
        <w:t xml:space="preserve">En los dos casos adjunta una captura de pantalla de PowerShell con la salida de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 xml:space="preserve">: los 4 casos y </w:t>
      </w:r>
      <w:r>
        <w:rPr>
          <w:rFonts w:ascii="Consolas" w:hAnsi="Consolas" w:eastAsia="Consolas"/>
          <w:color w:val="003D7A"/>
        </w:rPr>
        <w:t>BUILD SUCCESSFUL</w:t>
      </w:r>
      <w:r>
        <w:rPr>
          <w:b w:val="0"/>
        </w:rPr>
        <w:t xml:space="preserve"> al final. La fecha límite es el </w:t>
      </w:r>
      <w:r>
        <w:rPr>
          <w:b/>
        </w:rPr>
        <w:t>Miércoles 23 de septiembre de 2026, 8:00 a.m.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Cómo se califica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</w:trPr>
        <w:tc>
          <w:tcPr>
            <w:tcW w:type="dxa" w:w="204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5783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se revisa</w:t>
            </w:r>
          </w:p>
        </w:tc>
        <w:tc>
          <w:tcPr>
            <w:tcW w:type="dxa" w:w="1247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Puntos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Encapsulamiento</w:t>
            </w:r>
          </w:p>
        </w:tc>
        <w:tc>
          <w:tcPr>
            <w:tcW w:type="dxa" w:w="578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precio</w:t>
            </w:r>
            <w:r>
              <w:rPr>
                <w:b w:val="0"/>
                <w:sz w:val="20"/>
              </w:rPr>
              <w:t xml:space="preserve"> es privado, hay getters y </w:t>
            </w:r>
            <w:r>
              <w:rPr>
                <w:rFonts w:ascii="Consolas" w:hAnsi="Consolas" w:eastAsia="Consolas"/>
                <w:color w:val="003D7A"/>
                <w:sz w:val="20"/>
              </w:rPr>
              <w:t>setPrecio</w:t>
            </w:r>
            <w:r>
              <w:rPr>
                <w:b w:val="0"/>
                <w:sz w:val="20"/>
              </w:rPr>
              <w:t xml:space="preserve"> rechaza negativos</w:t>
            </w:r>
          </w:p>
        </w:tc>
        <w:tc>
          <w:tcPr>
            <w:tcW w:type="dxa" w:w="124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3.0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Decisión con if</w:t>
            </w:r>
          </w:p>
        </w:tc>
        <w:tc>
          <w:tcPr>
            <w:tcW w:type="dxa" w:w="578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calcularPrecioFinal()</w:t>
            </w:r>
            <w:r>
              <w:rPr>
                <w:b w:val="0"/>
                <w:sz w:val="20"/>
              </w:rPr>
              <w:t xml:space="preserve"> aplica el 10 % solo desde 100000</w:t>
            </w:r>
          </w:p>
        </w:tc>
        <w:tc>
          <w:tcPr>
            <w:tcW w:type="dxa" w:w="124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Herencia</w:t>
            </w:r>
          </w:p>
        </w:tc>
        <w:tc>
          <w:tcPr>
            <w:tcW w:type="dxa" w:w="578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ProductoEnOferta</w:t>
            </w:r>
            <w:r>
              <w:rPr>
                <w:b w:val="0"/>
                <w:sz w:val="20"/>
              </w:rPr>
              <w:t xml:space="preserve"> usa </w:t>
            </w:r>
            <w:r>
              <w:rPr>
                <w:rFonts w:ascii="Consolas" w:hAnsi="Consolas" w:eastAsia="Consolas"/>
                <w:color w:val="003D7A"/>
                <w:sz w:val="20"/>
              </w:rPr>
              <w:t>extends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super</w:t>
            </w:r>
            <w:r>
              <w:rPr>
                <w:b w:val="0"/>
                <w:sz w:val="20"/>
              </w:rPr>
              <w:t xml:space="preserve"> y </w:t>
            </w:r>
            <w:r>
              <w:rPr>
                <w:rFonts w:ascii="Consolas" w:hAnsi="Consolas" w:eastAsia="Consolas"/>
                <w:color w:val="003D7A"/>
                <w:sz w:val="20"/>
              </w:rPr>
              <w:t>@Override</w:t>
            </w:r>
          </w:p>
        </w:tc>
        <w:tc>
          <w:tcPr>
            <w:tcW w:type="dxa" w:w="124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Programa principal</w:t>
            </w:r>
          </w:p>
        </w:tc>
        <w:tc>
          <w:tcPr>
            <w:tcW w:type="dxa" w:w="578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Tienda</w:t>
            </w:r>
            <w:r>
              <w:rPr>
                <w:b w:val="0"/>
                <w:sz w:val="20"/>
              </w:rPr>
              <w:t xml:space="preserve"> imprime los 4 casos y los números coinciden con la salida esperada</w:t>
            </w:r>
          </w:p>
        </w:tc>
        <w:tc>
          <w:tcPr>
            <w:tcW w:type="dxa" w:w="124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2.0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Orden y entrega</w:t>
            </w:r>
          </w:p>
        </w:tc>
        <w:tc>
          <w:tcPr>
            <w:tcW w:type="dxa" w:w="578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Comentarios, nombres en español, sin </w:t>
            </w:r>
            <w:r>
              <w:rPr>
                <w:rFonts w:ascii="Consolas" w:hAnsi="Consolas" w:eastAsia="Consolas"/>
                <w:color w:val="003D7A"/>
                <w:sz w:val="20"/>
              </w:rPr>
              <w:t>build</w:t>
            </w:r>
            <w:r>
              <w:rPr>
                <w:b w:val="0"/>
                <w:sz w:val="20"/>
              </w:rPr>
              <w:t xml:space="preserve"> y captura de la salida</w:t>
            </w:r>
          </w:p>
        </w:tc>
        <w:tc>
          <w:tcPr>
            <w:tcW w:type="dxa" w:w="124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578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/>
        </w:tc>
        <w:tc>
          <w:tcPr>
            <w:tcW w:type="dxa" w:w="124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sz w:val="20"/>
              </w:rPr>
              <w:t>10.0</w:t>
            </w:r>
          </w:p>
        </w:tc>
      </w:tr>
    </w:tbl>
    <w:p>
      <w:pPr>
        <w:spacing w:after="40"/>
      </w:pPr>
    </w:p>
    <w:p>
      <w:r>
        <w:rPr>
          <w:b w:val="0"/>
        </w:rPr>
        <w:t>El reto opcional no cambia la nota.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Antes de enviar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 xml:space="preserve"> termina en </w:t>
      </w:r>
      <w:r>
        <w:rPr>
          <w:rFonts w:ascii="Consolas" w:hAnsi="Consolas" w:eastAsia="Consolas"/>
          <w:color w:val="003D7A"/>
        </w:rPr>
        <w:t>BUILD SUCCESSFUL</w:t>
      </w:r>
      <w:r>
        <w:rPr>
          <w:b w:val="0"/>
        </w:rPr>
        <w:t xml:space="preserve"> en mi equipo.</w:t>
      </w:r>
    </w:p>
    <w:p>
      <w:pPr>
        <w:pStyle w:val="ListBullet"/>
        <w:spacing w:after="60"/>
      </w:pPr>
      <w:r>
        <w:rPr>
          <w:b w:val="0"/>
        </w:rPr>
        <w:t>Los 4 casos muestran 45000.0, 180000.0, 45000.0 y 64000.0.</w:t>
      </w:r>
    </w:p>
    <w:p>
      <w:pPr>
        <w:pStyle w:val="ListBullet"/>
        <w:spacing w:after="60"/>
      </w:pPr>
      <w:r>
        <w:rPr>
          <w:b w:val="0"/>
        </w:rPr>
        <w:t xml:space="preserve">Tengo </w:t>
      </w:r>
      <w:r>
        <w:rPr>
          <w:rFonts w:ascii="Consolas" w:hAnsi="Consolas" w:eastAsia="Consolas"/>
          <w:color w:val="003D7A"/>
        </w:rPr>
        <w:t>Producto</w:t>
      </w:r>
      <w:r>
        <w:rPr>
          <w:b w:val="0"/>
        </w:rPr>
        <w:t xml:space="preserve">, </w:t>
      </w:r>
      <w:r>
        <w:rPr>
          <w:rFonts w:ascii="Consolas" w:hAnsi="Consolas" w:eastAsia="Consolas"/>
          <w:color w:val="003D7A"/>
        </w:rPr>
        <w:t>ProductoEnOferta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Tienda</w:t>
      </w:r>
      <w:r>
        <w:rPr>
          <w:b w:val="0"/>
        </w:rPr>
        <w:t xml:space="preserve"> en el paquete </w:t>
      </w:r>
      <w:r>
        <w:rPr>
          <w:rFonts w:ascii="Consolas" w:hAnsi="Consolas" w:eastAsia="Consolas"/>
          <w:color w:val="003D7A"/>
        </w:rPr>
        <w:t>co.com.semillero.actividad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Cada clase, atributo y método tiene un comentario corto encima.</w:t>
      </w:r>
    </w:p>
    <w:p>
      <w:pPr>
        <w:pStyle w:val="ListBullet"/>
        <w:spacing w:after="60"/>
      </w:pPr>
      <w:r>
        <w:rPr>
          <w:b w:val="0"/>
        </w:rPr>
        <w:t xml:space="preserve">Quité las carpetas </w:t>
      </w:r>
      <w:r>
        <w:rPr>
          <w:rFonts w:ascii="Consolas" w:hAnsi="Consolas" w:eastAsia="Consolas"/>
          <w:color w:val="003D7A"/>
        </w:rPr>
        <w:t>build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.gradle</w:t>
      </w:r>
      <w:r>
        <w:rPr>
          <w:b w:val="0"/>
        </w:rPr>
        <w:t xml:space="preserve"> (si entrego .zip).</w:t>
      </w:r>
    </w:p>
    <w:p>
      <w:pPr>
        <w:pStyle w:val="ListBullet"/>
        <w:spacing w:after="60"/>
      </w:pPr>
      <w:r>
        <w:rPr>
          <w:b w:val="0"/>
        </w:rPr>
        <w:t xml:space="preserve">Adjunté la captura de </w:t>
      </w:r>
      <w:r>
        <w:rPr>
          <w:rFonts w:ascii="Consolas" w:hAnsi="Consolas" w:eastAsia="Consolas"/>
          <w:color w:val="003D7A"/>
        </w:rPr>
        <w:t>gradle run</w:t>
      </w:r>
      <w:r>
        <w:rPr>
          <w:b w:val="0"/>
        </w:rPr>
        <w:t xml:space="preserve"> con la salida.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t xml:space="preserve">Semillero QA 2026 | Clase 1 · Actividad | Página </w:t>
    </w:r>
    <w:r>
      <w:rPr>
        <w:color w:val="52606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Zapata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