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b/>
          <w:color w:val="0072BC"/>
          <w:sz w:val="24"/>
        </w:rPr>
        <w:t>SEMILLERO QA 2026 · AUTOMATIZACIÓN WEB</w:t>
      </w:r>
    </w:p>
    <w:p>
      <w:pPr>
        <w:spacing w:after="80"/>
      </w:pPr>
      <w:r>
        <w:rPr>
          <w:b/>
          <w:color w:val="003D7A"/>
          <w:sz w:val="60"/>
        </w:rPr>
        <w:t>Actividad · Clase 4</w:t>
      </w:r>
    </w:p>
    <w:p>
      <w:pPr>
        <w:pBdr>
          <w:bottom w:val="single" w:sz="12" w:space="4" w:color="003D7A"/>
        </w:pBdr>
      </w:pPr>
      <w:r>
        <w:rPr>
          <w:color w:val="52606D"/>
          <w:sz w:val="30"/>
        </w:rPr>
        <w:t>Playwright con Page Object Model (POM)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</w:trPr>
        <w:tc>
          <w:tcPr>
            <w:tcW w:type="dxa" w:w="2551"/>
          </w:tcPr>
          <w:p>
            <w:pPr>
              <w:keepNext/>
            </w:pPr>
            <w:r>
              <w:rPr>
                <w:b/>
                <w:color w:val="52606D"/>
                <w:sz w:val="22"/>
              </w:rPr>
              <w:t>Clase</w:t>
            </w:r>
          </w:p>
        </w:tc>
        <w:tc>
          <w:tcPr>
            <w:tcW w:type="dxa" w:w="6803"/>
          </w:tcPr>
          <w:p>
            <w:pPr>
              <w:keepNext/>
            </w:pPr>
            <w:r>
              <w:rPr>
                <w:b w:val="0"/>
                <w:color w:val="1F2933"/>
                <w:sz w:val="22"/>
              </w:rPr>
              <w:t>Martes 29 de septiembre de 2026, 9:00 a.m. – 12:00 m. (8:00–9:00 retro de la actividad 3)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b/>
                <w:color w:val="52606D"/>
                <w:sz w:val="22"/>
              </w:rPr>
              <w:t>Rama base</w:t>
            </w:r>
          </w:p>
        </w:tc>
        <w:tc>
          <w:tcPr>
            <w:tcW w:type="dxa" w:w="6803"/>
          </w:tcPr>
          <w:p>
            <w:r>
              <w:rPr>
                <w:rFonts w:ascii="Consolas" w:hAnsi="Consolas" w:eastAsia="Consolas"/>
                <w:color w:val="003D7A"/>
                <w:sz w:val="22"/>
              </w:rPr>
              <w:t>04-playwright-pom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b/>
                <w:color w:val="52606D"/>
                <w:sz w:val="22"/>
              </w:rPr>
              <w:t>Entrega</w:t>
            </w:r>
          </w:p>
        </w:tc>
        <w:tc>
          <w:tcPr>
            <w:tcW w:type="dxa" w:w="6803"/>
          </w:tcPr>
          <w:p>
            <w:r>
              <w:rPr>
                <w:b w:val="0"/>
                <w:color w:val="1F2933"/>
                <w:sz w:val="22"/>
              </w:rPr>
              <w:t>Jueves 1 de octubre de 2026, 8:00 a.m.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b/>
                <w:color w:val="52606D"/>
                <w:sz w:val="22"/>
              </w:rPr>
              <w:t>Retroalimentación</w:t>
            </w:r>
          </w:p>
        </w:tc>
        <w:tc>
          <w:tcPr>
            <w:tcW w:type="dxa" w:w="6803"/>
          </w:tcPr>
          <w:p>
            <w:r>
              <w:rPr>
                <w:b w:val="0"/>
                <w:color w:val="1F2933"/>
                <w:sz w:val="22"/>
              </w:rPr>
              <w:t>Jueves 1 de octubre de 2026, 8:00 – 9:00 a.m. (y cierre del módulo 9:00–10:00)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b/>
                <w:color w:val="52606D"/>
                <w:sz w:val="22"/>
              </w:rPr>
              <w:t>Modalidad</w:t>
            </w:r>
          </w:p>
        </w:tc>
        <w:tc>
          <w:tcPr>
            <w:tcW w:type="dxa" w:w="6803"/>
          </w:tcPr>
          <w:p>
            <w:r>
              <w:rPr>
                <w:b w:val="0"/>
                <w:color w:val="1F2933"/>
                <w:sz w:val="22"/>
              </w:rPr>
              <w:t>Individual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b/>
                <w:color w:val="52606D"/>
                <w:sz w:val="22"/>
              </w:rPr>
              <w:t>Profesor</w:t>
            </w:r>
          </w:p>
        </w:tc>
        <w:tc>
          <w:tcPr>
            <w:tcW w:type="dxa" w:w="6803"/>
          </w:tcPr>
          <w:p>
            <w:r>
              <w:rPr>
                <w:b w:val="0"/>
                <w:color w:val="1F2933"/>
                <w:sz w:val="22"/>
              </w:rPr>
              <w:t>Diego Zapata — Equipo Transversal QS</w:t>
            </w:r>
          </w:p>
        </w:tc>
      </w:tr>
    </w:tbl>
    <w:p>
      <w:r>
        <w:br w:type="page"/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1. Contexto</w:t>
      </w:r>
    </w:p>
    <w:p>
      <w:r>
        <w:rPr>
          <w:b w:val="0"/>
        </w:rPr>
        <w:t xml:space="preserve">En la clase construimos un proyecto con </w:t>
      </w:r>
      <w:r>
        <w:rPr>
          <w:b/>
        </w:rPr>
        <w:t>Playwright para Java</w:t>
      </w:r>
      <w:r>
        <w:rPr>
          <w:b w:val="0"/>
        </w:rPr>
        <w:t xml:space="preserve">, </w:t>
      </w:r>
      <w:r>
        <w:rPr>
          <w:b/>
        </w:rPr>
        <w:t>JUnit</w:t>
      </w:r>
      <w:r>
        <w:rPr>
          <w:b w:val="0"/>
        </w:rPr>
        <w:t xml:space="preserve"> y </w:t>
      </w:r>
      <w:r>
        <w:rPr>
          <w:b/>
        </w:rPr>
        <w:t>Page Object Model</w:t>
      </w:r>
      <w:r>
        <w:rPr>
          <w:b w:val="0"/>
        </w:rPr>
        <w:t xml:space="preserve"> que automatiza https://www.saucedemo.com: login exitoso, login con usuario bloqueado, login inválido con datos de un CSV y compra de productos. Ahora vas a extenderlo con nuevas páginas y flujos, aplicando las reglas del POM y la POO.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2. Objetivo</w:t>
      </w:r>
    </w:p>
    <w:p>
      <w:r>
        <w:rPr>
          <w:b w:val="0"/>
        </w:rPr>
        <w:t xml:space="preserve">Demostrar que sabes diseñar Page Objects (localizadores privados, métodos de negocio que devuelven la página siguiente, herencia de </w:t>
      </w:r>
      <w:r>
        <w:rPr>
          <w:rFonts w:ascii="Consolas" w:hAnsi="Consolas" w:eastAsia="Consolas"/>
          <w:color w:val="003D7A"/>
        </w:rPr>
        <w:t>PaginaBase</w:t>
      </w:r>
      <w:r>
        <w:rPr>
          <w:b w:val="0"/>
        </w:rPr>
        <w:t xml:space="preserve"> y composición con componentes), escribir pruebas con aserciones web-first y usar data driven con </w:t>
      </w:r>
      <w:r>
        <w:rPr>
          <w:rFonts w:ascii="Consolas" w:hAnsi="Consolas" w:eastAsia="Consolas"/>
          <w:color w:val="003D7A"/>
        </w:rPr>
        <w:t>@ParameterizedTest</w:t>
      </w:r>
      <w:r>
        <w:rPr>
          <w:b w:val="0"/>
        </w:rPr>
        <w:t>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3. Enunciado paso a paso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Nivel básico (obligatorio)</w:t>
      </w:r>
    </w:p>
    <w:p>
      <w:r>
        <w:rPr>
          <w:b/>
        </w:rPr>
        <w:t>1.</w:t>
      </w:r>
      <w:r>
        <w:rPr>
          <w:b w:val="0"/>
        </w:rPr>
        <w:t xml:space="preserve"> </w:t>
      </w:r>
      <w:r>
        <w:rPr>
          <w:b/>
        </w:rPr>
        <w:t>Copia del proyecto:</w:t>
      </w:r>
      <w:r>
        <w:rPr>
          <w:b w:val="0"/>
        </w:rPr>
        <w:t xml:space="preserve"> clona la rama </w:t>
      </w:r>
      <w:r>
        <w:rPr>
          <w:rFonts w:ascii="Consolas" w:hAnsi="Consolas" w:eastAsia="Consolas"/>
          <w:color w:val="003D7A"/>
        </w:rPr>
        <w:t>04-playwright-pom</w:t>
      </w:r>
      <w:r>
        <w:rPr>
          <w:b w:val="0"/>
        </w:rPr>
        <w:t xml:space="preserve">, instala chromium y ejecuta </w:t>
      </w:r>
      <w:r>
        <w:rPr>
          <w:rFonts w:ascii="Consolas" w:hAnsi="Consolas" w:eastAsia="Consolas"/>
          <w:color w:val="003D7A"/>
        </w:rPr>
        <w:t>mvn clean test</w:t>
      </w:r>
      <w:r>
        <w:rPr>
          <w:b w:val="0"/>
        </w:rPr>
        <w:t xml:space="preserve"> para confirmar que las 12 pruebas originales pasan antes de cambiar nada.</w:t>
      </w:r>
    </w:p>
    <w:p>
      <w:r>
        <w:rPr>
          <w:b/>
        </w:rPr>
        <w:t>2.</w:t>
      </w:r>
      <w:r>
        <w:rPr>
          <w:b w:val="0"/>
        </w:rPr>
        <w:t xml:space="preserve"> </w:t>
      </w:r>
      <w:r>
        <w:rPr>
          <w:b/>
        </w:rPr>
        <w:t>Ordenar productos:</w:t>
      </w:r>
      <w:r>
        <w:rPr>
          <w:b w:val="0"/>
        </w:rPr>
        <w:t xml:space="preserve"> agrega a </w:t>
      </w:r>
      <w:r>
        <w:rPr>
          <w:rFonts w:ascii="Consolas" w:hAnsi="Consolas" w:eastAsia="Consolas"/>
          <w:color w:val="003D7A"/>
        </w:rPr>
        <w:t>InventarioPage</w:t>
      </w:r>
      <w:r>
        <w:rPr>
          <w:b w:val="0"/>
        </w:rPr>
        <w:t xml:space="preserve"> un localizador privado del selector de orden (</w:t>
      </w:r>
      <w:r>
        <w:rPr>
          <w:rFonts w:ascii="Consolas" w:hAnsi="Consolas" w:eastAsia="Consolas"/>
          <w:color w:val="003D7A"/>
        </w:rPr>
        <w:t>data-test="product-sort-container"</w:t>
      </w:r>
      <w:r>
        <w:rPr>
          <w:b w:val="0"/>
        </w:rPr>
        <w:t xml:space="preserve">) y un método </w:t>
      </w:r>
      <w:r>
        <w:rPr>
          <w:rFonts w:ascii="Consolas" w:hAnsi="Consolas" w:eastAsia="Consolas"/>
          <w:color w:val="003D7A"/>
        </w:rPr>
        <w:t>ordenarPor(String opcion)</w:t>
      </w:r>
      <w:r>
        <w:rPr>
          <w:b w:val="0"/>
        </w:rPr>
        <w:t xml:space="preserve"> que use </w:t>
      </w:r>
      <w:r>
        <w:rPr>
          <w:rFonts w:ascii="Consolas" w:hAnsi="Consolas" w:eastAsia="Consolas"/>
          <w:color w:val="003D7A"/>
        </w:rPr>
        <w:t>selectOption</w:t>
      </w:r>
      <w:r>
        <w:rPr>
          <w:b w:val="0"/>
        </w:rPr>
        <w:t xml:space="preserve"> y devuelva </w:t>
      </w:r>
      <w:r>
        <w:rPr>
          <w:rFonts w:ascii="Consolas" w:hAnsi="Consolas" w:eastAsia="Consolas"/>
          <w:color w:val="003D7A"/>
        </w:rPr>
        <w:t>InventarioPage</w:t>
      </w:r>
      <w:r>
        <w:rPr>
          <w:b w:val="0"/>
        </w:rPr>
        <w:t xml:space="preserve">. Crea </w:t>
      </w:r>
      <w:r>
        <w:rPr>
          <w:rFonts w:ascii="Consolas" w:hAnsi="Consolas" w:eastAsia="Consolas"/>
          <w:color w:val="003D7A"/>
        </w:rPr>
        <w:t>InventarioTest</w:t>
      </w:r>
      <w:r>
        <w:rPr>
          <w:b w:val="0"/>
        </w:rPr>
        <w:t xml:space="preserve"> con </w:t>
      </w:r>
      <w:r>
        <w:rPr>
          <w:rFonts w:ascii="Consolas" w:hAnsi="Consolas" w:eastAsia="Consolas"/>
          <w:color w:val="003D7A"/>
        </w:rPr>
        <w:t>@Tag("inventario")</w:t>
      </w:r>
      <w:r>
        <w:rPr>
          <w:b w:val="0"/>
        </w:rPr>
        <w:t xml:space="preserve"> y valida que al ordenar por "Price (low to high)" el primer producto sea «Sauce Labs Onesie» con precio </w:t>
      </w:r>
      <w:r>
        <w:rPr>
          <w:rFonts w:ascii="Consolas" w:hAnsi="Consolas" w:eastAsia="Consolas"/>
          <w:color w:val="003D7A"/>
        </w:rPr>
        <w:t>$7.99</w:t>
      </w:r>
      <w:r>
        <w:rPr>
          <w:b w:val="0"/>
        </w:rPr>
        <w:t>.</w:t>
      </w:r>
    </w:p>
    <w:p>
      <w:r>
        <w:rPr>
          <w:b/>
        </w:rPr>
        <w:t>3.</w:t>
      </w:r>
      <w:r>
        <w:rPr>
          <w:b w:val="0"/>
        </w:rPr>
        <w:t xml:space="preserve"> </w:t>
      </w:r>
      <w:r>
        <w:rPr>
          <w:b/>
        </w:rPr>
        <w:t>Quitar del carrito:</w:t>
      </w:r>
      <w:r>
        <w:rPr>
          <w:b w:val="0"/>
        </w:rPr>
        <w:t xml:space="preserve"> agrega a </w:t>
      </w:r>
      <w:r>
        <w:rPr>
          <w:rFonts w:ascii="Consolas" w:hAnsi="Consolas" w:eastAsia="Consolas"/>
          <w:color w:val="003D7A"/>
        </w:rPr>
        <w:t>CarritoPage</w:t>
      </w:r>
      <w:r>
        <w:rPr>
          <w:b w:val="0"/>
        </w:rPr>
        <w:t xml:space="preserve"> un método </w:t>
      </w:r>
      <w:r>
        <w:rPr>
          <w:rFonts w:ascii="Consolas" w:hAnsi="Consolas" w:eastAsia="Consolas"/>
          <w:color w:val="003D7A"/>
        </w:rPr>
        <w:t>quitarProducto(String nombre)</w:t>
      </w:r>
      <w:r>
        <w:rPr>
          <w:b w:val="0"/>
        </w:rPr>
        <w:t xml:space="preserve"> que pulse «Remove» dentro de la fila de ese producto y devuelva </w:t>
      </w:r>
      <w:r>
        <w:rPr>
          <w:rFonts w:ascii="Consolas" w:hAnsi="Consolas" w:eastAsia="Consolas"/>
          <w:color w:val="003D7A"/>
        </w:rPr>
        <w:t>CarritoPage</w:t>
      </w:r>
      <w:r>
        <w:rPr>
          <w:b w:val="0"/>
        </w:rPr>
        <w:t xml:space="preserve">. Valida en </w:t>
      </w:r>
      <w:r>
        <w:rPr>
          <w:rFonts w:ascii="Consolas" w:hAnsi="Consolas" w:eastAsia="Consolas"/>
          <w:color w:val="003D7A"/>
        </w:rPr>
        <w:t>CompraTest</w:t>
      </w:r>
      <w:r>
        <w:rPr>
          <w:b w:val="0"/>
        </w:rPr>
        <w:t xml:space="preserve"> que, tras agregar y quitar un producto, la lista del carrito queda vacía (</w:t>
      </w:r>
      <w:r>
        <w:rPr>
          <w:rFonts w:ascii="Consolas" w:hAnsi="Consolas" w:eastAsia="Consolas"/>
          <w:color w:val="003D7A"/>
        </w:rPr>
        <w:t>hasCount(0)</w:t>
      </w:r>
      <w:r>
        <w:rPr>
          <w:b w:val="0"/>
        </w:rPr>
        <w:t>) y el contador del encabezado ya no se muestra (</w:t>
      </w:r>
      <w:r>
        <w:rPr>
          <w:rFonts w:ascii="Consolas" w:hAnsi="Consolas" w:eastAsia="Consolas"/>
          <w:color w:val="003D7A"/>
        </w:rPr>
        <w:t>isHidden()</w:t>
      </w:r>
      <w:r>
        <w:rPr>
          <w:b w:val="0"/>
        </w:rPr>
        <w:t>).</w:t>
      </w:r>
    </w:p>
    <w:p>
      <w:r>
        <w:rPr>
          <w:b/>
        </w:rPr>
        <w:t>4.</w:t>
      </w:r>
      <w:r>
        <w:rPr>
          <w:b w:val="0"/>
        </w:rPr>
        <w:t xml:space="preserve"> </w:t>
      </w:r>
      <w:r>
        <w:rPr>
          <w:b/>
        </w:rPr>
        <w:t>Cerrar sesión:</w:t>
      </w:r>
      <w:r>
        <w:rPr>
          <w:b w:val="0"/>
        </w:rPr>
        <w:t xml:space="preserve"> agrega a </w:t>
      </w:r>
      <w:r>
        <w:rPr>
          <w:rFonts w:ascii="Consolas" w:hAnsi="Consolas" w:eastAsia="Consolas"/>
          <w:color w:val="003D7A"/>
        </w:rPr>
        <w:t>EncabezadoComponent</w:t>
      </w:r>
      <w:r>
        <w:rPr>
          <w:b w:val="0"/>
        </w:rPr>
        <w:t xml:space="preserve"> un método </w:t>
      </w:r>
      <w:r>
        <w:rPr>
          <w:rFonts w:ascii="Consolas" w:hAnsi="Consolas" w:eastAsia="Consolas"/>
          <w:color w:val="003D7A"/>
        </w:rPr>
        <w:t>cerrarSesion()</w:t>
      </w:r>
      <w:r>
        <w:rPr>
          <w:b w:val="0"/>
        </w:rPr>
        <w:t xml:space="preserve"> que abra el menú (botón «Open Menu») y pulse «Logout», devolviendo </w:t>
      </w:r>
      <w:r>
        <w:rPr>
          <w:rFonts w:ascii="Consolas" w:hAnsi="Consolas" w:eastAsia="Consolas"/>
          <w:color w:val="003D7A"/>
        </w:rPr>
        <w:t>LoginPage</w:t>
      </w:r>
      <w:r>
        <w:rPr>
          <w:b w:val="0"/>
        </w:rPr>
        <w:t xml:space="preserve">. Valida en </w:t>
      </w:r>
      <w:r>
        <w:rPr>
          <w:rFonts w:ascii="Consolas" w:hAnsi="Consolas" w:eastAsia="Consolas"/>
          <w:color w:val="003D7A"/>
        </w:rPr>
        <w:t>LoginTest</w:t>
      </w:r>
      <w:r>
        <w:rPr>
          <w:b w:val="0"/>
        </w:rPr>
        <w:t xml:space="preserve"> que después del logout se ve el botón «Login».</w:t>
      </w:r>
    </w:p>
    <w:p>
      <w:r>
        <w:rPr>
          <w:b/>
        </w:rPr>
        <w:t>5.</w:t>
      </w:r>
      <w:r>
        <w:rPr>
          <w:b w:val="0"/>
        </w:rPr>
        <w:t xml:space="preserve"> </w:t>
      </w:r>
      <w:r>
        <w:rPr>
          <w:b/>
        </w:rPr>
        <w:t>Checkout con datos faltantes (data driven):</w:t>
      </w:r>
      <w:r>
        <w:rPr>
          <w:b w:val="0"/>
        </w:rPr>
        <w:t xml:space="preserve"> agrega a </w:t>
      </w:r>
      <w:r>
        <w:rPr>
          <w:rFonts w:ascii="Consolas" w:hAnsi="Consolas" w:eastAsia="Consolas"/>
          <w:color w:val="003D7A"/>
        </w:rPr>
        <w:t>CheckoutPage</w:t>
      </w:r>
      <w:r>
        <w:rPr>
          <w:b w:val="0"/>
        </w:rPr>
        <w:t xml:space="preserve"> un método </w:t>
      </w:r>
      <w:r>
        <w:rPr>
          <w:rFonts w:ascii="Consolas" w:hAnsi="Consolas" w:eastAsia="Consolas"/>
          <w:color w:val="003D7A"/>
        </w:rPr>
        <w:t>intentarContinuarCon(DatosDeEnvio)</w:t>
      </w:r>
      <w:r>
        <w:rPr>
          <w:b w:val="0"/>
        </w:rPr>
        <w:t xml:space="preserve"> que devuelva </w:t>
      </w:r>
      <w:r>
        <w:rPr>
          <w:rFonts w:ascii="Consolas" w:hAnsi="Consolas" w:eastAsia="Consolas"/>
          <w:color w:val="003D7A"/>
        </w:rPr>
        <w:t>CheckoutPage</w:t>
      </w:r>
      <w:r>
        <w:rPr>
          <w:b w:val="0"/>
        </w:rPr>
        <w:t xml:space="preserve"> y exponga el mensaje de error. Crea </w:t>
      </w:r>
      <w:r>
        <w:rPr>
          <w:rFonts w:ascii="Consolas" w:hAnsi="Consolas" w:eastAsia="Consolas"/>
          <w:color w:val="003D7A"/>
        </w:rPr>
        <w:t>src/test/resources/datos/checkout-invalido.csv</w:t>
      </w:r>
      <w:r>
        <w:rPr>
          <w:b w:val="0"/>
        </w:rPr>
        <w:t xml:space="preserve"> y una prueba </w:t>
      </w:r>
      <w:r>
        <w:rPr>
          <w:rFonts w:ascii="Consolas" w:hAnsi="Consolas" w:eastAsia="Consolas"/>
          <w:color w:val="003D7A"/>
        </w:rPr>
        <w:t>@ParameterizedTest</w:t>
      </w:r>
      <w:r>
        <w:rPr>
          <w:b w:val="0"/>
        </w:rPr>
        <w:t xml:space="preserve"> + </w:t>
      </w:r>
      <w:r>
        <w:rPr>
          <w:rFonts w:ascii="Consolas" w:hAnsi="Consolas" w:eastAsia="Consolas"/>
          <w:color w:val="003D7A"/>
        </w:rPr>
        <w:t>@CsvFileSource</w:t>
      </w:r>
      <w:r>
        <w:rPr>
          <w:b w:val="0"/>
        </w:rPr>
        <w:t xml:space="preserve"> con al menos 3 filas (sin nombre, sin apellido, sin código postal) y su mensaje esperado.</w:t>
      </w:r>
    </w:p>
    <w:p>
      <w:r>
        <w:rPr>
          <w:b/>
        </w:rPr>
        <w:t>6.</w:t>
      </w:r>
      <w:r>
        <w:rPr>
          <w:b w:val="0"/>
        </w:rPr>
        <w:t xml:space="preserve"> </w:t>
      </w:r>
      <w:r>
        <w:rPr>
          <w:b/>
        </w:rPr>
        <w:t>Comentarios:</w:t>
      </w:r>
      <w:r>
        <w:rPr>
          <w:b w:val="0"/>
        </w:rPr>
        <w:t xml:space="preserve"> documenta en español cada clase, atributo, </w:t>
      </w:r>
      <w:r>
        <w:rPr>
          <w:rFonts w:ascii="Consolas" w:hAnsi="Consolas" w:eastAsia="Consolas"/>
          <w:color w:val="003D7A"/>
        </w:rPr>
        <w:t>Locator</w:t>
      </w:r>
      <w:r>
        <w:rPr>
          <w:b w:val="0"/>
        </w:rPr>
        <w:t>, constructor, método y prueba nuevos, como en el proyecto base.</w:t>
      </w:r>
    </w:p>
    <w:p>
      <w:r>
        <w:rPr>
          <w:b/>
        </w:rPr>
        <w:t>7.</w:t>
      </w:r>
      <w:r>
        <w:rPr>
          <w:b w:val="0"/>
        </w:rPr>
        <w:t xml:space="preserve"> </w:t>
      </w:r>
      <w:r>
        <w:rPr>
          <w:b/>
        </w:rPr>
        <w:t>Ejecución:</w:t>
      </w:r>
      <w:r>
        <w:rPr>
          <w:b w:val="0"/>
        </w:rPr>
        <w:t xml:space="preserve"> corre </w:t>
      </w:r>
      <w:r>
        <w:rPr>
          <w:rFonts w:ascii="Consolas" w:hAnsi="Consolas" w:eastAsia="Consolas"/>
          <w:color w:val="003D7A"/>
        </w:rPr>
        <w:t>mvn clean test</w:t>
      </w:r>
      <w:r>
        <w:rPr>
          <w:b w:val="0"/>
        </w:rPr>
        <w:t xml:space="preserve"> (todo en verde) y </w:t>
      </w:r>
      <w:r>
        <w:rPr>
          <w:rFonts w:ascii="Consolas" w:hAnsi="Consolas" w:eastAsia="Consolas"/>
          <w:color w:val="003D7A"/>
        </w:rPr>
        <w:t>mvn clean test -Dgroups=inventario</w:t>
      </w:r>
      <w:r>
        <w:rPr>
          <w:b w:val="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Mensajes reales de saucedemo al pulsar «Continue» con datos faltantes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Error: First Name is required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Error: Last Name is required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Error: Postal Code is required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FF4DB"/>
            <w:tcBorders>
              <w:top w:val="nil"/>
              <w:left w:val="single" w:sz="24" w:color="8A5A00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8A5A00"/>
                <w:sz w:val="22"/>
              </w:rPr>
              <w:t>Importante</w:t>
            </w:r>
          </w:p>
          <w:p>
            <w:r>
              <w:rPr>
                <w:b w:val="0"/>
              </w:rPr>
              <w:t xml:space="preserve">No copies localizadores sin comprobarlos: ábrelos en DevTools (F12) o con </w:t>
            </w:r>
            <w:r>
              <w:rPr>
                <w:rFonts w:ascii="Consolas" w:hAnsi="Consolas" w:eastAsia="Consolas"/>
                <w:color w:val="003D7A"/>
              </w:rPr>
              <w:t>-Dheadless=false -DslowMo=500</w:t>
            </w:r>
            <w:r>
              <w:rPr>
                <w:b w:val="0"/>
              </w:rPr>
              <w:t>. Si la página cambió, ajusta el localizador y explícalo en la sustentación.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072BC"/>
          <w:sz w:val="28"/>
        </w:rPr>
        <w:t>Reto (suma puntos)</w:t>
      </w:r>
    </w:p>
    <w:p>
      <w:r>
        <w:rPr>
          <w:b w:val="0"/>
        </w:rPr>
        <w:t xml:space="preserve">Implementa </w:t>
      </w:r>
      <w:r>
        <w:rPr>
          <w:b/>
        </w:rPr>
        <w:t>al menos uno</w:t>
      </w:r>
      <w:r>
        <w:rPr>
          <w:b w:val="0"/>
        </w:rPr>
        <w:t>:</w:t>
      </w:r>
    </w:p>
    <w:p>
      <w:pPr>
        <w:pStyle w:val="ListBullet"/>
        <w:spacing w:after="60"/>
      </w:pPr>
      <w:r>
        <w:rPr>
          <w:b/>
        </w:rPr>
        <w:t>Componente nuevo:</w:t>
      </w:r>
      <w:r>
        <w:rPr>
          <w:b w:val="0"/>
        </w:rPr>
        <w:t xml:space="preserve"> crea </w:t>
      </w:r>
      <w:r>
        <w:rPr>
          <w:rFonts w:ascii="Consolas" w:hAnsi="Consolas" w:eastAsia="Consolas"/>
          <w:color w:val="003D7A"/>
        </w:rPr>
        <w:t>MenuLateralComponent</w:t>
      </w:r>
      <w:r>
        <w:rPr>
          <w:b w:val="0"/>
        </w:rPr>
        <w:t xml:space="preserve"> (composición) con cerrar sesión y «Reset App State», y úsalo desde </w:t>
      </w:r>
      <w:r>
        <w:rPr>
          <w:rFonts w:ascii="Consolas" w:hAnsi="Consolas" w:eastAsia="Consolas"/>
          <w:color w:val="003D7A"/>
        </w:rPr>
        <w:t>EncabezadoComponent</w:t>
      </w:r>
      <w:r>
        <w:rPr>
          <w:b w:val="0"/>
        </w:rPr>
        <w:t xml:space="preserve"> en lugar de tener el menú dentro del encabezado.</w:t>
      </w:r>
    </w:p>
    <w:p>
      <w:pPr>
        <w:pStyle w:val="ListBullet"/>
        <w:spacing w:after="60"/>
      </w:pPr>
      <w:r>
        <w:rPr>
          <w:b/>
        </w:rPr>
        <w:t>Ordenamiento data driven:</w:t>
      </w:r>
      <w:r>
        <w:rPr>
          <w:b w:val="0"/>
        </w:rPr>
        <w:t xml:space="preserve"> una sola prueba </w:t>
      </w:r>
      <w:r>
        <w:rPr>
          <w:rFonts w:ascii="Consolas" w:hAnsi="Consolas" w:eastAsia="Consolas"/>
          <w:color w:val="003D7A"/>
        </w:rPr>
        <w:t>@ParameterizedTest</w:t>
      </w:r>
      <w:r>
        <w:rPr>
          <w:b w:val="0"/>
        </w:rPr>
        <w:t xml:space="preserve"> con </w:t>
      </w:r>
      <w:r>
        <w:rPr>
          <w:rFonts w:ascii="Consolas" w:hAnsi="Consolas" w:eastAsia="Consolas"/>
          <w:color w:val="003D7A"/>
        </w:rPr>
        <w:t>@CsvSource</w:t>
      </w:r>
      <w:r>
        <w:rPr>
          <w:b w:val="0"/>
        </w:rPr>
        <w:t xml:space="preserve"> que valide las cuatro opciones de orden con el primer producto esperado de cada una.</w:t>
      </w:r>
    </w:p>
    <w:p>
      <w:pPr>
        <w:pStyle w:val="ListBullet"/>
        <w:spacing w:after="60"/>
      </w:pPr>
      <w:r>
        <w:rPr>
          <w:b/>
        </w:rPr>
        <w:t>Compra de varios productos:</w:t>
      </w:r>
      <w:r>
        <w:rPr>
          <w:b w:val="0"/>
        </w:rPr>
        <w:t xml:space="preserve"> compra de dos productos validando que el total mostrado en el resumen coincide con la suma de sus precios más el impuesto mostrado.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4. Requisitos técnicos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</w:trPr>
        <w:tc>
          <w:tcPr>
            <w:tcW w:type="dxa" w:w="2154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7200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Base</w:t>
            </w:r>
          </w:p>
        </w:tc>
        <w:tc>
          <w:tcPr>
            <w:tcW w:type="dxa" w:w="72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Proyecto de la rama </w:t>
            </w:r>
            <w:r>
              <w:rPr>
                <w:rFonts w:ascii="Consolas" w:hAnsi="Consolas" w:eastAsia="Consolas"/>
                <w:color w:val="003D7A"/>
                <w:sz w:val="20"/>
              </w:rPr>
              <w:t>04-playwright-pom</w:t>
            </w:r>
            <w:r>
              <w:rPr>
                <w:b w:val="0"/>
                <w:sz w:val="20"/>
              </w:rPr>
              <w:t xml:space="preserve"> (Playwright para Java 1.63.0, JUnit 6.1.3, Java 17+)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Paquetes</w:t>
            </w:r>
          </w:p>
        </w:tc>
        <w:tc>
          <w:tcPr>
            <w:tcW w:type="dxa" w:w="720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Páginas en </w:t>
            </w:r>
            <w:r>
              <w:rPr>
                <w:rFonts w:ascii="Consolas" w:hAnsi="Consolas" w:eastAsia="Consolas"/>
                <w:color w:val="003D7A"/>
                <w:sz w:val="20"/>
              </w:rPr>
              <w:t>pages</w:t>
            </w:r>
            <w:r>
              <w:rPr>
                <w:b w:val="0"/>
                <w:sz w:val="20"/>
              </w:rPr>
              <w:t xml:space="preserve">, componentes en </w:t>
            </w:r>
            <w:r>
              <w:rPr>
                <w:rFonts w:ascii="Consolas" w:hAnsi="Consolas" w:eastAsia="Consolas"/>
                <w:color w:val="003D7A"/>
                <w:sz w:val="20"/>
              </w:rPr>
              <w:t>components</w:t>
            </w:r>
            <w:r>
              <w:rPr>
                <w:b w:val="0"/>
                <w:sz w:val="20"/>
              </w:rPr>
              <w:t xml:space="preserve">, modelos en </w:t>
            </w:r>
            <w:r>
              <w:rPr>
                <w:rFonts w:ascii="Consolas" w:hAnsi="Consolas" w:eastAsia="Consolas"/>
                <w:color w:val="003D7A"/>
                <w:sz w:val="20"/>
              </w:rPr>
              <w:t>models</w:t>
            </w:r>
            <w:r>
              <w:rPr>
                <w:b w:val="0"/>
                <w:sz w:val="20"/>
              </w:rPr>
              <w:t xml:space="preserve">, pruebas en </w:t>
            </w:r>
            <w:r>
              <w:rPr>
                <w:rFonts w:ascii="Consolas" w:hAnsi="Consolas" w:eastAsia="Consolas"/>
                <w:color w:val="003D7A"/>
                <w:sz w:val="20"/>
              </w:rPr>
              <w:t>tests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Page Objects</w:t>
            </w:r>
          </w:p>
        </w:tc>
        <w:tc>
          <w:tcPr>
            <w:tcW w:type="dxa" w:w="72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Heredan de </w:t>
            </w:r>
            <w:r>
              <w:rPr>
                <w:rFonts w:ascii="Consolas" w:hAnsi="Consolas" w:eastAsia="Consolas"/>
                <w:color w:val="003D7A"/>
                <w:sz w:val="20"/>
              </w:rPr>
              <w:t>PaginaBase</w:t>
            </w:r>
            <w:r>
              <w:rPr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color w:val="003D7A"/>
                <w:sz w:val="20"/>
              </w:rPr>
              <w:t>Locator</w:t>
            </w:r>
            <w:r>
              <w:rPr>
                <w:b w:val="0"/>
                <w:sz w:val="20"/>
              </w:rPr>
              <w:t xml:space="preserve"> privados; métodos de negocio que devuelven la página siguiente; </w:t>
            </w:r>
            <w:r>
              <w:rPr>
                <w:b/>
                <w:sz w:val="20"/>
              </w:rPr>
              <w:t>sin aserciones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Pruebas</w:t>
            </w:r>
          </w:p>
        </w:tc>
        <w:tc>
          <w:tcPr>
            <w:tcW w:type="dxa" w:w="720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Heredan de </w:t>
            </w:r>
            <w:r>
              <w:rPr>
                <w:rFonts w:ascii="Consolas" w:hAnsi="Consolas" w:eastAsia="Consolas"/>
                <w:color w:val="003D7A"/>
                <w:sz w:val="20"/>
              </w:rPr>
              <w:t>BaseTest</w:t>
            </w:r>
            <w:r>
              <w:rPr>
                <w:b w:val="0"/>
                <w:sz w:val="20"/>
              </w:rPr>
              <w:t xml:space="preserve">; sin selectores; con </w:t>
            </w:r>
            <w:r>
              <w:rPr>
                <w:rFonts w:ascii="Consolas" w:hAnsi="Consolas" w:eastAsia="Consolas"/>
                <w:color w:val="003D7A"/>
                <w:sz w:val="20"/>
              </w:rPr>
              <w:t>@DisplayName</w:t>
            </w:r>
            <w:r>
              <w:rPr>
                <w:b w:val="0"/>
                <w:sz w:val="20"/>
              </w:rPr>
              <w:t xml:space="preserve"> en español y </w:t>
            </w:r>
            <w:r>
              <w:rPr>
                <w:rFonts w:ascii="Consolas" w:hAnsi="Consolas" w:eastAsia="Consolas"/>
                <w:color w:val="003D7A"/>
                <w:sz w:val="20"/>
              </w:rPr>
              <w:t>@Tag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Validaciones</w:t>
            </w:r>
          </w:p>
        </w:tc>
        <w:tc>
          <w:tcPr>
            <w:tcW w:type="dxa" w:w="72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PlaywrightAssertions.assertThat</w:t>
            </w:r>
            <w:r>
              <w:rPr>
                <w:b w:val="0"/>
                <w:sz w:val="20"/>
              </w:rPr>
              <w:t xml:space="preserve"> (web-first)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Esperas</w:t>
            </w:r>
          </w:p>
        </w:tc>
        <w:tc>
          <w:tcPr>
            <w:tcW w:type="dxa" w:w="720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Prohibido </w:t>
            </w:r>
            <w:r>
              <w:rPr>
                <w:rFonts w:ascii="Consolas" w:hAnsi="Consolas" w:eastAsia="Consolas"/>
                <w:color w:val="003D7A"/>
                <w:sz w:val="20"/>
              </w:rPr>
              <w:t>Thread.sleep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Data driven</w:t>
            </w:r>
          </w:p>
        </w:tc>
        <w:tc>
          <w:tcPr>
            <w:tcW w:type="dxa" w:w="72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Al menos un </w:t>
            </w:r>
            <w:r>
              <w:rPr>
                <w:rFonts w:ascii="Consolas" w:hAnsi="Consolas" w:eastAsia="Consolas"/>
                <w:color w:val="003D7A"/>
                <w:sz w:val="20"/>
              </w:rPr>
              <w:t>@ParameterizedTest</w:t>
            </w:r>
            <w:r>
              <w:rPr>
                <w:b w:val="0"/>
                <w:sz w:val="20"/>
              </w:rPr>
              <w:t xml:space="preserve"> con archivo CSV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Ejecución</w:t>
            </w:r>
          </w:p>
        </w:tc>
        <w:tc>
          <w:tcPr>
            <w:tcW w:type="dxa" w:w="720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mvn clean test</w:t>
            </w:r>
            <w:r>
              <w:rPr>
                <w:b w:val="0"/>
                <w:sz w:val="20"/>
              </w:rPr>
              <w:t xml:space="preserve"> termina en </w:t>
            </w:r>
            <w:r>
              <w:rPr>
                <w:rFonts w:ascii="Consolas" w:hAnsi="Consolas" w:eastAsia="Consolas"/>
                <w:color w:val="003D7A"/>
                <w:sz w:val="20"/>
              </w:rPr>
              <w:t>BUILD SUCCESS</w:t>
            </w:r>
            <w:r>
              <w:rPr>
                <w:b w:val="0"/>
                <w:sz w:val="20"/>
              </w:rPr>
              <w:t xml:space="preserve"> con las 12 pruebas originales + las tuyas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Comentarios y nombres</w:t>
            </w:r>
          </w:p>
        </w:tc>
        <w:tc>
          <w:tcPr>
            <w:tcW w:type="dxa" w:w="72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En español, encima de cada clase, atributo, Locator, constructor, método y prueba</w:t>
            </w:r>
          </w:p>
        </w:tc>
      </w:tr>
    </w:tbl>
    <w:p>
      <w:pPr>
        <w:spacing w:after="40"/>
      </w:pP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5. Entregables, forma y fecha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</w:trPr>
        <w:tc>
          <w:tcPr>
            <w:tcW w:type="dxa" w:w="2381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6973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1. Proyecto</w:t>
            </w:r>
          </w:p>
        </w:tc>
        <w:tc>
          <w:tcPr>
            <w:tcW w:type="dxa" w:w="6973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Link a tu </w:t>
            </w:r>
            <w:r>
              <w:rPr>
                <w:b/>
                <w:sz w:val="20"/>
              </w:rPr>
              <w:t>repositorio propio en GitHub</w:t>
            </w:r>
            <w:r>
              <w:rPr>
                <w:b w:val="0"/>
                <w:sz w:val="20"/>
              </w:rPr>
              <w:t xml:space="preserve"> con el proyecto, </w:t>
            </w:r>
            <w:r>
              <w:rPr>
                <w:b/>
                <w:sz w:val="20"/>
              </w:rPr>
              <w:t>o</w:t>
            </w:r>
            <w:r>
              <w:rPr>
                <w:b w:val="0"/>
                <w:sz w:val="20"/>
              </w:rPr>
              <w:t xml:space="preserve"> archivo </w:t>
            </w:r>
            <w:r>
              <w:rPr>
                <w:rFonts w:ascii="Consolas" w:hAnsi="Consolas" w:eastAsia="Consolas"/>
                <w:color w:val="003D7A"/>
                <w:sz w:val="20"/>
              </w:rPr>
              <w:t>.zip</w:t>
            </w:r>
            <w:r>
              <w:rPr>
                <w:b w:val="0"/>
                <w:sz w:val="20"/>
              </w:rPr>
              <w:t xml:space="preserve"> del proyecto </w:t>
            </w:r>
            <w:r>
              <w:rPr>
                <w:b/>
                <w:sz w:val="20"/>
              </w:rPr>
              <w:t>sin la carpeta</w:t>
            </w:r>
            <w:r>
              <w:rPr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003D7A"/>
                <w:sz w:val="20"/>
              </w:rPr>
              <w:t>target/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2. Evidencia de ejecución</w:t>
            </w:r>
          </w:p>
        </w:tc>
        <w:tc>
          <w:tcPr>
            <w:tcW w:type="dxa" w:w="6973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Captura de la consola con </w:t>
            </w:r>
            <w:r>
              <w:rPr>
                <w:rFonts w:ascii="Consolas" w:hAnsi="Consolas" w:eastAsia="Consolas"/>
                <w:color w:val="003D7A"/>
                <w:sz w:val="20"/>
              </w:rPr>
              <w:t>mvn clean test</w:t>
            </w:r>
            <w:r>
              <w:rPr>
                <w:b w:val="0"/>
                <w:sz w:val="20"/>
              </w:rPr>
              <w:t xml:space="preserve"> en </w:t>
            </w:r>
            <w:r>
              <w:rPr>
                <w:b/>
                <w:sz w:val="20"/>
              </w:rPr>
              <w:t>verde</w:t>
            </w:r>
            <w:r>
              <w:rPr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color w:val="003D7A"/>
                <w:sz w:val="20"/>
              </w:rPr>
              <w:t>Tests run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color w:val="003D7A"/>
                <w:sz w:val="20"/>
              </w:rPr>
              <w:t>Failures: 0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color w:val="003D7A"/>
                <w:sz w:val="20"/>
              </w:rPr>
              <w:t>BUILD SUCCESS</w:t>
            </w:r>
            <w:r>
              <w:rPr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3. Una traza</w:t>
            </w:r>
          </w:p>
        </w:tc>
        <w:tc>
          <w:tcPr>
            <w:tcW w:type="dxa" w:w="6973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Un archivo </w:t>
            </w:r>
            <w:r>
              <w:rPr>
                <w:rFonts w:ascii="Consolas" w:hAnsi="Consolas" w:eastAsia="Consolas"/>
                <w:color w:val="003D7A"/>
                <w:sz w:val="20"/>
              </w:rPr>
              <w:t>.zip</w:t>
            </w:r>
            <w:r>
              <w:rPr>
                <w:b w:val="0"/>
                <w:sz w:val="20"/>
              </w:rPr>
              <w:t xml:space="preserve"> de </w:t>
            </w:r>
            <w:r>
              <w:rPr>
                <w:rFonts w:ascii="Consolas" w:hAnsi="Consolas" w:eastAsia="Consolas"/>
                <w:color w:val="003D7A"/>
                <w:sz w:val="20"/>
              </w:rPr>
              <w:t>target/trazas/</w:t>
            </w:r>
            <w:r>
              <w:rPr>
                <w:b w:val="0"/>
                <w:sz w:val="20"/>
              </w:rPr>
              <w:t xml:space="preserve"> de una de tus pruebas (usa </w:t>
            </w:r>
            <w:r>
              <w:rPr>
                <w:rFonts w:ascii="Consolas" w:hAnsi="Consolas" w:eastAsia="Consolas"/>
                <w:color w:val="003D7A"/>
                <w:sz w:val="20"/>
              </w:rPr>
              <w:t>-DguardarTraza=siempre</w:t>
            </w:r>
            <w:r>
              <w:rPr>
                <w:b w:val="0"/>
                <w:sz w:val="20"/>
              </w:rPr>
              <w:t xml:space="preserve"> o provoca un fallo y luego corrígelo)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Fecha y hora límite</w:t>
            </w:r>
          </w:p>
        </w:tc>
        <w:tc>
          <w:tcPr>
            <w:tcW w:type="dxa" w:w="6973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sz w:val="20"/>
              </w:rPr>
              <w:t>Jueves 1 de octubre de 2026, 8:00 a.m.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Retroalimentación</w:t>
            </w:r>
          </w:p>
        </w:tc>
        <w:tc>
          <w:tcPr>
            <w:tcW w:type="dxa" w:w="6973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Jueves 1 de octubre de 2026, 8:00 – 9:00 a.m. (y cierre del módulo 9:00–10:00)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E6F0FA"/>
            <w:tcBorders>
              <w:top w:val="nil"/>
              <w:left w:val="single" w:sz="24" w:color="0072BC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0072BC"/>
                <w:sz w:val="22"/>
              </w:rPr>
              <w:t>Cómo entregar</w:t>
            </w:r>
          </w:p>
          <w:p>
            <w:r>
              <w:rPr>
                <w:b w:val="0"/>
              </w:rPr>
              <w:t xml:space="preserve">Nombra el .zip o el repositorio así: </w:t>
            </w:r>
            <w:r>
              <w:rPr>
                <w:rFonts w:ascii="Consolas" w:hAnsi="Consolas" w:eastAsia="Consolas"/>
                <w:color w:val="003D7A"/>
              </w:rPr>
              <w:t>Clase4_PlaywrightPOM_NombreApellido</w:t>
            </w:r>
            <w:r>
              <w:rPr>
                <w:b w:val="0"/>
              </w:rPr>
              <w:t>. Envíalo por el canal del semillero que indique el profesor.</w:t>
            </w:r>
          </w:p>
        </w:tc>
      </w:tr>
    </w:tbl>
    <w:p>
      <w:pPr>
        <w:spacing w:after="40"/>
      </w:pP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6. Rúbrica (10.0 puntos)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2154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6180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Qué se evalúa</w:t>
            </w:r>
          </w:p>
        </w:tc>
        <w:tc>
          <w:tcPr>
            <w:tcW w:type="dxa" w:w="1020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Puntos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Ordenar productos</w:t>
            </w:r>
          </w:p>
        </w:tc>
        <w:tc>
          <w:tcPr>
            <w:tcW w:type="dxa" w:w="618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Método en </w:t>
            </w:r>
            <w:r>
              <w:rPr>
                <w:rFonts w:ascii="Consolas" w:hAnsi="Consolas" w:eastAsia="Consolas"/>
                <w:color w:val="003D7A"/>
                <w:sz w:val="20"/>
              </w:rPr>
              <w:t>InventarioPage</w:t>
            </w:r>
            <w:r>
              <w:rPr>
                <w:b w:val="0"/>
                <w:sz w:val="20"/>
              </w:rPr>
              <w:t xml:space="preserve"> con </w:t>
            </w:r>
            <w:r>
              <w:rPr>
                <w:rFonts w:ascii="Consolas" w:hAnsi="Consolas" w:eastAsia="Consolas"/>
                <w:color w:val="003D7A"/>
                <w:sz w:val="20"/>
              </w:rPr>
              <w:t>selectOption</w:t>
            </w:r>
            <w:r>
              <w:rPr>
                <w:b w:val="0"/>
                <w:sz w:val="20"/>
              </w:rPr>
              <w:t>, prueba con tag y validación del primer producto y precio</w:t>
            </w:r>
          </w:p>
        </w:tc>
        <w:tc>
          <w:tcPr>
            <w:tcW w:type="dxa" w:w="102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1.5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Quitar del carrito</w:t>
            </w:r>
          </w:p>
        </w:tc>
        <w:tc>
          <w:tcPr>
            <w:tcW w:type="dxa" w:w="618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Localizador acotado a la fila del producto, carrito vacío y contador oculto validados</w:t>
            </w:r>
          </w:p>
        </w:tc>
        <w:tc>
          <w:tcPr>
            <w:tcW w:type="dxa" w:w="102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1.5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Cerrar sesión</w:t>
            </w:r>
          </w:p>
        </w:tc>
        <w:tc>
          <w:tcPr>
            <w:tcW w:type="dxa" w:w="618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Método en el componente (composición) que devuelve </w:t>
            </w:r>
            <w:r>
              <w:rPr>
                <w:rFonts w:ascii="Consolas" w:hAnsi="Consolas" w:eastAsia="Consolas"/>
                <w:color w:val="003D7A"/>
                <w:sz w:val="20"/>
              </w:rPr>
              <w:t>LoginPage</w:t>
            </w:r>
            <w:r>
              <w:rPr>
                <w:b w:val="0"/>
                <w:sz w:val="20"/>
              </w:rPr>
              <w:t xml:space="preserve"> y validación del login visible</w:t>
            </w:r>
          </w:p>
        </w:tc>
        <w:tc>
          <w:tcPr>
            <w:tcW w:type="dxa" w:w="102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Checkout data driven</w:t>
            </w:r>
          </w:p>
        </w:tc>
        <w:tc>
          <w:tcPr>
            <w:tcW w:type="dxa" w:w="618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@ParameterizedTest</w:t>
            </w:r>
            <w:r>
              <w:rPr>
                <w:b w:val="0"/>
                <w:sz w:val="20"/>
              </w:rPr>
              <w:t xml:space="preserve"> + CSV con al menos 3 casos y mensajes exactos</w:t>
            </w:r>
          </w:p>
        </w:tc>
        <w:tc>
          <w:tcPr>
            <w:tcW w:type="dxa" w:w="102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2.0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Diseño POM y POO</w:t>
            </w:r>
          </w:p>
        </w:tc>
        <w:tc>
          <w:tcPr>
            <w:tcW w:type="dxa" w:w="618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Herencia de </w:t>
            </w:r>
            <w:r>
              <w:rPr>
                <w:rFonts w:ascii="Consolas" w:hAnsi="Consolas" w:eastAsia="Consolas"/>
                <w:color w:val="003D7A"/>
                <w:sz w:val="20"/>
              </w:rPr>
              <w:t>PaginaBase</w:t>
            </w:r>
            <w:r>
              <w:rPr>
                <w:b w:val="0"/>
                <w:sz w:val="20"/>
              </w:rPr>
              <w:t>, Locators privados, métodos de negocio encadenables, páginas sin aserciones</w:t>
            </w:r>
          </w:p>
        </w:tc>
        <w:tc>
          <w:tcPr>
            <w:tcW w:type="dxa" w:w="102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1.5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Ejecución y evidencia</w:t>
            </w:r>
          </w:p>
        </w:tc>
        <w:tc>
          <w:tcPr>
            <w:tcW w:type="dxa" w:w="618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mvn clean test</w:t>
            </w:r>
            <w:r>
              <w:rPr>
                <w:b w:val="0"/>
                <w:sz w:val="20"/>
              </w:rPr>
              <w:t xml:space="preserve"> en verde (captura) y traza entregada</w:t>
            </w:r>
          </w:p>
        </w:tc>
        <w:tc>
          <w:tcPr>
            <w:tcW w:type="dxa" w:w="102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Buenas prácticas</w:t>
            </w:r>
          </w:p>
        </w:tc>
        <w:tc>
          <w:tcPr>
            <w:tcW w:type="dxa" w:w="618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Comentarios en español en cada elemento, aserciones web-first, sin </w:t>
            </w:r>
            <w:r>
              <w:rPr>
                <w:rFonts w:ascii="Consolas" w:hAnsi="Consolas" w:eastAsia="Consolas"/>
                <w:color w:val="003D7A"/>
                <w:sz w:val="20"/>
              </w:rPr>
              <w:t>Thread.sleep</w:t>
            </w:r>
            <w:r>
              <w:rPr>
                <w:b w:val="0"/>
                <w:sz w:val="20"/>
              </w:rPr>
              <w:t xml:space="preserve">, sin </w:t>
            </w:r>
            <w:r>
              <w:rPr>
                <w:rFonts w:ascii="Consolas" w:hAnsi="Consolas" w:eastAsia="Consolas"/>
                <w:color w:val="003D7A"/>
                <w:sz w:val="20"/>
              </w:rPr>
              <w:t>target/</w:t>
            </w:r>
          </w:p>
        </w:tc>
        <w:tc>
          <w:tcPr>
            <w:tcW w:type="dxa" w:w="102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Reto</w:t>
            </w:r>
          </w:p>
        </w:tc>
        <w:tc>
          <w:tcPr>
            <w:tcW w:type="dxa" w:w="618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Al menos un reto completo y en verde</w:t>
            </w:r>
          </w:p>
        </w:tc>
        <w:tc>
          <w:tcPr>
            <w:tcW w:type="dxa" w:w="102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0.5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618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/>
        </w:tc>
        <w:tc>
          <w:tcPr>
            <w:tcW w:type="dxa" w:w="102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sz w:val="20"/>
              </w:rPr>
              <w:t>10.0</w:t>
            </w:r>
          </w:p>
        </w:tc>
      </w:tr>
    </w:tbl>
    <w:p>
      <w:pPr>
        <w:spacing w:after="40"/>
      </w:pP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7. Checklist antes de entregar</w:t>
      </w:r>
    </w:p>
    <w:p>
      <w:r>
        <w:rPr>
          <w:b w:val="0"/>
        </w:rPr>
        <w:t>☐ Las 12 pruebas originales siguen pasando.</w:t>
      </w:r>
    </w:p>
    <w:p>
      <w:r>
        <w:rPr>
          <w:b w:val="0"/>
        </w:rPr>
        <w:t xml:space="preserve">☐ Mis páginas heredan de </w:t>
      </w:r>
      <w:r>
        <w:rPr>
          <w:rFonts w:ascii="Consolas" w:hAnsi="Consolas" w:eastAsia="Consolas"/>
          <w:color w:val="003D7A"/>
        </w:rPr>
        <w:t>PaginaBase</w:t>
      </w:r>
      <w:r>
        <w:rPr>
          <w:b w:val="0"/>
        </w:rPr>
        <w:t xml:space="preserve"> y sus </w:t>
      </w:r>
      <w:r>
        <w:rPr>
          <w:rFonts w:ascii="Consolas" w:hAnsi="Consolas" w:eastAsia="Consolas"/>
          <w:color w:val="003D7A"/>
        </w:rPr>
        <w:t>Locator</w:t>
      </w:r>
      <w:r>
        <w:rPr>
          <w:b w:val="0"/>
        </w:rPr>
        <w:t xml:space="preserve"> son </w:t>
      </w:r>
      <w:r>
        <w:rPr>
          <w:rFonts w:ascii="Consolas" w:hAnsi="Consolas" w:eastAsia="Consolas"/>
          <w:color w:val="003D7A"/>
        </w:rPr>
        <w:t>private</w:t>
      </w:r>
      <w:r>
        <w:rPr>
          <w:b w:val="0"/>
        </w:rPr>
        <w:t>.</w:t>
      </w:r>
    </w:p>
    <w:p>
      <w:r>
        <w:rPr>
          <w:b w:val="0"/>
        </w:rPr>
        <w:t>☐ Mis métodos de página devuelven la página siguiente y no tienen aserciones.</w:t>
      </w:r>
    </w:p>
    <w:p>
      <w:r>
        <w:rPr>
          <w:b w:val="0"/>
        </w:rPr>
        <w:t xml:space="preserve">☐ Mis pruebas no tienen selectores, ni </w:t>
      </w:r>
      <w:r>
        <w:rPr>
          <w:rFonts w:ascii="Consolas" w:hAnsi="Consolas" w:eastAsia="Consolas"/>
          <w:color w:val="003D7A"/>
        </w:rPr>
        <w:t>Thread.sleep</w:t>
      </w:r>
      <w:r>
        <w:rPr>
          <w:b w:val="0"/>
        </w:rPr>
        <w:t xml:space="preserve">, y usan </w:t>
      </w:r>
      <w:r>
        <w:rPr>
          <w:rFonts w:ascii="Consolas" w:hAnsi="Consolas" w:eastAsia="Consolas"/>
          <w:color w:val="003D7A"/>
        </w:rPr>
        <w:t>assertThat</w:t>
      </w:r>
      <w:r>
        <w:rPr>
          <w:b w:val="0"/>
        </w:rPr>
        <w:t xml:space="preserve"> de Playwright.</w:t>
      </w:r>
    </w:p>
    <w:p>
      <w:r>
        <w:rPr>
          <w:b w:val="0"/>
        </w:rPr>
        <w:t xml:space="preserve">☐ Tengo al menos un </w:t>
      </w:r>
      <w:r>
        <w:rPr>
          <w:rFonts w:ascii="Consolas" w:hAnsi="Consolas" w:eastAsia="Consolas"/>
          <w:color w:val="003D7A"/>
        </w:rPr>
        <w:t>@ParameterizedTest</w:t>
      </w:r>
      <w:r>
        <w:rPr>
          <w:b w:val="0"/>
        </w:rPr>
        <w:t xml:space="preserve"> que lee un archivo CSV.</w:t>
      </w:r>
    </w:p>
    <w:p>
      <w:r>
        <w:rPr>
          <w:b w:val="0"/>
        </w:rPr>
        <w:t>☐ Cada clase, atributo, Locator, constructor, método y prueba tiene un comentario en español encima.</w:t>
      </w:r>
    </w:p>
    <w:p>
      <w:r>
        <w:rPr>
          <w:b w:val="0"/>
        </w:rPr>
        <w:t xml:space="preserve">☐ </w:t>
      </w:r>
      <w:r>
        <w:rPr>
          <w:rFonts w:ascii="Consolas" w:hAnsi="Consolas" w:eastAsia="Consolas"/>
          <w:color w:val="003D7A"/>
        </w:rPr>
        <w:t>mvn clean test</w:t>
      </w:r>
      <w:r>
        <w:rPr>
          <w:b w:val="0"/>
        </w:rPr>
        <w:t xml:space="preserve"> termina en </w:t>
      </w:r>
      <w:r>
        <w:rPr>
          <w:rFonts w:ascii="Consolas" w:hAnsi="Consolas" w:eastAsia="Consolas"/>
          <w:color w:val="003D7A"/>
        </w:rPr>
        <w:t>BUILD SUCCESS</w:t>
      </w:r>
      <w:r>
        <w:rPr>
          <w:b w:val="0"/>
        </w:rPr>
        <w:t xml:space="preserve"> y tomé la captura.</w:t>
      </w:r>
    </w:p>
    <w:p>
      <w:r>
        <w:rPr>
          <w:b w:val="0"/>
        </w:rPr>
        <w:t xml:space="preserve">☐ Adjunto una traza </w:t>
      </w:r>
      <w:r>
        <w:rPr>
          <w:rFonts w:ascii="Consolas" w:hAnsi="Consolas" w:eastAsia="Consolas"/>
          <w:color w:val="003D7A"/>
        </w:rPr>
        <w:t>.zip</w:t>
      </w:r>
      <w:r>
        <w:rPr>
          <w:b w:val="0"/>
        </w:rPr>
        <w:t xml:space="preserve"> de </w:t>
      </w:r>
      <w:r>
        <w:rPr>
          <w:rFonts w:ascii="Consolas" w:hAnsi="Consolas" w:eastAsia="Consolas"/>
          <w:color w:val="003D7A"/>
        </w:rPr>
        <w:t>target/trazas/</w:t>
      </w:r>
      <w:r>
        <w:rPr>
          <w:b w:val="0"/>
        </w:rPr>
        <w:t>.</w:t>
      </w:r>
    </w:p>
    <w:p>
      <w:r>
        <w:rPr>
          <w:b w:val="0"/>
        </w:rPr>
        <w:t xml:space="preserve">☐ El .zip o el repositorio no incluye la carpeta </w:t>
      </w:r>
      <w:r>
        <w:rPr>
          <w:rFonts w:ascii="Consolas" w:hAnsi="Consolas" w:eastAsia="Consolas"/>
          <w:color w:val="003D7A"/>
        </w:rPr>
        <w:t>target/</w:t>
      </w:r>
      <w:r>
        <w:rPr>
          <w:b w:val="0"/>
        </w:rPr>
        <w:t>.</w:t>
      </w:r>
    </w:p>
    <w:p>
      <w:r>
        <w:rPr>
          <w:b w:val="0"/>
        </w:rPr>
        <w:t>☐ Entrego antes del Jueves 1 de octubre de 2026, 8:00 a.m.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8. Preguntas de sustentación</w:t>
      </w:r>
    </w:p>
    <w:p>
      <w:r>
        <w:rPr>
          <w:b/>
        </w:rPr>
        <w:t>1.</w:t>
      </w:r>
      <w:r>
        <w:rPr>
          <w:b w:val="0"/>
        </w:rPr>
        <w:t xml:space="preserve"> Recorre tu prueba de quitar del carrito: ¿qué página se usa en cada paso y qué devuelve cada método?</w:t>
      </w:r>
    </w:p>
    <w:p>
      <w:r>
        <w:rPr>
          <w:b/>
        </w:rPr>
        <w:t>2.</w:t>
      </w:r>
      <w:r>
        <w:rPr>
          <w:b w:val="0"/>
        </w:rPr>
        <w:t xml:space="preserve"> ¿Por qué </w:t>
      </w:r>
      <w:r>
        <w:rPr>
          <w:rFonts w:ascii="Consolas" w:hAnsi="Consolas" w:eastAsia="Consolas"/>
          <w:color w:val="003D7A"/>
        </w:rPr>
        <w:t>cerrarSesion()</w:t>
      </w:r>
      <w:r>
        <w:rPr>
          <w:b w:val="0"/>
        </w:rPr>
        <w:t xml:space="preserve"> está en un componente y no en </w:t>
      </w:r>
      <w:r>
        <w:rPr>
          <w:rFonts w:ascii="Consolas" w:hAnsi="Consolas" w:eastAsia="Consolas"/>
          <w:color w:val="003D7A"/>
        </w:rPr>
        <w:t>InventarioPage</w:t>
      </w:r>
      <w:r>
        <w:rPr>
          <w:b w:val="0"/>
        </w:rPr>
        <w:t>?</w:t>
      </w:r>
    </w:p>
    <w:p>
      <w:r>
        <w:rPr>
          <w:b/>
        </w:rPr>
        <w:t>3.</w:t>
      </w:r>
      <w:r>
        <w:rPr>
          <w:b w:val="0"/>
        </w:rPr>
        <w:t xml:space="preserve"> ¿Cómo hiciste único el botón «Remove» si puede haber varios en el carrito?</w:t>
      </w:r>
    </w:p>
    <w:p>
      <w:r>
        <w:rPr>
          <w:b/>
        </w:rPr>
        <w:t>4.</w:t>
      </w:r>
      <w:r>
        <w:rPr>
          <w:b w:val="0"/>
        </w:rPr>
        <w:t xml:space="preserve"> Abre tu traza: ¿qué muestran las pestañas Before y After en una acción?</w:t>
      </w:r>
    </w:p>
    <w:p>
      <w:r>
        <w:rPr>
          <w:b/>
        </w:rPr>
        <w:t>5.</w:t>
      </w:r>
      <w:r>
        <w:rPr>
          <w:b w:val="0"/>
        </w:rPr>
        <w:t xml:space="preserve"> ¿Qué pasaría si reemplazas tu </w:t>
      </w:r>
      <w:r>
        <w:rPr>
          <w:rFonts w:ascii="Consolas" w:hAnsi="Consolas" w:eastAsia="Consolas"/>
          <w:color w:val="003D7A"/>
        </w:rPr>
        <w:t>assertThat(...).hasText(...)</w:t>
      </w:r>
      <w:r>
        <w:rPr>
          <w:b w:val="0"/>
        </w:rPr>
        <w:t xml:space="preserve"> por </w:t>
      </w:r>
      <w:r>
        <w:rPr>
          <w:rFonts w:ascii="Consolas" w:hAnsi="Consolas" w:eastAsia="Consolas"/>
          <w:color w:val="003D7A"/>
        </w:rPr>
        <w:t>assertEquals</w:t>
      </w:r>
      <w:r>
        <w:rPr>
          <w:b w:val="0"/>
        </w:rPr>
        <w:t xml:space="preserve"> con </w:t>
      </w:r>
      <w:r>
        <w:rPr>
          <w:rFonts w:ascii="Consolas" w:hAnsi="Consolas" w:eastAsia="Consolas"/>
          <w:color w:val="003D7A"/>
        </w:rPr>
        <w:t>innerText()</w:t>
      </w:r>
      <w:r>
        <w:rPr>
          <w:b w:val="0"/>
        </w:rPr>
        <w:t>?</w:t>
      </w:r>
    </w:p>
    <w:p>
      <w:r>
        <w:rPr>
          <w:b/>
        </w:rPr>
        <w:t>6.</w:t>
      </w:r>
      <w:r>
        <w:rPr>
          <w:b w:val="0"/>
        </w:rPr>
        <w:t xml:space="preserve"> ¿Dónde aplicaste herencia, encapsulamiento, polimorfismo y composición?</w:t>
      </w:r>
    </w:p>
    <w:p>
      <w:r>
        <w:rPr>
          <w:b/>
        </w:rPr>
        <w:t>7.</w:t>
      </w:r>
      <w:r>
        <w:rPr>
          <w:b w:val="0"/>
        </w:rPr>
        <w:t xml:space="preserve"> ¿Cómo ejecutas solo tus pruebas de inventario viendo el navegador en cámara lenta?</w:t>
      </w:r>
    </w:p>
    <w:p>
      <w:r>
        <w:rPr>
          <w:b/>
        </w:rPr>
        <w:t>8.</w:t>
      </w:r>
      <w:r>
        <w:rPr>
          <w:b w:val="0"/>
        </w:rPr>
        <w:t xml:space="preserve"> Si tuvieras que migrar tu flujo de checkout a Screenplay, ¿qué Tasks y Questions crearías?</w:t>
      </w:r>
    </w:p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8"/>
      </w:rPr>
      <w:t xml:space="preserve">Semillero QA 2026 | Clase 4 · Actividad | Página </w:t>
    </w:r>
    <w:r>
      <w:rPr>
        <w:color w:val="52606D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Semillero QA 2026 — Equipo Transversal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