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3864"/>
          <w:sz w:val="48"/>
          <w:szCs w:val="48"/>
        </w:rPr>
        <w:t xml:space="preserve">EUCAIM Tool Documentation</w:t>
      </w:r>
    </w:p>
    <w:p>
      <w:pPr>
        <w:spacing w:after="600"/>
        <w:jc w:val="center"/>
      </w:pPr>
      <w:r>
        <w:rPr>
          <w:b/>
          <w:bCs/>
          <w:color w:val="2E74B5"/>
          <w:sz w:val="32"/>
          <w:szCs w:val="32"/>
        </w:rPr>
        <w:t xml:space="preserve">Simplatab — Simplified Machine Pipeline Automator for Tabular Data</w:t>
      </w:r>
    </w:p>
    <w:p>
      <w:pPr>
        <w:spacing w:after="240"/>
        <w:jc w:val="center"/>
      </w:pPr>
      <w:r>
        <w:rPr>
          <w:i/>
          <w:iCs/>
          <w:color w:val="595959"/>
          <w:sz w:val="24"/>
          <w:szCs w:val="24"/>
        </w:rPr>
        <w:t xml:space="preserve">Processing-tool documentation</w:t>
      </w:r>
    </w:p>
    <w:p>
      <w:pPr>
        <w:spacing w:after="120"/>
        <w:jc w:val="center"/>
      </w:pPr>
      <w:r>
        <w:rPr>
          <w:color w:val="595959"/>
          <w:sz w:val="22"/>
          <w:szCs w:val="22"/>
        </w:rPr>
        <w:t xml:space="preserve">Version 1.1.0</w:t>
      </w:r>
    </w:p>
    <w:p>
      <w:pPr>
        <w:spacing w:after="240"/>
        <w:jc w:val="center"/>
      </w:pPr>
      <w:r>
        <w:rPr>
          <w:color w:val="595959"/>
          <w:sz w:val="22"/>
          <w:szCs w:val="22"/>
        </w:rPr>
        <w:t xml:space="preserve">Maintainer: Dimitrios Zaridis (dimzaridis@gmail.com)</w:t>
      </w:r>
    </w:p>
    <w:p>
      <w:r>
        <w:br w:type="page"/>
      </w:r>
    </w:p>
    <w:p>
      <w:pPr>
        <w:pStyle w:val="Heading1"/>
        <w:spacing w:after="120" w:before="240"/>
      </w:pPr>
      <w:r>
        <w:rPr>
          <w:b/>
          <w:bCs/>
          <w:color w:val="1F3864"/>
          <w:sz w:val="36"/>
          <w:szCs w:val="36"/>
        </w:rPr>
        <w:t xml:space="preserve">I. Purpose</w:t>
      </w:r>
    </w:p>
    <w:p>
      <w:pPr>
        <w:spacing w:after="120" w:line="300"/>
        <w:jc w:val="left"/>
      </w:pPr>
      <w:r>
        <w:rPr>
          <w:b w:val="false"/>
          <w:bCs w:val="false"/>
          <w:i w:val="false"/>
          <w:iCs w:val="false"/>
        </w:rPr>
        <w:t xml:space="preserve">Simplatab is a fully automated machine-learning pipeline for tabular biomedical data. It is packaged as an EUCAIM processing-tool so it can be executed inside the EUCAIM federated analytics infrastructure on data that never leaves the data-host node.</w:t>
      </w:r>
    </w:p>
    <w:p>
      <w:pPr>
        <w:spacing w:after="120" w:line="300"/>
        <w:jc w:val="left"/>
      </w:pPr>
      <w:r>
        <w:rPr>
          <w:b w:val="false"/>
          <w:bCs w:val="false"/>
          <w:i w:val="false"/>
          <w:iCs w:val="false"/>
        </w:rPr>
        <w:t xml:space="preserve">The tool's purpose is to:</w:t>
      </w:r>
    </w:p>
    <w:p>
      <w:pPr>
        <w:pStyle w:val="ListParagraph"/>
        <w:numPr>
          <w:ilvl w:val="0"/>
          <w:numId w:val="2"/>
        </w:numPr>
        <w:spacing w:after="80"/>
      </w:pPr>
      <w:r>
        <w:t xml:space="preserve">Take a labelled training set (Train.csv) and a held-out test set (Test.csv).</w:t>
      </w:r>
    </w:p>
    <w:p>
      <w:pPr>
        <w:pStyle w:val="ListParagraph"/>
        <w:numPr>
          <w:ilvl w:val="0"/>
          <w:numId w:val="2"/>
        </w:numPr>
        <w:spacing w:after="80"/>
      </w:pPr>
      <w:r>
        <w:t xml:space="preserve">Automatically run data bias detection (DBDM) on both files.</w:t>
      </w:r>
    </w:p>
    <w:p>
      <w:pPr>
        <w:pStyle w:val="ListParagraph"/>
        <w:numPr>
          <w:ilvl w:val="0"/>
          <w:numId w:val="2"/>
        </w:numPr>
        <w:spacing w:after="80"/>
      </w:pPr>
      <w:r>
        <w:t xml:space="preserve">Train and evaluate a configurable battery of classifiers under stratified k-fold cross-validation.</w:t>
      </w:r>
    </w:p>
    <w:p>
      <w:pPr>
        <w:pStyle w:val="ListParagraph"/>
        <w:numPr>
          <w:ilvl w:val="0"/>
          <w:numId w:val="2"/>
        </w:numPr>
        <w:spacing w:after="80"/>
      </w:pPr>
      <w:r>
        <w:t xml:space="preserve">Optionally perform randomised or exhaustive hyper-parameter search.</w:t>
      </w:r>
    </w:p>
    <w:p>
      <w:pPr>
        <w:pStyle w:val="ListParagraph"/>
        <w:numPr>
          <w:ilvl w:val="0"/>
          <w:numId w:val="2"/>
        </w:numPr>
        <w:spacing w:after="80"/>
      </w:pPr>
      <w:r>
        <w:t xml:space="preserve">Produce ROC / PR curves, confusion matrices, k-fold and external-test metrics, and SHAP explainability artefacts for every trained model.</w:t>
      </w:r>
    </w:p>
    <w:p>
      <w:pPr>
        <w:pStyle w:val="ListParagraph"/>
        <w:numPr>
          <w:ilvl w:val="0"/>
          <w:numId w:val="2"/>
        </w:numPr>
        <w:spacing w:after="80"/>
      </w:pPr>
      <w:r>
        <w:t xml:space="preserve">Emit a machine-readable run index (results.json) so that EUCAIM workflow engines can chain Simplatab with downstream tools.</w:t>
      </w:r>
    </w:p>
    <w:p>
      <w:pPr>
        <w:spacing w:after="120" w:line="300"/>
        <w:jc w:val="left"/>
      </w:pPr>
      <w:r>
        <w:rPr>
          <w:b w:val="false"/>
          <w:bCs w:val="false"/>
          <w:i w:val="false"/>
          <w:iCs w:val="false"/>
        </w:rPr>
        <w:t xml:space="preserve">Simplatab supports both binary and multiclass classification problems and adapts the metric set, threshold-optimisation logic and SHAP plots automatically based on the number of unique values in the Target column.</w:t>
      </w:r>
    </w:p>
    <w:p>
      <w:r>
        <w:br w:type="page"/>
      </w:r>
    </w:p>
    <w:p>
      <w:pPr>
        <w:pStyle w:val="Heading1"/>
        <w:spacing w:after="120" w:before="240"/>
      </w:pPr>
      <w:r>
        <w:rPr>
          <w:b/>
          <w:bCs/>
          <w:color w:val="1F3864"/>
          <w:sz w:val="36"/>
          <w:szCs w:val="36"/>
        </w:rPr>
        <w:t xml:space="preserve">II. Conceptual validation</w:t>
      </w:r>
    </w:p>
    <w:p>
      <w:pPr>
        <w:pStyle w:val="Heading2"/>
        <w:spacing w:after="120" w:before="240"/>
      </w:pPr>
      <w:r>
        <w:rPr>
          <w:b/>
          <w:bCs/>
          <w:color w:val="2E74B5"/>
          <w:sz w:val="30"/>
          <w:szCs w:val="30"/>
        </w:rPr>
        <w:t xml:space="preserv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Tool name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Simplatab — Simplified Machine Pipeline Automator for Tabular Data</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Image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harbor.eucaim.cancerimage.eu/processing-tools/simplatab:1.1.0</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Repository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https://github.com/dzaridis/simplatab-machine-learning-automator</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1.1.0</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License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MIT</w:t>
            </w:r>
          </w:p>
        </w:tc>
      </w:tr>
    </w:tbl>
    <w:p>
      <w:pPr>
        <w:pStyle w:val="Heading2"/>
        <w:spacing w:after="120" w:before="240"/>
      </w:pPr>
      <w:r>
        <w:rPr>
          <w:b/>
          <w:bCs/>
          <w:color w:val="2E74B5"/>
          <w:sz w:val="30"/>
          <w:szCs w:val="30"/>
        </w:rPr>
        <w:t xml:space="preserve">Contributor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Lead developer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Dimitrios Zaridis</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Contact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dimzaridis@gmail.com</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Affiliation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EUCAIM tools working group</w:t>
            </w:r>
          </w:p>
        </w:tc>
      </w:tr>
    </w:tbl>
    <w:p>
      <w:pPr>
        <w:pStyle w:val="Heading2"/>
        <w:spacing w:after="120" w:before="240"/>
      </w:pPr>
      <w:r>
        <w:rPr>
          <w:b/>
          <w:bCs/>
          <w:color w:val="2E74B5"/>
          <w:sz w:val="30"/>
          <w:szCs w:val="30"/>
        </w:rPr>
        <w:t xml:space="preserve">Area</w:t>
      </w:r>
    </w:p>
    <w:p>
      <w:pPr>
        <w:spacing w:after="120" w:line="300"/>
        <w:jc w:val="left"/>
      </w:pPr>
      <w:r>
        <w:rPr>
          <w:b w:val="false"/>
          <w:bCs w:val="false"/>
          <w:i w:val="false"/>
          <w:iCs w:val="false"/>
        </w:rPr>
        <w:t xml:space="preserve">Simplatab targets the analysis of tabular clinical, radiomic, omics and other structured-feature data for cancer-imaging research within EUCAIM. It is modality-agnostic with respect to the imaging upstream — the inputs are CSV feature tables, regardless of whether the features originate from radiomics, clinical records, laboratory measurements or AI-extracted descriptors.</w:t>
      </w:r>
    </w:p>
    <w:p>
      <w:pPr>
        <w:pStyle w:val="Heading2"/>
        <w:spacing w:after="120" w:before="240"/>
      </w:pPr>
      <w:r>
        <w:rPr>
          <w:b/>
          <w:bCs/>
          <w:color w:val="2E74B5"/>
          <w:sz w:val="30"/>
          <w:szCs w:val="30"/>
        </w:rPr>
        <w:t xml:space="preserve">Tool description</w:t>
      </w:r>
    </w:p>
    <w:p>
      <w:pPr>
        <w:spacing w:after="120" w:line="300"/>
        <w:jc w:val="left"/>
      </w:pPr>
      <w:r>
        <w:rPr>
          <w:b w:val="false"/>
          <w:bCs w:val="false"/>
          <w:i w:val="false"/>
          <w:iCs w:val="false"/>
        </w:rPr>
        <w:t xml:space="preserve">Simplatab orchestrates a complete supervised classification pipeline:</w:t>
      </w:r>
    </w:p>
    <w:p>
      <w:pPr>
        <w:pStyle w:val="ListParagraph"/>
        <w:numPr>
          <w:ilvl w:val="0"/>
          <w:numId w:val="3"/>
        </w:numPr>
        <w:spacing w:after="80"/>
      </w:pPr>
      <w:r>
        <w:t xml:space="preserve">Data Bias Detection (DBDM): demographic disparity, class imbalance, Jensen-Shannon divergence and L2-norm metrics computed over a sensitive feature.</w:t>
      </w:r>
    </w:p>
    <w:p>
      <w:pPr>
        <w:pStyle w:val="ListParagraph"/>
        <w:numPr>
          <w:ilvl w:val="0"/>
          <w:numId w:val="3"/>
        </w:numPr>
        <w:spacing w:after="80"/>
      </w:pPr>
      <w:r>
        <w:t xml:space="preserve">Data quality checks: target-column validation, automatic creation of an ID column when missing, NaN-row removal, and removal of categorical columns whose unique-value sets disagree between train and test.</w:t>
      </w:r>
    </w:p>
    <w:p>
      <w:pPr>
        <w:pStyle w:val="ListParagraph"/>
        <w:numPr>
          <w:ilvl w:val="0"/>
          <w:numId w:val="3"/>
        </w:numPr>
        <w:spacing w:after="80"/>
      </w:pPr>
      <w:r>
        <w:t xml:space="preserve">Feature selection: correlation-based filtering with a configurable threshold.</w:t>
      </w:r>
    </w:p>
    <w:p>
      <w:pPr>
        <w:pStyle w:val="ListParagraph"/>
        <w:numPr>
          <w:ilvl w:val="0"/>
          <w:numId w:val="3"/>
        </w:numPr>
        <w:spacing w:after="80"/>
      </w:pPr>
      <w:r>
        <w:t xml:space="preserve">Stratified k-fold cross-validation training of every enabled classifier.</w:t>
      </w:r>
    </w:p>
    <w:p>
      <w:pPr>
        <w:pStyle w:val="ListParagraph"/>
        <w:numPr>
          <w:ilvl w:val="0"/>
          <w:numId w:val="3"/>
        </w:numPr>
        <w:spacing w:after="80"/>
      </w:pPr>
      <w:r>
        <w:t xml:space="preserve">Optional hyper-parameter grid search (randomised or exhaustive).</w:t>
      </w:r>
    </w:p>
    <w:p>
      <w:pPr>
        <w:pStyle w:val="ListParagraph"/>
        <w:numPr>
          <w:ilvl w:val="0"/>
          <w:numId w:val="3"/>
        </w:numPr>
        <w:spacing w:after="80"/>
      </w:pPr>
      <w:r>
        <w:t xml:space="preserve">Threshold optimisation against a chosen metric (binary problems only).</w:t>
      </w:r>
    </w:p>
    <w:p>
      <w:pPr>
        <w:pStyle w:val="ListParagraph"/>
        <w:numPr>
          <w:ilvl w:val="0"/>
          <w:numId w:val="3"/>
        </w:numPr>
        <w:spacing w:after="80"/>
      </w:pPr>
      <w:r>
        <w:t xml:space="preserve">External evaluation on Test.csv with full metric reporting.</w:t>
      </w:r>
    </w:p>
    <w:p>
      <w:pPr>
        <w:pStyle w:val="ListParagraph"/>
        <w:numPr>
          <w:ilvl w:val="0"/>
          <w:numId w:val="3"/>
        </w:numPr>
        <w:spacing w:after="80"/>
      </w:pPr>
      <w:r>
        <w:t xml:space="preserve">ROC / PR curve generation (per-class for multiclass) and confusion-matrix plots.</w:t>
      </w:r>
    </w:p>
    <w:p>
      <w:pPr>
        <w:pStyle w:val="ListParagraph"/>
        <w:numPr>
          <w:ilvl w:val="0"/>
          <w:numId w:val="3"/>
        </w:numPr>
        <w:spacing w:after="80"/>
      </w:pPr>
      <w:r>
        <w:t xml:space="preserve">SHAP explainability (bar, summary, beeswarm, heatmap) per model and — for multiclass — per class.</w:t>
      </w:r>
    </w:p>
    <w:p>
      <w:pPr>
        <w:pStyle w:val="ListParagraph"/>
        <w:numPr>
          <w:ilvl w:val="0"/>
          <w:numId w:val="3"/>
        </w:numPr>
        <w:spacing w:after="80"/>
      </w:pPr>
      <w:r>
        <w:t xml:space="preserve">Serialization of every trained sklearn Pipeline object as a .pkl file.</w:t>
      </w:r>
    </w:p>
    <w:p>
      <w:pPr>
        <w:pStyle w:val="Heading2"/>
        <w:spacing w:after="120" w:before="240"/>
      </w:pPr>
      <w:r>
        <w:rPr>
          <w:b/>
          <w:bCs/>
          <w:color w:val="2E74B5"/>
          <w:sz w:val="30"/>
          <w:szCs w:val="30"/>
        </w:rPr>
        <w:t xml:space="preserv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Input data type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Tabular CSV (Train.csv + Test.csv)</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Schema</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Identical columns in train/test; numeric Target column required</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Optional index</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ID or patient_id column (auto-detected)</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Categorical features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Auto-encoded; mismatched-vocab columns dropped</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Missing values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Rows with any NaN are dropped</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Output data type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Excel + PNG plots + .pkl model files + results.json</w:t>
            </w:r>
          </w:p>
        </w:tc>
      </w:tr>
    </w:tbl>
    <w:p>
      <w:pPr>
        <w:pStyle w:val="Heading2"/>
        <w:spacing w:after="120" w:before="240"/>
      </w:pPr>
      <w:r>
        <w:rPr>
          <w:b/>
          <w:bCs/>
          <w:color w:val="2E74B5"/>
          <w:sz w:val="30"/>
          <w:szCs w:val="30"/>
        </w:rPr>
        <w:t xml:space="preserve">Methodology / performance</w:t>
      </w:r>
    </w:p>
    <w:p>
      <w:pPr>
        <w:spacing w:after="120" w:line="300"/>
        <w:jc w:val="left"/>
      </w:pPr>
      <w:r>
        <w:rPr>
          <w:b w:val="false"/>
          <w:bCs w:val="false"/>
          <w:i w:val="false"/>
          <w:iCs w:val="false"/>
        </w:rPr>
        <w:t xml:space="preserve">Each enabled classifier is fitted within a sklearn Pipeline that includes the feature selector, the standard scaler and the model itself. Performance is reported as the mean ± standard deviation across the k folds for the cross-validation step, and as a single value computed on Test.csv for the external-test step. The reported metrics are: Sensitivity, Specificity, AUC, F-score, Accuracy and Balanced Accuracy. For multiclass problems all metrics are computed with the macro average and the AUC uses the one-vs-rest strategy.</w:t>
      </w:r>
    </w:p>
    <w:p>
      <w:pPr>
        <w:pStyle w:val="Heading2"/>
        <w:spacing w:after="120" w:before="240"/>
      </w:pPr>
      <w:r>
        <w:rPr>
          <w:b/>
          <w:bCs/>
          <w:color w:val="2E74B5"/>
          <w:sz w:val="30"/>
          <w:szCs w:val="30"/>
        </w:rPr>
        <w:t xml:space="preserve">Use</w:t>
      </w:r>
    </w:p>
    <w:p>
      <w:pPr>
        <w:spacing w:after="120" w:line="300"/>
        <w:jc w:val="left"/>
      </w:pPr>
      <w:r>
        <w:rPr>
          <w:b w:val="false"/>
          <w:bCs w:val="false"/>
          <w:i w:val="false"/>
          <w:iCs w:val="false"/>
        </w:rPr>
        <w:t xml:space="preserve">Simplatab is intended for non-clinical, research-grade feasibility studies. The tool is not a medical device and its outputs must not be used to take direct clinical decisions about individual patients.</w:t>
      </w:r>
    </w:p>
    <w:p>
      <w:pPr>
        <w:pStyle w:val="Heading2"/>
        <w:spacing w:after="120" w:before="240"/>
      </w:pPr>
      <w:r>
        <w:rPr>
          <w:b/>
          <w:bCs/>
          <w:color w:val="2E74B5"/>
          <w:sz w:val="30"/>
          <w:szCs w:val="30"/>
        </w:rPr>
        <w:t xml:space="preserve">Input /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2"/>
                <w:szCs w:val="22"/>
              </w:rPr>
              <w:t xml:space="preserve">Direction</w:t>
            </w:r>
          </w:p>
        </w:tc>
        <w:tc>
          <w:tcPr>
            <w:tcW w:type="dxa" w:w="36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2"/>
                <w:szCs w:val="22"/>
              </w:rPr>
              <w:t xml:space="preserve">Path inside container</w:t>
            </w:r>
          </w:p>
        </w:tc>
        <w:tc>
          <w:tcPr>
            <w:tcW w:type="dxa" w:w="36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2"/>
                <w:szCs w:val="22"/>
              </w:rPr>
              <w:t xml:space="preserve">Content</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/input/Train.csv</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Training set (CSV, numeric Target)</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/input/Test.csv</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External test set (CSV, numeric Target)</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/input/machine_learning_parameters.yaml</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Optional override file</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/output/results.json</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Machine-readable run index</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/output/Materials/test_results.xlsx</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External-test metrics</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/output/Materials/&lt;k&gt;_fold_results.xlsx</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K-fold CV metrics</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/output/Materials/ConfusionMatrices/</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PNG confusion matrices</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/output/Materials/ROC_Curves/</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PNG ROC + PR curves</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/output/Materials/Shap_Features/&lt;model&gt;/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SHAP plots per model</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/output/Materials/Models/&lt;model&gt;_pipeline.pkl</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Pickled Pipeline</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/output/Materials/BiasAssessment/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DBDM reports (when enabled)</w:t>
            </w:r>
          </w:p>
        </w:tc>
      </w:tr>
    </w:tbl>
    <w:p>
      <w:pPr>
        <w:pStyle w:val="Heading2"/>
        <w:spacing w:after="120" w:before="240"/>
      </w:pPr>
      <w:r>
        <w:rPr>
          <w:b/>
          <w:bCs/>
          <w:color w:val="2E74B5"/>
          <w:sz w:val="30"/>
          <w:szCs w:val="30"/>
        </w:rPr>
        <w:t xml:space="preserve">Quantitative results</w:t>
      </w:r>
    </w:p>
    <w:p>
      <w:pPr>
        <w:spacing w:after="120" w:line="300"/>
        <w:jc w:val="left"/>
      </w:pPr>
      <w:r>
        <w:rPr>
          <w:b w:val="false"/>
          <w:bCs w:val="false"/>
          <w:i w:val="false"/>
          <w:iCs w:val="false"/>
        </w:rPr>
        <w:t xml:space="preserve">All quantitative results are emitted as standard XLSX files written under /output/Materials/. Per-fold scores are aggregated in &lt;k&gt;_fold_results.xlsx (mean ± std for every metric and every model). External-test results are written to test_results.xlsx with one row per model. Threshold values used per fold are persisted internally and re-used (averaged for binary tasks) on the external test set.</w:t>
      </w:r>
    </w:p>
    <w:p>
      <w:pPr>
        <w:pStyle w:val="Heading2"/>
        <w:spacing w:after="120" w:before="240"/>
      </w:pPr>
      <w:r>
        <w:rPr>
          <w:b/>
          <w:bCs/>
          <w:color w:val="2E74B5"/>
          <w:sz w:val="30"/>
          <w:szCs w:val="30"/>
        </w:rPr>
        <w:t xml:space="preserve">Qualitative results</w:t>
      </w:r>
    </w:p>
    <w:p>
      <w:pPr>
        <w:spacing w:after="120" w:line="300"/>
        <w:jc w:val="left"/>
      </w:pPr>
      <w:r>
        <w:rPr>
          <w:b w:val="false"/>
          <w:bCs w:val="false"/>
          <w:i w:val="false"/>
          <w:iCs w:val="false"/>
        </w:rPr>
        <w:t xml:space="preserve">Qualitative artefacts include: per-model confusion-matrix heatmaps (both for the cross-validation aggregate and for the external test set), ROC and PR curves, and SHAP plots (bar, summary, beeswarm and heatmap variants). For multiclass problems, SHAP plots are also produced per class so that the user can inspect feature importance for each label individually.</w:t>
      </w:r>
    </w:p>
    <w:p>
      <w:pPr>
        <w:pStyle w:val="Heading2"/>
        <w:spacing w:after="120" w:before="240"/>
      </w:pPr>
      <w:r>
        <w:rPr>
          <w:b/>
          <w:bCs/>
          <w:color w:val="2E74B5"/>
          <w:sz w:val="30"/>
          <w:szCs w:val="30"/>
        </w:rPr>
        <w:t xml:space="preserve">Additional information</w:t>
      </w:r>
    </w:p>
    <w:p>
      <w:pPr>
        <w:spacing w:after="120" w:line="300"/>
        <w:jc w:val="left"/>
      </w:pPr>
      <w:r>
        <w:rPr>
          <w:b w:val="false"/>
          <w:bCs w:val="false"/>
          <w:i w:val="false"/>
          <w:iCs w:val="false"/>
        </w:rPr>
        <w:t xml:space="preserve">When the --bias-assessment flag is enabled, Simplatab also produces a BiasAssessment/ sub-folder containing per-file metric tables and PNGs that illustrate the demographic disparity, class imbalance and Jensen-Shannon divergence of the chosen sensitive feature. The bias assessment is run once on Train.csv and once on Test.csv.</w:t>
      </w:r>
    </w:p>
    <w:p>
      <w:r>
        <w:br w:type="page"/>
      </w:r>
    </w:p>
    <w:p>
      <w:pPr>
        <w:pStyle w:val="Heading1"/>
        <w:spacing w:after="120" w:before="240"/>
      </w:pPr>
      <w:r>
        <w:rPr>
          <w:b/>
          <w:bCs/>
          <w:color w:val="1F3864"/>
          <w:sz w:val="36"/>
          <w:szCs w:val="36"/>
        </w:rPr>
        <w:t xml:space="preserve">III. Technical specifications</w:t>
      </w:r>
    </w:p>
    <w:p>
      <w:pPr>
        <w:pStyle w:val="Heading2"/>
        <w:spacing w:after="120" w:before="240"/>
      </w:pPr>
      <w:r>
        <w:rPr>
          <w:b/>
          <w:bCs/>
          <w:color w:val="2E74B5"/>
          <w:sz w:val="30"/>
          <w:szCs w:val="30"/>
        </w:rPr>
        <w:t xml:space="preserve">Data</w:t>
      </w:r>
    </w:p>
    <w:p>
      <w:pPr>
        <w:spacing w:after="120" w:line="300"/>
        <w:jc w:val="left"/>
      </w:pPr>
      <w:r>
        <w:rPr>
          <w:b w:val="false"/>
          <w:bCs w:val="false"/>
          <w:i w:val="false"/>
          <w:iCs w:val="false"/>
        </w:rPr>
        <w:t xml:space="preserve">Simplatab consumes only structured tabular data and never accesses raw imaging files, DICOMs, or PHI fields. The CSVs are expected to be the output of an upstream feature-extraction step (for instance, PyRadiomics over segmented imaging volumes, or curated EHR pulls).</w:t>
      </w:r>
    </w:p>
    <w:p>
      <w:pPr>
        <w:pStyle w:val="Heading2"/>
        <w:spacing w:after="120" w:before="240"/>
      </w:pPr>
      <w:r>
        <w:rPr>
          <w:b/>
          <w:bCs/>
          <w:color w:val="2E74B5"/>
          <w:sz w:val="30"/>
          <w:szCs w:val="30"/>
        </w:rPr>
        <w:t xml:space="preserve">Methods</w:t>
      </w:r>
    </w:p>
    <w:p>
      <w:pPr>
        <w:spacing w:after="120" w:line="300"/>
        <w:jc w:val="left"/>
      </w:pPr>
      <w:r>
        <w:rPr>
          <w:b w:val="false"/>
          <w:bCs w:val="false"/>
          <w:i w:val="false"/>
          <w:iCs w:val="false"/>
        </w:rPr>
        <w:t xml:space="preserve">The technical stack is:</w:t>
      </w:r>
    </w:p>
    <w:p>
      <w:pPr>
        <w:pStyle w:val="ListParagraph"/>
        <w:numPr>
          <w:ilvl w:val="0"/>
          <w:numId w:val="2"/>
        </w:numPr>
        <w:spacing w:after="80"/>
      </w:pPr>
      <w:r>
        <w:t xml:space="preserve">Language: Python 3.9.</w:t>
      </w:r>
    </w:p>
    <w:p>
      <w:pPr>
        <w:pStyle w:val="ListParagraph"/>
        <w:numPr>
          <w:ilvl w:val="0"/>
          <w:numId w:val="2"/>
        </w:numPr>
        <w:spacing w:after="80"/>
      </w:pPr>
      <w:r>
        <w:t xml:space="preserve">Numerics: numpy 1.23.5, scipy 1.10.1, pandas 2.0.3.</w:t>
      </w:r>
    </w:p>
    <w:p>
      <w:pPr>
        <w:pStyle w:val="ListParagraph"/>
        <w:numPr>
          <w:ilvl w:val="0"/>
          <w:numId w:val="2"/>
        </w:numPr>
        <w:spacing w:after="80"/>
      </w:pPr>
      <w:r>
        <w:t xml:space="preserve">Models: scikit-learn 1.3.1, xgboost 1.7.6, lightgbm 4.1.0.</w:t>
      </w:r>
    </w:p>
    <w:p>
      <w:pPr>
        <w:pStyle w:val="ListParagraph"/>
        <w:numPr>
          <w:ilvl w:val="0"/>
          <w:numId w:val="2"/>
        </w:numPr>
        <w:spacing w:after="80"/>
      </w:pPr>
      <w:r>
        <w:t xml:space="preserve">Explainability: shap 0.43.0.</w:t>
      </w:r>
    </w:p>
    <w:p>
      <w:pPr>
        <w:pStyle w:val="ListParagraph"/>
        <w:numPr>
          <w:ilvl w:val="0"/>
          <w:numId w:val="2"/>
        </w:numPr>
        <w:spacing w:after="80"/>
      </w:pPr>
      <w:r>
        <w:t xml:space="preserve">Feature selection: featurewiz 0.3.2 + correlation filtering.</w:t>
      </w:r>
    </w:p>
    <w:p>
      <w:pPr>
        <w:pStyle w:val="ListParagraph"/>
        <w:numPr>
          <w:ilvl w:val="0"/>
          <w:numId w:val="2"/>
        </w:numPr>
        <w:spacing w:after="80"/>
      </w:pPr>
      <w:r>
        <w:t xml:space="preserve">UI (development only): Flask 3.0.3 + Werkzeug 3.0.3.</w:t>
      </w:r>
    </w:p>
    <w:p>
      <w:pPr>
        <w:pStyle w:val="ListParagraph"/>
        <w:numPr>
          <w:ilvl w:val="0"/>
          <w:numId w:val="2"/>
        </w:numPr>
        <w:spacing w:after="80"/>
      </w:pPr>
      <w:r>
        <w:t xml:space="preserve">Bias detection: in-house DBDM module (Helpers/DBDM.py) using MiniSom 2.3.2 for clustering.</w:t>
      </w:r>
    </w:p>
    <w:p>
      <w:pPr>
        <w:pStyle w:val="Heading2"/>
        <w:spacing w:after="120" w:before="240"/>
      </w:pPr>
      <w:r>
        <w:rPr>
          <w:b/>
          <w:bCs/>
          <w:color w:val="2E74B5"/>
          <w:sz w:val="30"/>
          <w:szCs w:val="30"/>
        </w:rPr>
        <w:t xml:space="preserve">Specific technical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Base image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python:3.9-slim (multi-stage build)</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Runtime user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eucaim (UID 2323 / GID 2323), non-root</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GPU</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Not used — CPU-only stack</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Network at runtime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None (no pip install / no model download)</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Healthcheck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Imports core stack, checks /tmp writable</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Signal handling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SIGTERM and SIGINT trapped, exit 128 + signum</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Logging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Structured stdout, --log-level controllable</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Resource (min)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2 CPU cores, 4 GB RAM, 1 GB output disk</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Resource (rec.)</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4-8 CPU cores, 8-16 GB RAM, 2 GB output disk</w:t>
            </w:r>
          </w:p>
        </w:tc>
      </w:tr>
    </w:tbl>
    <w:p>
      <w:pPr>
        <w:pStyle w:val="Heading2"/>
        <w:spacing w:after="120" w:before="240"/>
      </w:pPr>
      <w:r>
        <w:rPr>
          <w:b/>
          <w:bCs/>
          <w:color w:val="2E74B5"/>
          <w:sz w:val="30"/>
          <w:szCs w:val="30"/>
        </w:rPr>
        <w:t xml:space="preserve">Traceability</w:t>
      </w:r>
    </w:p>
    <w:p>
      <w:pPr>
        <w:spacing w:after="120" w:line="300"/>
        <w:jc w:val="left"/>
      </w:pPr>
      <w:r>
        <w:rPr>
          <w:b w:val="false"/>
          <w:bCs w:val="false"/>
          <w:i w:val="false"/>
          <w:iCs w:val="false"/>
        </w:rPr>
        <w:t xml:space="preserve">Every run produces a results.json index that captures: tool name, schema version, run status (success/error), ISO-8601 UTC timestamps for start and finish, the absolute input/output directories, the effective parameter dictionary (CLI-overridden YAML), the optional error message and the full list of generated artefacts. This index is sufficient for downstream EUCAIM workflow engines to verify that the run completed successfully and to enumerate the produced files.</w:t>
      </w:r>
    </w:p>
    <w:p>
      <w:pPr>
        <w:pStyle w:val="Heading2"/>
        <w:spacing w:after="120" w:before="240"/>
      </w:pPr>
      <w:r>
        <w:rPr>
          <w:b/>
          <w:bCs/>
          <w:color w:val="2E74B5"/>
          <w:sz w:val="30"/>
          <w:szCs w:val="30"/>
        </w:rPr>
        <w:t xml:space="preserve">Unitary tests</w:t>
      </w:r>
    </w:p>
    <w:p>
      <w:pPr>
        <w:spacing w:after="120" w:line="300"/>
        <w:jc w:val="left"/>
      </w:pPr>
      <w:r>
        <w:rPr>
          <w:b w:val="false"/>
          <w:bCs w:val="false"/>
          <w:i w:val="false"/>
          <w:iCs w:val="false"/>
        </w:rPr>
        <w:t xml:space="preserve">Smoke tests under tests/test_smoke.py verify:</w:t>
      </w:r>
    </w:p>
    <w:p>
      <w:pPr>
        <w:pStyle w:val="ListParagraph"/>
        <w:numPr>
          <w:ilvl w:val="0"/>
          <w:numId w:val="2"/>
        </w:numPr>
        <w:spacing w:after="80"/>
      </w:pPr>
      <w:r>
        <w:t xml:space="preserve">python __main__.py --help returns 0 and prints usage.</w:t>
      </w:r>
    </w:p>
    <w:p>
      <w:pPr>
        <w:pStyle w:val="ListParagraph"/>
        <w:numPr>
          <w:ilvl w:val="0"/>
          <w:numId w:val="2"/>
        </w:numPr>
        <w:spacing w:after="80"/>
      </w:pPr>
      <w:r>
        <w:t xml:space="preserve">Missing required arguments yield exit code 2.</w:t>
      </w:r>
    </w:p>
    <w:p>
      <w:pPr>
        <w:pStyle w:val="ListParagraph"/>
        <w:numPr>
          <w:ilvl w:val="0"/>
          <w:numId w:val="2"/>
        </w:numPr>
        <w:spacing w:after="80"/>
      </w:pPr>
      <w:r>
        <w:t xml:space="preserve">Missing input directory yields exit code 2.</w:t>
      </w:r>
    </w:p>
    <w:p>
      <w:pPr>
        <w:pStyle w:val="ListParagraph"/>
        <w:numPr>
          <w:ilvl w:val="0"/>
          <w:numId w:val="2"/>
        </w:numPr>
        <w:spacing w:after="80"/>
      </w:pPr>
      <w:r>
        <w:t xml:space="preserve">io_paths.set_output_base() correctly redirects every write target.</w:t>
      </w:r>
    </w:p>
    <w:p>
      <w:pPr>
        <w:pStyle w:val="ListParagraph"/>
        <w:numPr>
          <w:ilvl w:val="0"/>
          <w:numId w:val="2"/>
        </w:numPr>
        <w:spacing w:after="80"/>
      </w:pPr>
      <w:r>
        <w:t xml:space="preserve">DataChecker can load and validate Iris-style CSVs.</w:t>
      </w:r>
    </w:p>
    <w:p>
      <w:pPr>
        <w:pStyle w:val="ListParagraph"/>
        <w:numPr>
          <w:ilvl w:val="0"/>
          <w:numId w:val="2"/>
        </w:numPr>
        <w:spacing w:after="80"/>
      </w:pPr>
      <w:r>
        <w:t xml:space="preserve">(Opt-in) full end-to-end pipeline on the bundled multiclass example, gated by RUN_FULL_PIPELINE=1.</w:t>
      </w:r>
    </w:p>
    <w:p>
      <w:pPr>
        <w:pStyle w:val="Heading2"/>
        <w:spacing w:after="120" w:before="240"/>
      </w:pPr>
      <w:r>
        <w:rPr>
          <w:b/>
          <w:bCs/>
          <w:color w:val="2E74B5"/>
          <w:sz w:val="30"/>
          <w:szCs w:val="30"/>
        </w:rPr>
        <w:t xml:space="preserve">Access restriction</w:t>
      </w:r>
    </w:p>
    <w:p>
      <w:pPr>
        <w:spacing w:after="120" w:line="300"/>
        <w:jc w:val="left"/>
      </w:pPr>
      <w:r>
        <w:rPr>
          <w:b w:val="false"/>
          <w:bCs w:val="false"/>
          <w:i w:val="false"/>
          <w:iCs w:val="false"/>
        </w:rPr>
        <w:t xml:space="preserve">The image is intended to be publicly accessible in the EUCAIM images repository (see the authorization OCI label on the Dockerfile). The tool itself does not enforce any access control at runtime — it is the responsibility of the EUCAIM federated infrastructure to gate execution and to decide which datasets can be exposed to the tool.</w:t>
      </w:r>
    </w:p>
    <w:p>
      <w:pPr>
        <w:pStyle w:val="Heading2"/>
        <w:spacing w:after="120" w:before="240"/>
      </w:pPr>
      <w:r>
        <w:rPr>
          <w:b/>
          <w:bCs/>
          <w:color w:val="2E74B5"/>
          <w:sz w:val="30"/>
          <w:szCs w:val="30"/>
        </w:rPr>
        <w:t xml:space="preserve">Additional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Image labels (OCI)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title, description, source, revision, version, licenses, vendor, authors</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Stateless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Yes — no persistent state between runs</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Read-only input mount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Yes — /input mounted as :ro</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Writable output mount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Yes — /output is the only writable destination</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Scratch space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Always under /tmp</w:t>
            </w:r>
          </w:p>
        </w:tc>
      </w:tr>
      <w:tr>
        <w:tc>
          <w:tcPr>
            <w:tcW w:type="dxa" w:w="312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b/>
                <w:bCs/>
                <w:sz w:val="22"/>
                <w:szCs w:val="22"/>
              </w:rPr>
              <w:t xml:space="preserve">CWL descriptor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metadata/descriptor.yml (CWL CommandLineTool v1.2)</w:t>
            </w:r>
          </w:p>
        </w:tc>
      </w:tr>
    </w:tbl>
    <w:p>
      <w:r>
        <w:br w:type="page"/>
      </w:r>
    </w:p>
    <w:p>
      <w:pPr>
        <w:pStyle w:val="Heading1"/>
        <w:spacing w:after="120" w:before="240"/>
      </w:pPr>
      <w:r>
        <w:rPr>
          <w:b/>
          <w:bCs/>
          <w:color w:val="1F3864"/>
          <w:sz w:val="36"/>
          <w:szCs w:val="36"/>
        </w:rPr>
        <w:t xml:space="preserve">IV. Integration validation</w:t>
      </w:r>
    </w:p>
    <w:p>
      <w:pPr>
        <w:pStyle w:val="Heading2"/>
        <w:spacing w:after="120" w:before="240"/>
      </w:pPr>
      <w:r>
        <w:rPr>
          <w:b/>
          <w:bCs/>
          <w:color w:val="2E74B5"/>
          <w:sz w:val="30"/>
          <w:szCs w:val="30"/>
        </w:rPr>
        <w:t xml:space="preserve">Communication channel</w:t>
      </w:r>
    </w:p>
    <w:p>
      <w:pPr>
        <w:spacing w:after="120" w:line="300"/>
        <w:jc w:val="left"/>
      </w:pPr>
      <w:r>
        <w:rPr>
          <w:b w:val="false"/>
          <w:bCs w:val="false"/>
          <w:i w:val="false"/>
          <w:iCs w:val="false"/>
        </w:rPr>
        <w:t xml:space="preserve">Simplatab does not maintain any persistent communication channel. It is invoked as a one-shot, batch container by an external workflow engine (CWL runner, EUCAIM federated runtime). The entrypoint reads /input, writes /output and exits. Logs are streamed to stdout/stderr during execution and can be captured by the orchestrator.</w:t>
      </w:r>
    </w:p>
    <w:p>
      <w:pPr>
        <w:spacing w:after="120" w:line="300"/>
        <w:jc w:val="left"/>
      </w:pPr>
      <w:r>
        <w:rPr>
          <w:b w:val="false"/>
          <w:bCs w:val="false"/>
          <w:i w:val="false"/>
          <w:iCs w:val="false"/>
        </w:rPr>
        <w:t xml:space="preserve">When the image is started without batch flags, it instead launches a Flask UI on port 5000. This mode is intended for local development only and must NOT be exposed inside the EUCAIM federated execution context.</w:t>
      </w:r>
    </w:p>
    <w:p>
      <w:pPr>
        <w:pStyle w:val="Heading2"/>
        <w:spacing w:after="120" w:before="240"/>
      </w:pPr>
      <w:r>
        <w:rPr>
          <w:b/>
          <w:bCs/>
          <w:color w:val="2E74B5"/>
          <w:sz w:val="30"/>
          <w:szCs w:val="30"/>
        </w:rPr>
        <w:t xml:space="preserve">Most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2"/>
                <w:szCs w:val="22"/>
              </w:rPr>
              <w:t xml:space="preserve">Symptom</w:t>
            </w:r>
          </w:p>
        </w:tc>
        <w:tc>
          <w:tcPr>
            <w:tcW w:type="dxa" w:w="36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2"/>
                <w:szCs w:val="22"/>
              </w:rPr>
              <w:t xml:space="preserve">Cause</w:t>
            </w:r>
          </w:p>
        </w:tc>
        <w:tc>
          <w:tcPr>
            <w:tcW w:type="dxa" w:w="36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2"/>
                <w:szCs w:val="22"/>
              </w:rPr>
              <w:t xml:space="preserve">Resolution</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Exit 2 / 'Required file missing in --input: Train.csv'</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Train.csv or Test.csv missing or misnamed</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Verify the input directory contains exactly Train.csv and Test.csv (case-sensitive).</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ValueError 'target column ... should contain numeric values'</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Target column is non-numeric (e.g., Yes/No)</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Re-encode the Target column as integer labels prior to upload.</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Empty dataframe after process_data</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All rows contained a NaN value, or the categorical columns disagreed across train/test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Impute or drop NaNs upstream; align categorical vocabularies.</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Output directory is not writable</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Mount option missed or wrong UID</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Mount the output volume with write permissions for UID 2323 or use chmod 0777 on the host folder.</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Pipeline finishes but results.json reports status='error'</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An unexpected exception was raised during training</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Inspect the 'error' field of results.json and the stdout log for the traceback.</w:t>
            </w:r>
          </w:p>
        </w:tc>
      </w:tr>
    </w:tbl>
    <w:p>
      <w:pPr>
        <w:pStyle w:val="Heading2"/>
        <w:spacing w:after="120" w:before="240"/>
      </w:pPr>
      <w:r>
        <w:rPr>
          <w:b/>
          <w:bCs/>
          <w:color w:val="2E74B5"/>
          <w:sz w:val="30"/>
          <w:szCs w:val="30"/>
        </w:rPr>
        <w:t xml:space="preserve">FAQs</w:t>
      </w:r>
    </w:p>
    <w:p>
      <w:pPr>
        <w:spacing w:after="120" w:line="300"/>
        <w:jc w:val="left"/>
      </w:pPr>
      <w:r>
        <w:rPr>
          <w:b w:val="false"/>
          <w:bCs w:val="false"/>
          <w:i w:val="false"/>
          <w:iCs w:val="false"/>
        </w:rPr>
        <w:t xml:space="preserve">Q. Can I run Simplatab without GPU?</w:t>
      </w:r>
    </w:p>
    <w:p>
      <w:pPr>
        <w:pStyle w:val="ListParagraph"/>
        <w:numPr>
          <w:ilvl w:val="0"/>
          <w:numId w:val="2"/>
        </w:numPr>
        <w:spacing w:after="80"/>
      </w:pPr>
      <w:r>
        <w:t xml:space="preserve">Yes. The default stack is CPU-only and does not depend on CUDA.</w:t>
      </w:r>
    </w:p>
    <w:p>
      <w:pPr>
        <w:spacing w:after="120" w:line="300"/>
        <w:jc w:val="left"/>
      </w:pPr>
      <w:r>
        <w:rPr>
          <w:b w:val="false"/>
          <w:bCs w:val="false"/>
          <w:i w:val="false"/>
          <w:iCs w:val="false"/>
        </w:rPr>
        <w:t xml:space="preserve">Q. Does the tool need internet access at runtime?</w:t>
      </w:r>
    </w:p>
    <w:p>
      <w:pPr>
        <w:pStyle w:val="ListParagraph"/>
        <w:numPr>
          <w:ilvl w:val="0"/>
          <w:numId w:val="2"/>
        </w:numPr>
        <w:spacing w:after="80"/>
      </w:pPr>
      <w:r>
        <w:t xml:space="preserve">No. All dependencies are installed at image-build time.</w:t>
      </w:r>
    </w:p>
    <w:p>
      <w:pPr>
        <w:spacing w:after="120" w:line="300"/>
        <w:jc w:val="left"/>
      </w:pPr>
      <w:r>
        <w:rPr>
          <w:b w:val="false"/>
          <w:bCs w:val="false"/>
          <w:i w:val="false"/>
          <w:iCs w:val="false"/>
        </w:rPr>
        <w:t xml:space="preserve">Q. Can I disable a model without editing YAML?</w:t>
      </w:r>
    </w:p>
    <w:p>
      <w:pPr>
        <w:pStyle w:val="ListParagraph"/>
        <w:numPr>
          <w:ilvl w:val="0"/>
          <w:numId w:val="2"/>
        </w:numPr>
        <w:spacing w:after="80"/>
      </w:pPr>
      <w:r>
        <w:t xml:space="preserve">Yes — use --models with the comma-separated list of models you want to keep (e.g., --models logistic_regression,xgboost).</w:t>
      </w:r>
    </w:p>
    <w:p>
      <w:pPr>
        <w:spacing w:after="120" w:line="300"/>
        <w:jc w:val="left"/>
      </w:pPr>
      <w:r>
        <w:rPr>
          <w:b w:val="false"/>
          <w:bCs w:val="false"/>
          <w:i w:val="false"/>
          <w:iCs w:val="false"/>
        </w:rPr>
        <w:t xml:space="preserve">Q. How do I switch between binary and multiclass mode?</w:t>
      </w:r>
    </w:p>
    <w:p>
      <w:pPr>
        <w:pStyle w:val="ListParagraph"/>
        <w:numPr>
          <w:ilvl w:val="0"/>
          <w:numId w:val="2"/>
        </w:numPr>
        <w:spacing w:after="80"/>
      </w:pPr>
      <w:r>
        <w:t xml:space="preserve">There is nothing to switch — the number of unique values in the Target column is detected automatically.</w:t>
      </w:r>
    </w:p>
    <w:p>
      <w:pPr>
        <w:spacing w:after="120" w:line="300"/>
        <w:jc w:val="left"/>
      </w:pPr>
      <w:r>
        <w:rPr>
          <w:b w:val="false"/>
          <w:bCs w:val="false"/>
          <w:i w:val="false"/>
          <w:iCs w:val="false"/>
        </w:rPr>
        <w:t xml:space="preserve">Q. Where are the trained models stored?</w:t>
      </w:r>
    </w:p>
    <w:p>
      <w:pPr>
        <w:pStyle w:val="ListParagraph"/>
        <w:numPr>
          <w:ilvl w:val="0"/>
          <w:numId w:val="2"/>
        </w:numPr>
        <w:spacing w:after="80"/>
      </w:pPr>
      <w:r>
        <w:t xml:space="preserve">Inside /output/Materials/Models/&lt;model&gt;_pipeline.pkl as pickled sklearn Pipeline objects.</w:t>
      </w:r>
    </w:p>
    <w:p>
      <w:pPr>
        <w:pStyle w:val="Heading2"/>
        <w:spacing w:after="120" w:before="240"/>
      </w:pPr>
      <w:r>
        <w:rPr>
          <w:b/>
          <w:bCs/>
          <w:color w:val="2E74B5"/>
          <w:sz w:val="30"/>
          <w:szCs w:val="30"/>
        </w:rPr>
        <w:t xml:space="preserve">User Manual</w:t>
      </w:r>
    </w:p>
    <w:p>
      <w:pPr>
        <w:spacing w:after="120" w:line="300"/>
        <w:jc w:val="left"/>
      </w:pPr>
      <w:r>
        <w:rPr>
          <w:b w:val="false"/>
          <w:bCs w:val="false"/>
          <w:i w:val="false"/>
          <w:iCs w:val="false"/>
        </w:rPr>
        <w:t xml:space="preserve">Refer to the README.md shipped at the root of the repository for:</w:t>
      </w:r>
    </w:p>
    <w:p>
      <w:pPr>
        <w:pStyle w:val="ListParagraph"/>
        <w:numPr>
          <w:ilvl w:val="0"/>
          <w:numId w:val="2"/>
        </w:numPr>
        <w:spacing w:after="80"/>
      </w:pPr>
      <w:r>
        <w:t xml:space="preserve">the complete CLI flag table,</w:t>
      </w:r>
    </w:p>
    <w:p>
      <w:pPr>
        <w:pStyle w:val="ListParagraph"/>
        <w:numPr>
          <w:ilvl w:val="0"/>
          <w:numId w:val="2"/>
        </w:numPr>
        <w:spacing w:after="80"/>
      </w:pPr>
      <w:r>
        <w:t xml:space="preserve">two ready-to-run examples (binary, multiclass),</w:t>
      </w:r>
    </w:p>
    <w:p>
      <w:pPr>
        <w:pStyle w:val="ListParagraph"/>
        <w:numPr>
          <w:ilvl w:val="0"/>
          <w:numId w:val="2"/>
        </w:numPr>
        <w:spacing w:after="80"/>
      </w:pPr>
      <w:r>
        <w:t xml:space="preserve">the Harbor manual-publish commands,</w:t>
      </w:r>
    </w:p>
    <w:p>
      <w:pPr>
        <w:pStyle w:val="ListParagraph"/>
        <w:numPr>
          <w:ilvl w:val="0"/>
          <w:numId w:val="2"/>
        </w:numPr>
        <w:spacing w:after="80"/>
      </w:pPr>
      <w:r>
        <w:t xml:space="preserve">the local-development workflow without Docker.</w:t>
      </w:r>
    </w:p>
    <w:p>
      <w:pPr>
        <w:pStyle w:val="Heading2"/>
        <w:spacing w:after="120" w:before="240"/>
      </w:pPr>
      <w:r>
        <w:rPr>
          <w:b/>
          <w:bCs/>
          <w:color w:val="2E74B5"/>
          <w:sz w:val="30"/>
          <w:szCs w:val="30"/>
        </w:rPr>
        <w:t xml:space="preserve">Integration tests</w:t>
      </w:r>
    </w:p>
    <w:p>
      <w:pPr>
        <w:spacing w:after="120" w:line="300"/>
        <w:jc w:val="left"/>
      </w:pPr>
      <w:r>
        <w:rPr>
          <w:b w:val="false"/>
          <w:bCs w:val="false"/>
          <w:i w:val="false"/>
          <w:iCs w:val="false"/>
        </w:rPr>
        <w:t xml:space="preserve">Recommended integration test sequence (executed by the maintainer before each Harbor publish):</w:t>
      </w:r>
    </w:p>
    <w:p>
      <w:pPr>
        <w:pStyle w:val="ListParagraph"/>
        <w:numPr>
          <w:ilvl w:val="0"/>
          <w:numId w:val="3"/>
        </w:numPr>
        <w:spacing w:after="80"/>
      </w:pPr>
      <w:r>
        <w:t xml:space="preserve">docker build -t simplatab:&lt;version&gt; .</w:t>
      </w:r>
    </w:p>
    <w:p>
      <w:pPr>
        <w:pStyle w:val="ListParagraph"/>
        <w:numPr>
          <w:ilvl w:val="0"/>
          <w:numId w:val="3"/>
        </w:numPr>
        <w:spacing w:after="80"/>
      </w:pPr>
      <w:r>
        <w:t xml:space="preserve">docker run --rm simplatab:&lt;version&gt; --help            (verifies CLI plumbing)</w:t>
      </w:r>
    </w:p>
    <w:p>
      <w:pPr>
        <w:pStyle w:val="ListParagraph"/>
        <w:numPr>
          <w:ilvl w:val="0"/>
          <w:numId w:val="3"/>
        </w:numPr>
        <w:spacing w:after="80"/>
      </w:pPr>
      <w:r>
        <w:t xml:space="preserve">docker run --rm -v $PWD/examples/binary:/input:ro -v $PWD/out_binary:/output simplatab:&lt;version&gt; --input /input --output /output --k-folds 3 --no-grid-search --models logistic_regression,random_forest</w:t>
      </w:r>
    </w:p>
    <w:p>
      <w:pPr>
        <w:pStyle w:val="ListParagraph"/>
        <w:numPr>
          <w:ilvl w:val="0"/>
          <w:numId w:val="3"/>
        </w:numPr>
        <w:spacing w:after="80"/>
      </w:pPr>
      <w:r>
        <w:t xml:space="preserve">docker run --rm -v $PWD/examples/multiclass:/input:ro -v $PWD/out_multi:/output simplatab:&lt;version&gt; --input /input --output /output --k-folds 3 --no-grid-search --models logistic_regression,random_forest</w:t>
      </w:r>
    </w:p>
    <w:p>
      <w:pPr>
        <w:pStyle w:val="ListParagraph"/>
        <w:numPr>
          <w:ilvl w:val="0"/>
          <w:numId w:val="3"/>
        </w:numPr>
        <w:spacing w:after="80"/>
      </w:pPr>
      <w:r>
        <w:t xml:space="preserve">docker run --rm -p 5000:5000 simplatab:&lt;version&gt;      (verifies UI mode boots)</w:t>
      </w:r>
    </w:p>
    <w:p>
      <w:pPr>
        <w:pStyle w:val="ListParagraph"/>
        <w:numPr>
          <w:ilvl w:val="0"/>
          <w:numId w:val="3"/>
        </w:numPr>
        <w:spacing w:after="80"/>
      </w:pPr>
      <w:r>
        <w:t xml:space="preserve">cwltool --validate metadata/descriptor.yml             (verifies CWL descriptor)</w:t>
      </w:r>
    </w:p>
    <w:p>
      <w:pPr>
        <w:pStyle w:val="ListParagraph"/>
        <w:numPr>
          <w:ilvl w:val="0"/>
          <w:numId w:val="3"/>
        </w:numPr>
        <w:spacing w:after="80"/>
      </w:pPr>
      <w:r>
        <w:t xml:space="preserve">pytest tests/test_smoke.py -v                          (verifies code-level smoke)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Simplatab — EUCAIM Tool Documentation</dc:title>
  <dc:creator>Simplatab maintainers</dc:creator>
  <dc:description>EUCAIM processing-tool documentation for Simplatab</dc:description>
  <cp:lastModifiedBy>Un-named</cp:lastModifiedBy>
  <cp:revision>1</cp:revision>
  <dcterms:created xsi:type="dcterms:W3CDTF">2026-04-30T12:36:40.116Z</dcterms:created>
  <dcterms:modified xsi:type="dcterms:W3CDTF">2026-04-30T12:36:40.117Z</dcterms:modified>
</cp:coreProperties>
</file>

<file path=docProps/custom.xml><?xml version="1.0" encoding="utf-8"?>
<Properties xmlns="http://schemas.openxmlformats.org/officeDocument/2006/custom-properties" xmlns:vt="http://schemas.openxmlformats.org/officeDocument/2006/docPropsVTypes"/>
</file>