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36"/>
          <w:eastAsia w:val="宋体"/>
        </w:rPr>
        <w:t>暨南大学本科生实习日记</w:t>
      </w:r>
    </w:p>
    <w:p>
      <w:pPr>
        <w:spacing w:line="360" w:lineRule="auto" w:before="0" w:after="120"/>
        <w:jc w:val="center"/>
      </w:pPr>
      <w:r>
        <w:rPr>
          <w:rFonts w:ascii="Times New Roman" w:hAnsi="Times New Roman"/>
          <w:b w:val="0"/>
          <w:sz w:val="26"/>
          <w:eastAsia w:val="宋体"/>
        </w:rPr>
        <w:t>（集中实习用）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姓　　名：邓子川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专　　业：计算机科学与技术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号：________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院：信息科学技术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实习单位：东软教育科技集团有限公司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实习地点：暨南大学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实习日期：                    2026年7月25日</w:t>
            </w:r>
          </w:p>
        </w:tc>
      </w:tr>
    </w:tbl>
    <w:p>
      <w:pPr>
        <w:spacing w:line="360" w:lineRule="auto" w:before="0" w:after="120"/>
      </w:pPr>
    </w:p>
    <w:p>
      <w:pPr>
        <w:spacing w:line="360" w:lineRule="auto" w:before="0" w:after="80"/>
      </w:pPr>
      <w:r>
        <w:rPr>
          <w:rFonts w:ascii="Times New Roman" w:hAnsi="Times New Roman"/>
          <w:b/>
          <w:sz w:val="24"/>
          <w:eastAsia w:val="宋体"/>
        </w:rPr>
        <w:t>2026年7月25日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一、当天实习工作主要内容：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项目收尾与答辩准备。</w:t>
        <w:br/>
        <w:br/>
        <w:t>整理了一份完整的功能演示脚本，确保演示过程流畅有序：</w:t>
        <w:br/>
        <w:t>① 登录企业用户账号 → 进入仪表盘看数据概览；</w:t>
        <w:br/>
        <w:t>② 打开 AI 对话窗口提问（观察 SSE 流式输出效果）；</w:t>
        <w:br/>
        <w:t>③ 切换到知识库问答，输入与文档相关的问题（查看引用来源与融合评分）；</w:t>
        <w:br/>
        <w:t>④ 新建客服工单（观察实时分类建议与自动填充）；</w:t>
        <w:br/>
        <w:t>⑤ 切换管理员账号，调整检索参数权重（即时生效）；</w:t>
        <w:br/>
        <w:t>⑥ 切换决策者角色，浏览运营看板（对话量/满意度/热门话题统计）。</w:t>
        <w:br/>
        <w:br/>
        <w:t>准备答辩 PPT：按照「项目背景 → 需求分析 → 技术选型 → 构构设计 → 核心功能展示（附代码讲解）→ 工程亮点 → 部署方案 → 总结展望」的结构组织内容，重点准备了三处核心技术点的讲解：(1) 原生 SSE 流式转发实现；(2) 混合 RAG 加权 RRF 融合检索；(3) LangGraph 多智能体 StateGraph 编排。</w:t>
        <w:br/>
        <w:br/>
        <w:t>对照实训考核八项（功能完整性、代码规范性、文档完备性、创新点、团队协作、答辩表现、工程实践、安全意识）逐项自查确认。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二、当天实习工作的思考与收获：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九天实训下来，真正打通了从「调一个 API」到「交付一套完整 AI 应用系统」的全链路。回顾整个历程：</w:t>
        <w:br/>
        <w:br/>
        <w:t>技术层面——掌握了 FastAPI/Vue3 全栈开发、大模型 API 对接与流式处理、LangChain/LangGraph 框架应用、RAG 检索增强、Dify 低代码平台集成、Docker/K8s 容器化部署这一套完整的 AI 工程栈。</w:t>
        <w:br/>
        <w:br/>
        <w:t>工程层面——体会到了规范文档、接口契约、自动化测试、CI/CD 这些「非功能性工作」对项目长期可维护性的决定性作用。</w:t>
        <w:br/>
        <w:br/>
        <w:t>思维层面——AI 辅助开发已经从「尝鲜」变成「日常」，但核心原则不变：提示要精准、输出要审核、优化要有据。这次实训不仅是技能积累，更是对「AI 时代软件工程师应该具备什么能力」的一次系统性认知升级。</w:t>
      </w:r>
    </w:p>
    <w:p>
      <w:pPr>
        <w:spacing w:line="360" w:lineRule="auto" w:before="240" w:after="0"/>
      </w:pPr>
      <w:r>
        <w:rPr>
          <w:rFonts w:ascii="Times New Roman" w:hAnsi="Times New Roman"/>
          <w:b w:val="0"/>
          <w:sz w:val="24"/>
          <w:eastAsia w:val="宋体"/>
        </w:rPr>
        <w:t>实习生(手写签名)：________________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