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896e82b578c08a87ad7bc2514aebf1bef075c81"/>
    <w:p>
      <w:pPr>
        <w:pStyle w:val="Heading1"/>
      </w:pPr>
      <w:r>
        <w:t xml:space="preserve">Tray.ai Project JSON Structure Guide for LLM Analysis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0"/>
    <w:bookmarkStart w:id="22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1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flow-structure"/>
    <w:p>
      <w:pPr>
        <w:pStyle w:val="Heading2"/>
      </w:pPr>
      <w:r>
        <w:t xml:space="preserve">Workflow Structure</w:t>
      </w:r>
    </w:p>
    <w:bookmarkStart w:id="23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3"/>
    <w:bookmarkStart w:id="24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6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6"/>
    <w:bookmarkStart w:id="27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0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7" w:name="connector-types-and-operations"/>
    <w:p>
      <w:pPr>
        <w:pStyle w:val="Heading3"/>
      </w:pPr>
      <w:r>
        <w:t xml:space="preserve">Connector Types and Operations</w:t>
      </w:r>
    </w:p>
    <w:bookmarkStart w:id="31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1"/>
    <w:bookmarkStart w:id="32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2"/>
    <w:bookmarkStart w:id="33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3"/>
    <w:bookmarkStart w:id="34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4"/>
    <w:bookmarkStart w:id="35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5"/>
    <w:bookmarkStart w:id="36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6"/>
    <w:bookmarkEnd w:id="37"/>
    <w:bookmarkStart w:id="38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0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3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analysis-strategies-for-llms"/>
    <w:p>
      <w:pPr>
        <w:pStyle w:val="Heading2"/>
      </w:pPr>
      <w:r>
        <w:t xml:space="preserve">Analysis Strategies for LLMs</w:t>
      </w:r>
    </w:p>
    <w:bookmarkStart w:id="45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5"/>
    <w:bookmarkStart w:id="46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6"/>
    <w:bookmarkStart w:id="47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7"/>
    <w:bookmarkStart w:id="48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8"/>
    <w:bookmarkStart w:id="49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49"/>
    <w:bookmarkStart w:id="50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common-integration-patterns"/>
    <w:p>
      <w:pPr>
        <w:pStyle w:val="Heading2"/>
      </w:pPr>
      <w:r>
        <w:t xml:space="preserve">Common Integration Patterns</w:t>
      </w:r>
    </w:p>
    <w:bookmarkStart w:id="52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2"/>
    <w:bookmarkStart w:id="53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3"/>
    <w:bookmarkStart w:id="54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4"/>
    <w:bookmarkStart w:id="55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cript-extraction-and-analysis"/>
    <w:p>
      <w:pPr>
        <w:pStyle w:val="Heading2"/>
      </w:pPr>
      <w:r>
        <w:t xml:space="preserve">Script Extraction and Analysis</w:t>
      </w:r>
    </w:p>
    <w:bookmarkStart w:id="57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7"/>
    <w:bookmarkStart w:id="58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error-handling-patterns"/>
    <w:p>
      <w:pPr>
        <w:pStyle w:val="Heading2"/>
      </w:pPr>
      <w:r>
        <w:t xml:space="preserve">Error Handling Patterns</w:t>
      </w:r>
    </w:p>
    <w:bookmarkStart w:id="60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testing-and-validation-patterns"/>
    <w:p>
      <w:pPr>
        <w:pStyle w:val="Heading2"/>
      </w:pPr>
      <w:r>
        <w:t xml:space="preserve">Testing and Validation Patterns</w:t>
      </w:r>
    </w:p>
    <w:bookmarkStart w:id="63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3"/>
    <w:bookmarkStart w:id="64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4"/>
    <w:bookmarkStart w:id="65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5"/>
    <w:bookmarkStart w:id="66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8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8"/>
    <w:bookmarkStart w:id="69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69"/>
    <w:bookmarkStart w:id="70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0"/>
    <w:bookmarkStart w:id="71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3"/>
    <w:bookmarkStart w:id="79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4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4"/>
    <w:bookmarkStart w:id="75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5"/>
    <w:bookmarkStart w:id="76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6"/>
    <w:bookmarkStart w:id="77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7"/>
    <w:bookmarkStart w:id="78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2026-04-04T08:45:42Z</dcterms:created>
  <dcterms:modified xsi:type="dcterms:W3CDTF">2026-04-04T08:45:42Z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