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D1526"/>
          <w:sz w:val="112"/>
          <w:szCs w:val="112"/>
        </w:rPr>
        <w:t xml:space="preserve">SkiDesk</w:t>
      </w:r>
    </w:p>
    <w:p>
      <w:pPr>
        <w:pBdr>
          <w:bottom w:val="single" w:color="2563EB" w:sz="8" w:space="1"/>
        </w:pBdr>
        <w:spacing w:after="280"/>
        <w:jc w:val="left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Brand Guidelines</w:t>
      </w:r>
    </w:p>
    <w:p>
      <w:pPr>
        <w:spacing w:after="60"/>
        <w:jc w:val="left"/>
      </w:pPr>
      <w:r>
        <w:rPr>
          <w:rFonts w:ascii="Arial" w:cs="Arial" w:eastAsia="Arial" w:hAnsi="Arial"/>
          <w:color w:val="6B748F"/>
          <w:sz w:val="26"/>
          <w:szCs w:val="26"/>
        </w:rPr>
        <w:t xml:space="preserve">Ski School Management Software</w:t>
      </w:r>
    </w:p>
    <w:p>
      <w:pPr>
        <w:jc w:val="left"/>
      </w:pPr>
      <w:r>
        <w:rPr>
          <w:rFonts w:ascii="Courier New" w:cs="Courier New" w:eastAsia="Courier New" w:hAnsi="Courier New"/>
          <w:color w:val="9BA3B8"/>
          <w:sz w:val="20"/>
          <w:szCs w:val="20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1. Brand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The name is SkiDesk — one word, camel case. Not "Ski Desk", not "ski desk", not "SKIDESK".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Use this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28"/>
                <w:szCs w:val="28"/>
              </w:rPr>
              <w:t xml:space="preserve">SkiDesk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these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BA3B8"/>
                <w:sz w:val="20"/>
                <w:szCs w:val="20"/>
              </w:rPr>
              <w:t xml:space="preserve">Ski Desk  /  ski desk  /  SKIDESK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Tagline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"Ski School Management Software" — used below the logo and in meta copy. Keep it verbatim.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Logo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Logomark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28 × 28 px rounded square, 7 px radius. Gradient fill: 135°, #2563EB → #7C3AED. White mountain icon centered inside.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Wordmark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"SkiDesk" in Plus Jakarta Sans 800, −0.03em tracking, #0D1526 on light / #FFFFFF on dark.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Full lockup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Mark + wordmark, 9 px gap, mark vertically centered to cap-height.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Clear space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28 px (= one logomark height) on all four sides. No other elements inside that zone.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Minimum sizes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Full lockup: 80 px wide minimum. Standalone mark: 20 px minimum.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 dark backgrounds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Wordmark goes white. The gradient mark stays unchanged.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that means in practice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Professional, not stiff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62"/>
                <w:sz w:val="18"/>
                <w:szCs w:val="18"/>
              </w:rPr>
              <w:t xml:space="preserve">Talk to operators like peers, not like a terms-of-service agreement.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Precise, not jargon-heavy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62"/>
                <w:sz w:val="18"/>
                <w:szCs w:val="18"/>
              </w:rPr>
              <w:t xml:space="preserve">Say exactly what the feature does. Skip the buzzwords.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Confident, not boastful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62"/>
                <w:sz w:val="18"/>
                <w:szCs w:val="18"/>
              </w:rPr>
              <w:t xml:space="preserve">State the value and let it stand. No exclamation points.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Benefit-first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62"/>
                <w:sz w:val="18"/>
                <w:szCs w:val="18"/>
              </w:rPr>
              <w:t xml:space="preserve">Lead with what the user gets. "Run your ski school, not your inbox."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2. Typography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Two fonts, used consistently. Plus Jakarta Sans for everything visible; JetBrains Mono for data and code.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Plus Jakarta Sans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Primary typeface. Used for all headings, body copy, UI labels, and buttons.</w:t>
      </w:r>
    </w:p>
    <w:p>
      <w:pPr>
        <w:spacing w:after="80"/>
      </w:pPr>
    </w:p>
    <w:p>
      <w:pPr>
        <w:shd w:fill="F7F9FC" w:val="clear"/>
        <w:spacing w:after="60"/>
      </w:pPr>
      <w:r>
        <w:rPr>
          <w:rFonts w:ascii="Courier New" w:cs="Courier New" w:eastAsia="Courier New" w:hAnsi="Courier New"/>
          <w:color w:val="374162"/>
          <w:sz w:val="20"/>
          <w:szCs w:val="20"/>
        </w:rPr>
        <w:t xml:space="preserve">font-family: 'Plus Jakarta Sans', sans-serif;</w:t>
      </w:r>
    </w:p>
    <w:p>
      <w:pPr>
        <w:shd w:fill="F7F9FC" w:val="clear"/>
        <w:spacing w:after="160"/>
      </w:pPr>
      <w:r>
        <w:rPr>
          <w:rFonts w:ascii="Courier New" w:cs="Courier New" w:eastAsia="Courier New" w:hAnsi="Courier New"/>
          <w:color w:val="9BA3B8"/>
          <w:sz w:val="20"/>
          <w:szCs w:val="20"/>
        </w:rPr>
        <w:t xml:space="preserve">weights: 300, 400, 500, 600, 700, 800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shows 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Light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Rarely — delicate subtext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Body copy, descriptions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Nav links, secondary labels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SemiBold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Buttons, active states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Bold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Kicker labels, section tags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ExtraBold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All headings, card values, stat numbers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JetBrains Mono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Monospace. Used for times, order IDs, code, URL bars, and any tabular data.</w:t>
      </w:r>
    </w:p>
    <w:p>
      <w:pPr>
        <w:spacing w:after="80"/>
      </w:pPr>
    </w:p>
    <w:p>
      <w:pPr>
        <w:shd w:fill="F7F9FC" w:val="clear"/>
        <w:spacing w:after="60"/>
      </w:pPr>
      <w:r>
        <w:rPr>
          <w:rFonts w:ascii="Courier New" w:cs="Courier New" w:eastAsia="Courier New" w:hAnsi="Courier New"/>
          <w:color w:val="374162"/>
          <w:sz w:val="20"/>
          <w:szCs w:val="20"/>
        </w:rPr>
        <w:t xml:space="preserve">font-family: 'JetBrains Mono', monospace;</w:t>
      </w:r>
    </w:p>
    <w:p>
      <w:pPr>
        <w:shd w:fill="F7F9FC" w:val="clear"/>
        <w:spacing w:after="160"/>
      </w:pPr>
      <w:r>
        <w:rPr>
          <w:rFonts w:ascii="Courier New" w:cs="Courier New" w:eastAsia="Courier New" w:hAnsi="Courier New"/>
          <w:color w:val="9BA3B8"/>
          <w:sz w:val="20"/>
          <w:szCs w:val="20"/>
        </w:rPr>
        <w:t xml:space="preserve">weights: 400, 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shows 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Times, IDs, inline code, URL bars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500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Code panel titles, mono kicker labels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2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Hero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clamp(44–66px)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800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−0.04em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1.06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H2 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clamp(32–50px)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800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−0.03em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H3 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30px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800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−0.03em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800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−0.02em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17px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1.75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Small body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13–14px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Kicker / label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+0.08em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Micro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10–11px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normal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48F"/>
                <w:sz w:val="18"/>
                <w:szCs w:val="18"/>
              </w:rPr>
              <w:t xml:space="preserve">1.4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Specimens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D1526"/>
          <w:sz w:val="60"/>
          <w:szCs w:val="60"/>
        </w:rPr>
        <w:t xml:space="preserve">Run your ski school,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not your inbox.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D1526"/>
          <w:sz w:val="44"/>
          <w:szCs w:val="44"/>
        </w:rPr>
        <w:t xml:space="preserve">Everything your ski school needs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D1526"/>
          <w:sz w:val="34"/>
          <w:szCs w:val="34"/>
        </w:rPr>
        <w:t xml:space="preserve">Smart Scheduling</w:t>
      </w:r>
    </w:p>
    <w:p>
      <w:pPr>
        <w:spacing w:after="200"/>
      </w:pPr>
      <w:r>
        <w:rPr>
          <w:rFonts w:ascii="Arial" w:cs="Arial" w:eastAsia="Arial" w:hAnsi="Arial"/>
          <w:color w:val="6B748F"/>
          <w:sz w:val="22"/>
          <w:szCs w:val="22"/>
        </w:rPr>
        <w:t xml:space="preserve">SkiDesk replaces whiteboards and spreadsheets with one platform. From booking to payroll.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SCHEDULING &amp; BOOKINGS</w:t>
      </w:r>
    </w:p>
    <w:p>
      <w:pPr>
        <w:spacing w:after="0"/>
      </w:pPr>
      <w:r>
        <w:rPr>
          <w:rFonts w:ascii="Courier New" w:cs="Courier New" w:eastAsia="Courier New" w:hAnsi="Courier New"/>
          <w:color w:val="374162"/>
          <w:sz w:val="20"/>
          <w:szCs w:val="20"/>
        </w:rPr>
        <w:t xml:space="preserve">09:00 — 11:30  ·  #BK-00147  ·  app.skidesk.com</w:t>
      </w:r>
    </w:p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3. Color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The palette is built on a deep navy base, a confident blue primary, and a violet accent. Everything else is a tint or a neutral.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--bg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#F7F9FC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--bg1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Section fills, subtle panels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3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#EFF3F9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--bg2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Card backgrounds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4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#E4EAF4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--bg3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Inactive states, toggles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#0D1526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--ink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Primary text, headings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6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#374162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--ink2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Subheadings, strong body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B748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#6B748F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--ink3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Body copy, descriptions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BA3B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#9BA3B8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--ink4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Placeholders, captions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Blue —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#2563EB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--blue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CTAs, links, active states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#3B82F6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--blue-light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Hover on blue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#EFF6FF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--blue-pale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Badge fills, tinted backgrounds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#DBEAFE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--blue-mid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Borders, dividers on blue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Violet —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#7C3AED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--violet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Premium features, gradient endpoint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#8B5CF6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--violet-light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Hover on violet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#F5F3FF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--violet-pale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Violet tinted backgrounds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#E2E8F0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--border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Default borders, card dividers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BD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#CBD5E1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--border2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Ghost buttons, stronger dividers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#16A34A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Success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Checkmarks, positive values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#DCFCE7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Success bg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Success badge fill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Error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Error states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#FEF2F2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Error bg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Error badge fill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BBF2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#FBBF24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Warning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Star ratings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DD3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1526"/>
                <w:sz w:val="18"/>
                <w:szCs w:val="18"/>
              </w:rPr>
              <w:t xml:space="preserve">#7DD3FC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Highlight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Accent on dark backgrounds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Gradients</w:t>
      </w:r>
    </w:p>
    <w:p>
      <w:pPr>
        <w:pBdr>
          <w:left w:val="single" w:color="DBEAFE" w:sz="12" w:space="6"/>
        </w:pBdr>
        <w:spacing w:after="160"/>
        <w:ind w:left="440"/>
      </w:pPr>
      <w:r>
        <w:rPr>
          <w:rFonts w:ascii="Arial" w:cs="Arial" w:eastAsia="Arial" w:hAnsi="Arial"/>
          <w:color w:val="6B748F"/>
          <w:sz w:val="20"/>
          <w:szCs w:val="20"/>
        </w:rPr>
        <w:t xml:space="preserve">Never apply gradients to body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Brand gradient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linear-gradient(135deg, #2563EB, #7C3AED)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Logomark, booking header, avatars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Availability bar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linear-gradient(90deg, #2563EB, #7C3AED)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Instructor availability bars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Blue glow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radial-gradient(circle, rgba(37,99,235,0.06), transparent 65%)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Hero bg decoration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Violet glow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radial-gradient(circle, rgba(124,58,237,0.04), transparent 65%)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Secondary bg decoration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CTA glow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radial-gradient(ellipse, rgba(37,99,235,0.18), transparent 65%)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Dark CTA section highlight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4. Components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Radius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 / context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Buttons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.btn-primary, .btn-ghost, .nav-cta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Cards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.pc, .tc, .compare-box, .mk-cal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Large panels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.mockup, .trial-form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Tags / badges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.feat-tag, .mk-badge, .dp-badge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Pill badges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100px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.hero-kicker, .tg-badge, chips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Icon containers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10px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.feat-icon, .pain-icon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Avatar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50%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.tc-avatar, .dp-inst-avatar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Phone shell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.dphone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Nav logo mark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.nav-logo-mark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8"/>
                <w:szCs w:val="18"/>
              </w:rPr>
              <w:t xml:space="preserve">.tg-switch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Spacing</w:t>
      </w:r>
    </w:p>
    <w:p>
      <w:pPr>
        <w:pBdr>
          <w:left w:val="single" w:color="DBEAFE" w:sz="12" w:space="6"/>
        </w:pBdr>
        <w:spacing w:after="160"/>
        <w:ind w:left="440"/>
      </w:pPr>
      <w:r>
        <w:rPr>
          <w:rFonts w:ascii="Arial" w:cs="Arial" w:eastAsia="Arial" w:hAnsi="Arial"/>
          <w:color w:val="6B748F"/>
          <w:sz w:val="20"/>
          <w:szCs w:val="20"/>
        </w:rPr>
        <w:t xml:space="preserve">All values are multiples of 4. Avoid anything not on this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Micro gaps, dot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6–8px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Inline icon gaps, small pill padding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10–12px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Card inner padding (compact)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14–16px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Form field padding, list item gaps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20–24px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Component padding, step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28–32px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Card padding, button padding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36–48px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Stat gaps, footer link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52–56px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Section inner spacing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60–64px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Horizontal page padding, nav height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72–80px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Two-column layout gaps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96px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62"/>
                <w:sz w:val="18"/>
                <w:szCs w:val="18"/>
              </w:rPr>
              <w:t xml:space="preserve">Section top / bottom padding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box-shadow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Default card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4px 24px rgba(13,21,38,.06)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Hero mockup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20px 60px rgba(13,21,38,.1), 0 4px 16px rgba(13,21,38,.06)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4px 16px rgba(37,99,235,.25)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Button :hover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6px 24px rgba(37,99,235,.35)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Featured card :hover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12px 40px rgba(37,99,235,.3)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Code panel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8px 32px rgba(13,21,38,.15)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Phone shell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0 28px 72px rgba(13,21,38,.22), 0 6px 20px rgba(13,21,38,.12)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5. Motion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Keep it subtle. Motion should confirm actions and guide attention — not entertain.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fadeUp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opacity 0→1, translateY 18px→0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0.5s ease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All page entrances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reveal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opacity 0→1, translateY 24px→0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0.55s ease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Scroll-triggered elements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hover color/shadow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color, transform, box-shadow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0.15s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Buttons, cards, links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526"/>
                <w:sz w:val="18"/>
                <w:szCs w:val="18"/>
              </w:rPr>
              <w:t xml:space="preserve">toggle/position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62"/>
                <w:sz w:val="16"/>
                <w:szCs w:val="16"/>
              </w:rPr>
              <w:t xml:space="preserve">background, transform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563EB"/>
                <w:sz w:val="16"/>
                <w:szCs w:val="16"/>
              </w:rPr>
              <w:t xml:space="preserve">0.2s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48F"/>
                <w:sz w:val="18"/>
                <w:szCs w:val="18"/>
              </w:rPr>
              <w:t xml:space="preserve">Switches, knobs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Stagger delays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When multiple hero elements enter together, delay each by 70 ms: 0 / 70 / 140 / 210 / 280 ms.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Elements always enter from below (translateY), never from the 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Always add @media (prefers-reduced-motion: reduce) that disables translate and opacity transitions.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0.15 s is the upper limit for hover feedback — anything slower feels broken.</w:t>
      </w:r>
    </w:p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6. Dark surfaces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Used in three places: featured pricing card, the CTA section, and code/terminal panels. Background is always #0D1526.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Text hierarchy on dark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5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rgba(255,255,255,0.55)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rgba(255,255,255,0.50)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rgba(255,255,255,0.40)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Captions / muted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rgba(255,255,255,0.30)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Ultra-muted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rgba(255,255,255,0.25)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Highlight / em / focus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A3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#7DD3FC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C4D8"/>
                <w:sz w:val="18"/>
                <w:szCs w:val="18"/>
              </w:rPr>
              <w:t xml:space="preserve">Button background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20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rgba(59,130,246,0.2)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526"/>
          <w:sz w:val="36"/>
          <w:szCs w:val="36"/>
        </w:rPr>
        <w:t xml:space="preserve">7. CSS tokens</w:t>
      </w:r>
    </w:p>
    <w:p>
      <w:pPr>
        <w:spacing w:after="120"/>
      </w:pPr>
      <w:r>
        <w:rPr>
          <w:rFonts w:ascii="Arial" w:cs="Arial" w:eastAsia="Arial" w:hAnsi="Arial"/>
          <w:color w:val="374162"/>
          <w:sz w:val="22"/>
          <w:szCs w:val="22"/>
        </w:rPr>
        <w:t xml:space="preserve">Drop this into the :root of any SkiDesk stylesheet.</w:t>
      </w:r>
    </w:p>
    <w:p>
      <w:pPr>
        <w:spacing w:after="120"/>
      </w:pP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:root {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Backgrounds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--bg:           #FFFFFF;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--bg1:          #F7F9FC;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--bg2:          #EFF3F9;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--bg3:          #E4EAF4;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 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Text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--ink:          #0D1526;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--ink2:         #374162;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--ink3:         #6B748F;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--ink4:         #9BA3B8;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 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Blue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--blue:         #2563EB;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--blue-light:   #3B82F6;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--blue-pale:    #EFF6FF;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--blue-mid:     #DBEAFE;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 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Violet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--violet:       #7C3AED;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--violet-light: #8B5CF6;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--violet-pale:  #F5F3FF;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 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Borders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--border:       #E2E8F0;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--border2:      #CBD5E1;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 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9BA3B8"/>
          <w:sz w:val="18"/>
          <w:szCs w:val="18"/>
        </w:rPr>
        <w:t xml:space="preserve">  /* Fonts */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--font: 'Plus Jakarta Sans', sans-serif;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--mono: 'JetBrains Mono', monospace;</w:t>
      </w:r>
    </w:p>
    <w:p>
      <w:pPr>
        <w:shd w:fill="F7F9FC" w:val="clear"/>
        <w:spacing w:after="16"/>
      </w:pPr>
      <w:r>
        <w:rPr>
          <w:rFonts w:ascii="Courier New" w:cs="Courier New" w:eastAsia="Courier New" w:hAnsi="Courier New"/>
          <w:color w:val="374162"/>
          <w:sz w:val="18"/>
          <w:szCs w:val="18"/>
        </w:rPr>
        <w:t xml:space="preserve">}</w:t>
      </w:r>
    </w:p>
    <w:p>
      <w:pPr>
        <w:spacing w:after="3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60"/>
      <w:jc w:val="right"/>
    </w:pPr>
    <w:r>
      <w:rPr>
        <w:rFonts w:ascii="Arial" w:cs="Arial" w:eastAsia="Arial" w:hAnsi="Arial"/>
        <w:color w:val="9B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60"/>
    </w:pPr>
    <w:r>
      <w:rPr>
        <w:rFonts w:ascii="Arial" w:cs="Arial" w:eastAsia="Arial" w:hAnsi="Arial"/>
        <w:b/>
        <w:bCs/>
        <w:color w:val="0D1526"/>
        <w:sz w:val="18"/>
        <w:szCs w:val="18"/>
      </w:rPr>
      <w:t xml:space="preserve">SkiDesk</w:t>
    </w:r>
    <w:r>
      <w:rPr>
        <w:rFonts w:ascii="Arial" w:cs="Arial" w:eastAsia="Arial" w:hAnsi="Arial"/>
        <w:color w:val="9BA3B8"/>
        <w:sz w:val="18"/>
        <w:szCs w:val="18"/>
      </w:rPr>
      <w:t xml:space="preserve">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5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5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2026-06-10T09:11:31.985Z</dcterms:created>
  <dcterms:modified xsi:type="dcterms:W3CDTF">2026-06-10T09:11:31.990Z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