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73D2" w14:textId="77777777" w:rsidR="00776492" w:rsidRPr="00706DFF" w:rsidRDefault="00776492" w:rsidP="00F564E6"/>
    <w:p w14:paraId="274CDF0E" w14:textId="749D0309" w:rsidR="00477E34" w:rsidRPr="00C03A24" w:rsidRDefault="00896733" w:rsidP="00F564E6">
      <w:pPr>
        <w:rPr>
          <w:b/>
          <w:bCs/>
        </w:rPr>
      </w:pPr>
      <w:bookmarkStart w:id="0" w:name="_Hlk56863174"/>
      <w:r w:rsidRPr="00F324DF">
        <w:rPr>
          <w:b/>
          <w:bCs/>
        </w:rPr>
        <w:t xml:space="preserve">How does </w:t>
      </w:r>
      <w:r>
        <w:rPr>
          <w:b/>
          <w:bCs/>
        </w:rPr>
        <w:t xml:space="preserve">Lake Powell </w:t>
      </w:r>
      <w:r w:rsidRPr="00F324DF">
        <w:rPr>
          <w:b/>
          <w:bCs/>
        </w:rPr>
        <w:t>water storage influence release temperatures and Grand Canyon fishes?</w:t>
      </w:r>
    </w:p>
    <w:bookmarkEnd w:id="0"/>
    <w:p w14:paraId="4F986D34" w14:textId="4C495F38" w:rsidR="00DD5B66" w:rsidRDefault="00710D85" w:rsidP="00F564E6">
      <w:pPr>
        <w:pStyle w:val="Heading1"/>
      </w:pPr>
      <w:r>
        <w:t>David Rosenberg, Lindsey Bruckerhoff</w:t>
      </w:r>
    </w:p>
    <w:p w14:paraId="091D2C81" w14:textId="63EFF377" w:rsidR="00710D85" w:rsidRDefault="00710D85" w:rsidP="00710D85">
      <w:r>
        <w:t>Fall 2021.</w:t>
      </w:r>
    </w:p>
    <w:p w14:paraId="1DA9C2FB" w14:textId="77777777" w:rsidR="00710D85" w:rsidRPr="00710D85" w:rsidRDefault="00710D85" w:rsidP="00710D85"/>
    <w:p w14:paraId="42F1D77A" w14:textId="17DE8B73" w:rsidR="00A0622E" w:rsidRPr="00DD5B66" w:rsidRDefault="00A0622E" w:rsidP="00F564E6">
      <w:pPr>
        <w:pStyle w:val="Heading1"/>
      </w:pPr>
      <w:r w:rsidRPr="00DD5B66">
        <w:t>Introduction</w:t>
      </w:r>
    </w:p>
    <w:p w14:paraId="4B15E54A" w14:textId="44CA6226" w:rsidR="006E6517" w:rsidRPr="00706DFF" w:rsidRDefault="006E6517" w:rsidP="00F564E6">
      <w:r w:rsidRPr="00706DFF">
        <w:t xml:space="preserve">Current Lake Powell </w:t>
      </w:r>
      <w:r w:rsidR="00706DFF">
        <w:t xml:space="preserve">reservoir operations for equalization and the Upper Basin drought contingency plan are </w:t>
      </w:r>
      <w:r w:rsidRPr="00706DFF">
        <w:t xml:space="preserve">articulated as </w:t>
      </w:r>
      <w:r w:rsidR="00E26BD5" w:rsidRPr="00706DFF">
        <w:t xml:space="preserve">target </w:t>
      </w:r>
      <w:r w:rsidRPr="00706DFF">
        <w:t xml:space="preserve">reservoir surface elevations and storage volumes. This </w:t>
      </w:r>
      <w:r w:rsidR="00A0622E">
        <w:t>analysis</w:t>
      </w:r>
      <w:r w:rsidRPr="00706DFF">
        <w:t xml:space="preserve"> asks </w:t>
      </w:r>
      <w:r w:rsidR="00A0622E">
        <w:t xml:space="preserve">and answers </w:t>
      </w:r>
      <w:r w:rsidRPr="00706DFF">
        <w:t xml:space="preserve">the question </w:t>
      </w:r>
      <w:r w:rsidR="00C03A24">
        <w:t>h</w:t>
      </w:r>
      <w:r w:rsidR="00C03A24" w:rsidRPr="003F24B6">
        <w:t>ow do</w:t>
      </w:r>
      <w:r w:rsidR="00AE7224">
        <w:t>es</w:t>
      </w:r>
      <w:r w:rsidR="00C03A24" w:rsidRPr="003F24B6">
        <w:t xml:space="preserve"> water storage in Lake Powell influence release temperatures and Grand Canyon fishes?</w:t>
      </w:r>
    </w:p>
    <w:p w14:paraId="31632B6F" w14:textId="0DC3D3B5" w:rsidR="00A0622E" w:rsidRPr="00A0622E" w:rsidRDefault="00F54B9D" w:rsidP="00F564E6">
      <w:pPr>
        <w:pStyle w:val="Heading1"/>
      </w:pPr>
      <w:r>
        <w:t>Prior Work</w:t>
      </w:r>
    </w:p>
    <w:p w14:paraId="388214D8" w14:textId="68E543D6" w:rsidR="00DD5B66" w:rsidRDefault="00120141" w:rsidP="00F564E6">
      <w:r>
        <w:rPr>
          <w:noProof/>
        </w:rPr>
        <mc:AlternateContent>
          <mc:Choice Requires="wps">
            <w:drawing>
              <wp:anchor distT="45720" distB="45720" distL="114300" distR="114300" simplePos="0" relativeHeight="251659264" behindDoc="0" locked="0" layoutInCell="1" allowOverlap="1" wp14:anchorId="296E647F" wp14:editId="66DF0F61">
                <wp:simplePos x="0" y="0"/>
                <wp:positionH relativeFrom="column">
                  <wp:posOffset>2709331</wp:posOffset>
                </wp:positionH>
                <wp:positionV relativeFrom="paragraph">
                  <wp:posOffset>828550</wp:posOffset>
                </wp:positionV>
                <wp:extent cx="3139440" cy="4140045"/>
                <wp:effectExtent l="0" t="0" r="2286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9440" cy="4140045"/>
                        </a:xfrm>
                        <a:prstGeom prst="rect">
                          <a:avLst/>
                        </a:prstGeom>
                        <a:solidFill>
                          <a:srgbClr val="FFFFFF"/>
                        </a:solidFill>
                        <a:ln w="9525">
                          <a:solidFill>
                            <a:srgbClr val="000000"/>
                          </a:solidFill>
                          <a:miter lim="800000"/>
                          <a:headEnd/>
                          <a:tailEnd/>
                        </a:ln>
                      </wps:spPr>
                      <wps:txbx>
                        <w:txbxContent>
                          <w:p w14:paraId="1A195C01" w14:textId="73DCCC30" w:rsidR="00120141" w:rsidRDefault="00120141" w:rsidP="00120141">
                            <w:r>
                              <w:rPr>
                                <w:noProof/>
                              </w:rPr>
                              <w:drawing>
                                <wp:inline distT="0" distB="0" distL="0" distR="0" wp14:anchorId="660BC082" wp14:editId="22CCDF46">
                                  <wp:extent cx="2979017" cy="2765639"/>
                                  <wp:effectExtent l="0" t="0" r="0" b="0"/>
                                  <wp:docPr id="4" name="Picture 4" descr="A chart of different fish spe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hart of different fish speci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9017" cy="2765639"/>
                                          </a:xfrm>
                                          <a:prstGeom prst="rect">
                                            <a:avLst/>
                                          </a:prstGeom>
                                          <a:noFill/>
                                          <a:ln>
                                            <a:noFill/>
                                          </a:ln>
                                        </pic:spPr>
                                      </pic:pic>
                                    </a:graphicData>
                                  </a:graphic>
                                </wp:inline>
                              </w:drawing>
                            </w:r>
                          </w:p>
                          <w:p w14:paraId="59EB5F50" w14:textId="77777777" w:rsidR="00120141" w:rsidRDefault="00120141" w:rsidP="00120141">
                            <w:r w:rsidRPr="00A6046B">
                              <w:rPr>
                                <w:b/>
                                <w:bCs/>
                              </w:rPr>
                              <w:t>Figure 1</w:t>
                            </w:r>
                            <w:r w:rsidRPr="00864026">
                              <w:t xml:space="preserve">. Minimum, minimum optimal, maximum optimal, and maximum temperature suitability (horizontal bars) for select native </w:t>
                            </w:r>
                            <w:r>
                              <w:t xml:space="preserve">(red) </w:t>
                            </w:r>
                            <w:r w:rsidRPr="00864026">
                              <w:t>and nonnative</w:t>
                            </w:r>
                            <w:r>
                              <w:t xml:space="preserve"> (pink)</w:t>
                            </w:r>
                            <w:r w:rsidRPr="00864026">
                              <w:t xml:space="preserve"> </w:t>
                            </w:r>
                            <w:r>
                              <w:t xml:space="preserve">warm-water </w:t>
                            </w:r>
                            <w:r w:rsidRPr="00864026">
                              <w:t>fish species of the Grand Canyon.</w:t>
                            </w:r>
                            <w:r>
                              <w:t xml:space="preserve"> Data from </w:t>
                            </w:r>
                            <w:r>
                              <w:fldChar w:fldCharType="begin"/>
                            </w:r>
                            <w:r>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fldChar w:fldCharType="separate"/>
                            </w:r>
                            <w:r>
                              <w:rPr>
                                <w:noProof/>
                              </w:rPr>
                              <w:t>(Dibble et al., 2020)</w:t>
                            </w:r>
                            <w:r>
                              <w:fldChar w:fldCharType="end"/>
                            </w:r>
                            <w:r>
                              <w:t>.</w:t>
                            </w:r>
                          </w:p>
                          <w:p w14:paraId="4E2D27CF" w14:textId="289193B8" w:rsidR="00120141" w:rsidRDefault="0012014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6E647F" id="_x0000_t202" coordsize="21600,21600" o:spt="202" path="m,l,21600r21600,l21600,xe">
                <v:stroke joinstyle="miter"/>
                <v:path gradientshapeok="t" o:connecttype="rect"/>
              </v:shapetype>
              <v:shape id="Text Box 2" o:spid="_x0000_s1026" type="#_x0000_t202" style="position:absolute;margin-left:213.35pt;margin-top:65.25pt;width:247.2pt;height:32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">
                <v:textbox>
                  <w:txbxContent>
                    <w:p w14:paraId="1A195C01" w14:textId="73DCCC30" w:rsidR="00120141" w:rsidRDefault="00120141" w:rsidP="00120141">
                      <w:r>
                        <w:rPr>
                          <w:noProof/>
                        </w:rPr>
                        <w:drawing>
                          <wp:inline distT="0" distB="0" distL="0" distR="0" wp14:anchorId="660BC082" wp14:editId="22CCDF46">
                            <wp:extent cx="2979017" cy="2765639"/>
                            <wp:effectExtent l="0" t="0" r="0" b="0"/>
                            <wp:docPr id="4" name="Picture 4" descr="A chart of different fish spe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hart of different fish speci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9017" cy="2765639"/>
                                    </a:xfrm>
                                    <a:prstGeom prst="rect">
                                      <a:avLst/>
                                    </a:prstGeom>
                                    <a:noFill/>
                                    <a:ln>
                                      <a:noFill/>
                                    </a:ln>
                                  </pic:spPr>
                                </pic:pic>
                              </a:graphicData>
                            </a:graphic>
                          </wp:inline>
                        </w:drawing>
                      </w:r>
                    </w:p>
                    <w:p w14:paraId="59EB5F50" w14:textId="77777777" w:rsidR="00120141" w:rsidRDefault="00120141" w:rsidP="00120141">
                      <w:r w:rsidRPr="00A6046B">
                        <w:rPr>
                          <w:b/>
                          <w:bCs/>
                        </w:rPr>
                        <w:t>Figure 1</w:t>
                      </w:r>
                      <w:r w:rsidRPr="00864026">
                        <w:t xml:space="preserve">. Minimum, minimum optimal, maximum optimal, and maximum temperature suitability (horizontal bars) for select native </w:t>
                      </w:r>
                      <w:r>
                        <w:t xml:space="preserve">(red) </w:t>
                      </w:r>
                      <w:r w:rsidRPr="00864026">
                        <w:t>and nonnative</w:t>
                      </w:r>
                      <w:r>
                        <w:t xml:space="preserve"> (pink)</w:t>
                      </w:r>
                      <w:r w:rsidRPr="00864026">
                        <w:t xml:space="preserve"> </w:t>
                      </w:r>
                      <w:r>
                        <w:t xml:space="preserve">warm-water </w:t>
                      </w:r>
                      <w:r w:rsidRPr="00864026">
                        <w:t>fish species of the Grand Canyon.</w:t>
                      </w:r>
                      <w:r>
                        <w:t xml:space="preserve"> Data from </w:t>
                      </w:r>
                      <w:r>
                        <w:fldChar w:fldCharType="begin"/>
                      </w:r>
                      <w:r>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fldChar w:fldCharType="separate"/>
                      </w:r>
                      <w:r>
                        <w:rPr>
                          <w:noProof/>
                        </w:rPr>
                        <w:t>(Dibble et al., 2020)</w:t>
                      </w:r>
                      <w:r>
                        <w:fldChar w:fldCharType="end"/>
                      </w:r>
                      <w:r>
                        <w:t>.</w:t>
                      </w:r>
                    </w:p>
                    <w:p w14:paraId="4E2D27CF" w14:textId="289193B8" w:rsidR="00120141" w:rsidRDefault="00120141"/>
                  </w:txbxContent>
                </v:textbox>
                <w10:wrap type="square"/>
              </v:shape>
            </w:pict>
          </mc:Fallback>
        </mc:AlternateContent>
      </w:r>
      <w:r w:rsidR="00706DFF">
        <w:t xml:space="preserve">Reservoir release temperature is </w:t>
      </w:r>
      <w:r w:rsidR="000C794A">
        <w:t>a</w:t>
      </w:r>
      <w:r w:rsidR="006E6517" w:rsidRPr="00706DFF">
        <w:t xml:space="preserve"> key driver for fish</w:t>
      </w:r>
      <w:r w:rsidR="00706DFF">
        <w:t xml:space="preserve"> of the Grand Canyon</w:t>
      </w:r>
      <w:r w:rsidR="00DD5B66">
        <w:t xml:space="preserve"> (Figure 1)</w:t>
      </w:r>
      <w:r w:rsidR="00C9238A">
        <w:fldChar w:fldCharType="begin"/>
      </w:r>
      <w:r w:rsidR="00C9238A">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C9238A">
        <w:fldChar w:fldCharType="separate"/>
      </w:r>
      <w:r w:rsidR="00C9238A">
        <w:rPr>
          <w:noProof/>
        </w:rPr>
        <w:t>(Dibble et al., 2020)</w:t>
      </w:r>
      <w:r w:rsidR="00C9238A">
        <w:fldChar w:fldCharType="end"/>
      </w:r>
      <w:r w:rsidR="00706DFF">
        <w:t xml:space="preserve">. </w:t>
      </w:r>
      <w:r w:rsidR="00DD5B66">
        <w:t xml:space="preserve">During summer months, </w:t>
      </w:r>
      <w:r w:rsidR="00DD5B66" w:rsidRPr="00706DFF">
        <w:t xml:space="preserve">reservoir release </w:t>
      </w:r>
      <w:r w:rsidR="00DD5B66">
        <w:t>water</w:t>
      </w:r>
      <w:r w:rsidR="00DD5B66" w:rsidRPr="00706DFF">
        <w:t xml:space="preserve"> warms as </w:t>
      </w:r>
      <w:r w:rsidR="00DD5B66">
        <w:t>it</w:t>
      </w:r>
      <w:r w:rsidR="00DD5B66" w:rsidRPr="00706DFF">
        <w:t xml:space="preserve"> travels down</w:t>
      </w:r>
      <w:r w:rsidR="00DD5B66">
        <w:t>stream to Lake Mead</w:t>
      </w:r>
      <w:r w:rsidR="00DD5B66" w:rsidRPr="00706DFF">
        <w:t xml:space="preserve">. </w:t>
      </w:r>
      <w:r w:rsidR="00DD5B66">
        <w:t>Prior efforts have used p</w:t>
      </w:r>
      <w:r w:rsidR="00DD5B66" w:rsidRPr="00706DFF">
        <w:t xml:space="preserve">rocess- and empirically-based </w:t>
      </w:r>
      <w:r w:rsidR="00DD5B66">
        <w:t xml:space="preserve">models to relate reservoir water surface elevations to release temperature and release temperature to downstream temperatures </w:t>
      </w:r>
      <w:r w:rsidR="00C9238A">
        <w:fldChar w:fldCharType="begin">
          <w:fldData xml:space="preserve">PEVuZE5vdGU+PENpdGUgRXhjbHVkZVllYXI9IjEiPjxBdXRob3I+TWloYWxldmljaDwvQXV0aG9y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</w:fldData>
        </w:fldChar>
      </w:r>
      <w:r w:rsidR="001D0D4A">
        <w:instrText xml:space="preserve"> ADDIN EN.CITE </w:instrText>
      </w:r>
      <w:r w:rsidR="001D0D4A">
        <w:fldChar w:fldCharType="begin">
          <w:fldData xml:space="preserve">PEVuZE5vdGU+PENpdGUgRXhjbHVkZVllYXI9IjEiPjxBdXRob3I+TWloYWxldmljaDwvQXV0aG9y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</w:fldData>
        </w:fldChar>
      </w:r>
      <w:r w:rsidR="001D0D4A">
        <w:instrText xml:space="preserve"> ADDIN EN.CITE.DATA </w:instrText>
      </w:r>
      <w:r w:rsidR="001D0D4A">
        <w:fldChar w:fldCharType="end"/>
      </w:r>
      <w:r w:rsidR="00C9238A">
        <w:fldChar w:fldCharType="separate"/>
      </w:r>
      <w:r w:rsidR="001D0D4A">
        <w:rPr>
          <w:noProof/>
        </w:rPr>
        <w:t>(Dibble et al., 2020; Mihalevich et al.; USBR, 2007, Appendix F; Wright et al., 2009)</w:t>
      </w:r>
      <w:r w:rsidR="00C9238A">
        <w:fldChar w:fldCharType="end"/>
      </w:r>
      <w:r w:rsidR="00DD5B66">
        <w:t>. These models require the user to specify difficult to predict inputs such as incoming solar radiation and air temperature.</w:t>
      </w:r>
    </w:p>
    <w:p w14:paraId="7866D177" w14:textId="5FDB12D5" w:rsidR="00F54B9D" w:rsidRDefault="00F54B9D" w:rsidP="00F564E6">
      <w:r>
        <w:t xml:space="preserve">As an alternative, </w:t>
      </w:r>
      <w:r w:rsidR="00876457">
        <w:t xml:space="preserve">here we </w:t>
      </w:r>
      <w:r>
        <w:t>use</w:t>
      </w:r>
      <w:r w:rsidR="004B7E56">
        <w:t xml:space="preserve">, </w:t>
      </w:r>
      <w:r>
        <w:t>link</w:t>
      </w:r>
      <w:r w:rsidR="004B7E56">
        <w:t>, and characterize uncertainties in</w:t>
      </w:r>
      <w:r>
        <w:t xml:space="preserve"> the primary </w:t>
      </w:r>
      <w:r w:rsidR="004B7E56">
        <w:t>reservoir w</w:t>
      </w:r>
      <w:r>
        <w:t>ater level</w:t>
      </w:r>
      <w:r w:rsidR="004B7E56">
        <w:t xml:space="preserve"> </w:t>
      </w:r>
      <w:r w:rsidR="00C9238A">
        <w:fldChar w:fldCharType="begin"/>
      </w:r>
      <w:r w:rsidR="00C9238A">
        <w:instrText xml:space="preserve"> ADDIN EN.CITE &lt;EndNote&gt;&lt;Cite&gt;&lt;Author&gt;USBR&lt;/Author&gt;&lt;Year&gt;2020&lt;/Year&gt;&lt;RecNum&gt;2750&lt;/RecNum&gt;&lt;DisplayText&gt;(USBR,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C9238A">
        <w:fldChar w:fldCharType="separate"/>
      </w:r>
      <w:r w:rsidR="00C9238A">
        <w:rPr>
          <w:noProof/>
        </w:rPr>
        <w:t>(USBR, 2020)</w:t>
      </w:r>
      <w:r w:rsidR="00C9238A">
        <w:fldChar w:fldCharType="end"/>
      </w:r>
      <w:r>
        <w:t>, release</w:t>
      </w:r>
      <w:r w:rsidR="004B7E56">
        <w:t xml:space="preserve"> temperature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4B7E56">
        <w:t xml:space="preserve">, and depth-temperature profile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rsidR="004B7E56">
        <w:t xml:space="preserve"> data. </w:t>
      </w:r>
      <w:r w:rsidR="00876457">
        <w:t>We t</w:t>
      </w:r>
      <w:r w:rsidR="004B7E56">
        <w:t xml:space="preserve">hen define </w:t>
      </w:r>
      <w:r w:rsidR="004B7E56" w:rsidRPr="00706DFF">
        <w:t xml:space="preserve">ecologically-relevant release temperature scenarios </w:t>
      </w:r>
      <w:r w:rsidR="00AE7224">
        <w:t>that span different outcomes for native and non-native fish of the Grand</w:t>
      </w:r>
      <w:r w:rsidR="004B7E56" w:rsidRPr="00706DFF">
        <w:t xml:space="preserve"> Canyon</w:t>
      </w:r>
      <w:r w:rsidR="00AE7224">
        <w:t>. We</w:t>
      </w:r>
      <w:r w:rsidR="00864026">
        <w:t xml:space="preserve"> visualize the </w:t>
      </w:r>
      <w:r w:rsidR="00864026" w:rsidRPr="00706DFF">
        <w:t xml:space="preserve">reservoir elevation zones </w:t>
      </w:r>
      <w:r w:rsidR="00864026">
        <w:t xml:space="preserve">that correspond to </w:t>
      </w:r>
      <w:r w:rsidR="00876457">
        <w:t>each</w:t>
      </w:r>
      <w:r w:rsidR="00864026">
        <w:t xml:space="preserve"> release temperature scenario</w:t>
      </w:r>
      <w:r w:rsidR="004B7E56" w:rsidRPr="00706DFF">
        <w:t>.</w:t>
      </w:r>
    </w:p>
    <w:p w14:paraId="67E1FA7C" w14:textId="46E2D124" w:rsidR="00F54B9D" w:rsidRPr="004B7E56" w:rsidRDefault="004B7E56" w:rsidP="00F564E6">
      <w:pPr>
        <w:pStyle w:val="Heading1"/>
      </w:pPr>
      <w:r w:rsidRPr="004B7E56">
        <w:t>Methods</w:t>
      </w:r>
    </w:p>
    <w:p w14:paraId="016A7ED3" w14:textId="0322CB7E" w:rsidR="004B7E56" w:rsidRDefault="004B7E56" w:rsidP="00F564E6">
      <w:r>
        <w:t xml:space="preserve">First, use date and time information to </w:t>
      </w:r>
      <w:r w:rsidR="00DA773E">
        <w:t xml:space="preserve">link </w:t>
      </w:r>
      <w:r w:rsidR="00FC5B89">
        <w:t xml:space="preserve">the primary </w:t>
      </w:r>
      <w:r w:rsidR="00F54B9D">
        <w:t xml:space="preserve">observed </w:t>
      </w:r>
      <w:r>
        <w:t>r</w:t>
      </w:r>
      <w:r w:rsidR="00FC5B89">
        <w:t xml:space="preserve">eservoir water </w:t>
      </w:r>
      <w:r>
        <w:lastRenderedPageBreak/>
        <w:t>level</w:t>
      </w:r>
      <w:r w:rsidR="00864026">
        <w:t xml:space="preserve"> </w:t>
      </w:r>
      <w:r w:rsidR="00C9238A">
        <w:fldChar w:fldCharType="begin"/>
      </w:r>
      <w:r w:rsidR="00C9238A">
        <w:instrText xml:space="preserve"> ADDIN EN.CITE &lt;EndNote&gt;&lt;Cite&gt;&lt;Author&gt;USBR&lt;/Author&gt;&lt;Year&gt;2020&lt;/Year&gt;&lt;RecNum&gt;2750&lt;/RecNum&gt;&lt;DisplayText&gt;(USBR, 2020)&lt;/DisplayText&gt;&lt;record&gt;&lt;rec-number&gt;2750&lt;/rec-number&gt;&lt;foreign-keys&gt;&lt;key app="EN" db-id="xxt5ta9pd995dwesap0pdzzp2weaz0w9werf" timestamp="1606349480"&gt;2750&lt;/key&gt;&lt;/foreign-keys&gt;&lt;ref-type name="Web Page"&gt;12&lt;/ref-type&gt;&lt;contributors&gt;&lt;authors&gt;&lt;author&gt;USBR&lt;/author&gt;&lt;/authors&gt;&lt;/contributors&gt;&lt;titles&gt;&lt;title&gt;Water Operations: Historic Data, Upper Colorado River Division&lt;/title&gt;&lt;/titles&gt;&lt;volume&gt;2020&lt;/volume&gt;&lt;number&gt;June 16&lt;/number&gt;&lt;dates&gt;&lt;year&gt;2020&lt;/year&gt;&lt;/dates&gt;&lt;publisher&gt;Upper Colorado River Division, U.S. Buruea of Reclamation&lt;/publisher&gt;&lt;urls&gt;&lt;related-urls&gt;&lt;url&gt;https://www.usbr.gov/rsvrWater/HistoricalApp.html&lt;/url&gt;&lt;/related-urls&gt;&lt;/urls&gt;&lt;/record&gt;&lt;/Cite&gt;&lt;/EndNote&gt;</w:instrText>
      </w:r>
      <w:r w:rsidR="00C9238A">
        <w:fldChar w:fldCharType="separate"/>
      </w:r>
      <w:r w:rsidR="00C9238A">
        <w:rPr>
          <w:noProof/>
        </w:rPr>
        <w:t>(USBR, 2020)</w:t>
      </w:r>
      <w:r w:rsidR="00C9238A">
        <w:fldChar w:fldCharType="end"/>
      </w:r>
      <w:r w:rsidR="00FC5B89">
        <w:t xml:space="preserve">, </w:t>
      </w:r>
      <w:r w:rsidR="006E6517" w:rsidRPr="00706DFF">
        <w:t>release temperature</w:t>
      </w:r>
      <w:r w:rsidR="00F54B9D">
        <w:t xml:space="preserv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FC5B89">
        <w:t xml:space="preserve">, </w:t>
      </w:r>
      <w:r w:rsidR="007853AC" w:rsidRPr="00706DFF">
        <w:t>and depth-temperature profile</w:t>
      </w:r>
      <w:r w:rsidR="00F54B9D">
        <w:t xml:space="preserv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t xml:space="preserve"> data sets</w:t>
      </w:r>
      <w:r w:rsidR="00F54B9D">
        <w:t>.</w:t>
      </w:r>
    </w:p>
    <w:p w14:paraId="7C65C93A" w14:textId="1ABE52F0" w:rsidR="007853AC" w:rsidRPr="00706DFF" w:rsidRDefault="004B7E56" w:rsidP="00F564E6">
      <w:r>
        <w:t>Second, defin</w:t>
      </w:r>
      <w:r w:rsidR="00BF4026">
        <w:t>e</w:t>
      </w:r>
      <w:r w:rsidR="0062592D" w:rsidRPr="00706DFF">
        <w:t xml:space="preserve"> ecologically-relevant release temperature scenarios</w:t>
      </w:r>
      <w:r w:rsidR="007853AC" w:rsidRPr="00706DFF">
        <w:t xml:space="preserve"> </w:t>
      </w:r>
      <w:r w:rsidR="00AE7224">
        <w:t>with</w:t>
      </w:r>
      <w:r w:rsidR="009075DB">
        <w:t xml:space="preserve"> different impacts on native and non-native fishes in Grand Canyon</w:t>
      </w:r>
      <w:r>
        <w:t xml:space="preserve"> </w:t>
      </w:r>
      <w:r w:rsidR="007853AC" w:rsidRPr="00706DFF">
        <w:t>(Table 1).</w:t>
      </w:r>
      <w:r w:rsidR="00BF4026">
        <w:t xml:space="preserve"> </w:t>
      </w:r>
      <w:r w:rsidR="00F67A07">
        <w:t>The scenarios for &lt;12</w:t>
      </w:r>
      <w:r w:rsidR="00F67A07" w:rsidRPr="00F67A07">
        <w:rPr>
          <w:vertAlign w:val="superscript"/>
        </w:rPr>
        <w:t>o</w:t>
      </w:r>
      <w:r w:rsidR="00F67A07">
        <w:t>C and &lt;15</w:t>
      </w:r>
      <w:r w:rsidR="00F67A07" w:rsidRPr="00F67A07">
        <w:rPr>
          <w:vertAlign w:val="superscript"/>
        </w:rPr>
        <w:t>o</w:t>
      </w:r>
      <w:r w:rsidR="00F67A07">
        <w:t>C reflect that native, warm-water fish have slightly lower minimum and minimum optimal temperature thresholds than non-native</w:t>
      </w:r>
      <w:r w:rsidR="00876457">
        <w:t xml:space="preserve"> </w:t>
      </w:r>
      <w:r w:rsidR="00F67A07">
        <w:t>fish (Figure 1).</w:t>
      </w:r>
    </w:p>
    <w:p w14:paraId="67E5A436" w14:textId="77777777" w:rsidR="00E26BD5" w:rsidRPr="00F67A07" w:rsidRDefault="00E26BD5" w:rsidP="00E26BD5">
      <w:pPr>
        <w:pStyle w:val="NoSpacing"/>
        <w:rPr>
          <w:rFonts w:asciiTheme="majorBidi" w:hAnsiTheme="majorBidi" w:cstheme="majorBidi"/>
          <w:b/>
          <w:bCs/>
        </w:rPr>
      </w:pPr>
      <w:r w:rsidRPr="00F67A07">
        <w:rPr>
          <w:rFonts w:asciiTheme="majorBidi" w:hAnsiTheme="majorBidi" w:cstheme="majorBidi"/>
          <w:b/>
          <w:bCs/>
        </w:rPr>
        <w:t>Table 1. Reservoir release temperature scenarios</w:t>
      </w:r>
    </w:p>
    <w:tbl>
      <w:tblPr>
        <w:tblStyle w:val="TableGrid"/>
        <w:tblpPr w:leftFromText="180" w:rightFromText="180" w:vertAnchor="text" w:tblpY="1"/>
        <w:tblOverlap w:val="never"/>
        <w:tblW w:w="0" w:type="auto"/>
        <w:tblLook w:val="04A0" w:firstRow="1" w:lastRow="0" w:firstColumn="1" w:lastColumn="0" w:noHBand="0" w:noVBand="1"/>
      </w:tblPr>
      <w:tblGrid>
        <w:gridCol w:w="1110"/>
        <w:gridCol w:w="5779"/>
        <w:gridCol w:w="1800"/>
      </w:tblGrid>
      <w:tr w:rsidR="009075DB" w:rsidRPr="00F67A07" w14:paraId="1977CE09" w14:textId="19CDA969" w:rsidTr="009075DB">
        <w:tc>
          <w:tcPr>
            <w:tcW w:w="1056" w:type="dxa"/>
            <w:shd w:val="clear" w:color="auto" w:fill="D9E2F3" w:themeFill="accent1" w:themeFillTint="33"/>
          </w:tcPr>
          <w:p w14:paraId="6FD9AC6B" w14:textId="77777777" w:rsidR="009075DB" w:rsidRPr="009075DB" w:rsidRDefault="009075DB" w:rsidP="009075DB">
            <w:pPr>
              <w:jc w:val="center"/>
              <w:rPr>
                <w:b/>
                <w:bCs/>
              </w:rPr>
            </w:pPr>
            <w:r w:rsidRPr="009075DB">
              <w:rPr>
                <w:b/>
                <w:bCs/>
              </w:rPr>
              <w:t>Scenario (</w:t>
            </w:r>
            <w:r w:rsidRPr="009075DB">
              <w:rPr>
                <w:b/>
                <w:bCs/>
                <w:vertAlign w:val="superscript"/>
              </w:rPr>
              <w:t>o</w:t>
            </w:r>
            <w:r w:rsidRPr="009075DB">
              <w:rPr>
                <w:b/>
                <w:bCs/>
              </w:rPr>
              <w:t>C)</w:t>
            </w:r>
          </w:p>
        </w:tc>
        <w:tc>
          <w:tcPr>
            <w:tcW w:w="5779" w:type="dxa"/>
            <w:shd w:val="clear" w:color="auto" w:fill="D9E2F3" w:themeFill="accent1" w:themeFillTint="33"/>
            <w:vAlign w:val="center"/>
          </w:tcPr>
          <w:p w14:paraId="0CB867EE" w14:textId="77777777" w:rsidR="009075DB" w:rsidRPr="009075DB" w:rsidRDefault="009075DB" w:rsidP="00F564E6">
            <w:pPr>
              <w:rPr>
                <w:b/>
                <w:bCs/>
              </w:rPr>
            </w:pPr>
            <w:r w:rsidRPr="009075DB">
              <w:rPr>
                <w:b/>
                <w:bCs/>
              </w:rPr>
              <w:t>Ecological Meaning</w:t>
            </w:r>
          </w:p>
        </w:tc>
        <w:tc>
          <w:tcPr>
            <w:tcW w:w="1800" w:type="dxa"/>
            <w:shd w:val="clear" w:color="auto" w:fill="D9E2F3" w:themeFill="accent1" w:themeFillTint="33"/>
          </w:tcPr>
          <w:p w14:paraId="01E8E3FC" w14:textId="0D2F01BC" w:rsidR="009075DB" w:rsidRPr="009075DB" w:rsidRDefault="009075DB" w:rsidP="009075DB">
            <w:pPr>
              <w:jc w:val="center"/>
              <w:rPr>
                <w:b/>
                <w:bCs/>
              </w:rPr>
            </w:pPr>
            <w:r w:rsidRPr="009075DB">
              <w:rPr>
                <w:b/>
                <w:bCs/>
              </w:rPr>
              <w:t>Years Observed</w:t>
            </w:r>
          </w:p>
        </w:tc>
      </w:tr>
      <w:tr w:rsidR="009075DB" w:rsidRPr="00F67A07" w14:paraId="2894F614" w14:textId="5E7EEEEC" w:rsidTr="009075DB">
        <w:tc>
          <w:tcPr>
            <w:tcW w:w="1056" w:type="dxa"/>
          </w:tcPr>
          <w:p w14:paraId="2427E811" w14:textId="77777777" w:rsidR="009075DB" w:rsidRPr="00F67A07" w:rsidRDefault="009075DB" w:rsidP="009075DB">
            <w:pPr>
              <w:jc w:val="center"/>
            </w:pPr>
            <w:r w:rsidRPr="00F67A07">
              <w:t>&lt; 12</w:t>
            </w:r>
          </w:p>
        </w:tc>
        <w:tc>
          <w:tcPr>
            <w:tcW w:w="5779" w:type="dxa"/>
          </w:tcPr>
          <w:p w14:paraId="29FEA1E1" w14:textId="42EFE95B" w:rsidR="009075DB" w:rsidRPr="00F67A07" w:rsidRDefault="009075DB" w:rsidP="00F564E6">
            <w:r w:rsidRPr="00F67A07">
              <w:t xml:space="preserve">Year-round </w:t>
            </w:r>
            <w:r>
              <w:t xml:space="preserve">release </w:t>
            </w:r>
            <w:r w:rsidRPr="00F67A07">
              <w:t xml:space="preserve">temperatures where native fish persisted, but likely </w:t>
            </w:r>
            <w:r>
              <w:t>rely on warmer tributaries for reproduction and growth</w:t>
            </w:r>
            <w:r w:rsidRPr="00F67A07">
              <w:t>.</w:t>
            </w:r>
          </w:p>
        </w:tc>
        <w:tc>
          <w:tcPr>
            <w:tcW w:w="1800" w:type="dxa"/>
          </w:tcPr>
          <w:p w14:paraId="46A0AC4D" w14:textId="4929856E" w:rsidR="009075DB" w:rsidRPr="00F67A07" w:rsidRDefault="009075DB" w:rsidP="009075DB">
            <w:pPr>
              <w:jc w:val="center"/>
            </w:pPr>
            <w:r>
              <w:t>Consistently before 2003</w:t>
            </w:r>
          </w:p>
        </w:tc>
      </w:tr>
      <w:tr w:rsidR="009075DB" w:rsidRPr="00F67A07" w14:paraId="51FBB256" w14:textId="1CFEEB47" w:rsidTr="009075DB">
        <w:tc>
          <w:tcPr>
            <w:tcW w:w="1056" w:type="dxa"/>
          </w:tcPr>
          <w:p w14:paraId="75B11FB9" w14:textId="77777777" w:rsidR="009075DB" w:rsidRPr="00F67A07" w:rsidRDefault="009075DB" w:rsidP="009075DB">
            <w:pPr>
              <w:jc w:val="center"/>
            </w:pPr>
            <w:r w:rsidRPr="00F67A07">
              <w:t>&lt; 15</w:t>
            </w:r>
          </w:p>
        </w:tc>
        <w:tc>
          <w:tcPr>
            <w:tcW w:w="5779" w:type="dxa"/>
          </w:tcPr>
          <w:p w14:paraId="271B00D5" w14:textId="3C316A3F" w:rsidR="009075DB" w:rsidRPr="00F67A07" w:rsidRDefault="00B25677" w:rsidP="00F564E6">
            <w:r>
              <w:t>These s</w:t>
            </w:r>
            <w:r w:rsidR="009075DB">
              <w:t>ummer correspond with increased relative abundance of native fish downstream</w:t>
            </w:r>
            <w:r>
              <w:t>. O</w:t>
            </w:r>
            <w:r w:rsidR="009075DB">
              <w:t>ther factors</w:t>
            </w:r>
            <w:r>
              <w:t>, such as predation by nonnatives, may</w:t>
            </w:r>
            <w:r w:rsidR="009075DB">
              <w:t xml:space="preserve"> contribute as well</w:t>
            </w:r>
            <w:r>
              <w:t>.</w:t>
            </w:r>
          </w:p>
        </w:tc>
        <w:tc>
          <w:tcPr>
            <w:tcW w:w="1800" w:type="dxa"/>
          </w:tcPr>
          <w:p w14:paraId="7A94CC72" w14:textId="44B44E4A" w:rsidR="009075DB" w:rsidRDefault="009075DB" w:rsidP="009075DB">
            <w:pPr>
              <w:jc w:val="center"/>
            </w:pPr>
            <w:r>
              <w:t>More frequently after 2003</w:t>
            </w:r>
          </w:p>
        </w:tc>
      </w:tr>
      <w:tr w:rsidR="009075DB" w:rsidRPr="00F67A07" w14:paraId="1034E29A" w14:textId="39742075" w:rsidTr="009075DB">
        <w:tc>
          <w:tcPr>
            <w:tcW w:w="1056" w:type="dxa"/>
          </w:tcPr>
          <w:p w14:paraId="3FF5679B" w14:textId="77777777" w:rsidR="009075DB" w:rsidRPr="00F67A07" w:rsidRDefault="009075DB" w:rsidP="009075DB">
            <w:pPr>
              <w:jc w:val="center"/>
            </w:pPr>
            <w:r w:rsidRPr="00F67A07">
              <w:t>&lt; 18</w:t>
            </w:r>
          </w:p>
        </w:tc>
        <w:tc>
          <w:tcPr>
            <w:tcW w:w="5779" w:type="dxa"/>
          </w:tcPr>
          <w:p w14:paraId="44948165" w14:textId="12BF4506" w:rsidR="009075DB" w:rsidRPr="00F67A07" w:rsidRDefault="009075DB" w:rsidP="00F564E6">
            <w:r w:rsidRPr="00F67A07">
              <w:t xml:space="preserve">Uncertain outcome. May benefit native fish, but may also harm them by facilitating invasion </w:t>
            </w:r>
            <w:r w:rsidR="00B25677">
              <w:t xml:space="preserve">and competition </w:t>
            </w:r>
            <w:r w:rsidRPr="00F67A07">
              <w:t>by warm water non-natives.</w:t>
            </w:r>
          </w:p>
        </w:tc>
        <w:tc>
          <w:tcPr>
            <w:tcW w:w="1800" w:type="dxa"/>
          </w:tcPr>
          <w:p w14:paraId="370E09D6" w14:textId="2B410A1A" w:rsidR="009075DB" w:rsidRPr="00F67A07" w:rsidRDefault="009075DB" w:rsidP="009075DB">
            <w:pPr>
              <w:jc w:val="center"/>
            </w:pPr>
            <w:r>
              <w:t>Not since 19</w:t>
            </w:r>
            <w:r w:rsidR="00AE7224">
              <w:t>73</w:t>
            </w:r>
          </w:p>
        </w:tc>
      </w:tr>
      <w:tr w:rsidR="009075DB" w:rsidRPr="00F67A07" w14:paraId="2B51A3CB" w14:textId="309C2EB6" w:rsidTr="009075DB">
        <w:tc>
          <w:tcPr>
            <w:tcW w:w="1056" w:type="dxa"/>
          </w:tcPr>
          <w:p w14:paraId="57E5D86E" w14:textId="77777777" w:rsidR="009075DB" w:rsidRPr="00F67A07" w:rsidRDefault="009075DB" w:rsidP="009075DB">
            <w:pPr>
              <w:jc w:val="center"/>
            </w:pPr>
            <w:r w:rsidRPr="00F67A07">
              <w:t>&gt; 18</w:t>
            </w:r>
          </w:p>
        </w:tc>
        <w:tc>
          <w:tcPr>
            <w:tcW w:w="5779" w:type="dxa"/>
          </w:tcPr>
          <w:p w14:paraId="27ACCD6D" w14:textId="7ACB853D" w:rsidR="009075DB" w:rsidRPr="00F67A07" w:rsidRDefault="00B25677" w:rsidP="00F564E6">
            <w:r>
              <w:t>Outcome</w:t>
            </w:r>
            <w:r w:rsidR="009075DB" w:rsidRPr="00F67A07">
              <w:t xml:space="preserve"> highly uncertain</w:t>
            </w:r>
            <w:r>
              <w:t xml:space="preserve"> for native fish</w:t>
            </w:r>
            <w:r w:rsidR="009075DB" w:rsidRPr="00F67A07">
              <w:t xml:space="preserve">. </w:t>
            </w:r>
            <w:r>
              <w:t>Tailwater trout fishery unlikely to persist.</w:t>
            </w:r>
          </w:p>
        </w:tc>
        <w:tc>
          <w:tcPr>
            <w:tcW w:w="1800" w:type="dxa"/>
          </w:tcPr>
          <w:p w14:paraId="72B8B908" w14:textId="431C9FF6" w:rsidR="009075DB" w:rsidRPr="00F67A07" w:rsidRDefault="009075DB" w:rsidP="009075DB">
            <w:pPr>
              <w:jc w:val="center"/>
            </w:pPr>
            <w:r>
              <w:t>Not since 19</w:t>
            </w:r>
            <w:r w:rsidR="00AE7224">
              <w:t>73</w:t>
            </w:r>
          </w:p>
        </w:tc>
      </w:tr>
    </w:tbl>
    <w:p w14:paraId="05AF1143" w14:textId="77777777" w:rsidR="00BF4026" w:rsidRDefault="00BF4026" w:rsidP="00E26BD5">
      <w:pPr>
        <w:pStyle w:val="NoSpacing"/>
        <w:rPr>
          <w:rFonts w:asciiTheme="majorBidi" w:hAnsiTheme="majorBidi" w:cstheme="majorBidi"/>
          <w:sz w:val="24"/>
          <w:szCs w:val="24"/>
        </w:rPr>
      </w:pPr>
    </w:p>
    <w:p w14:paraId="76056A60" w14:textId="2B69675C" w:rsidR="007853AC" w:rsidRPr="00706DFF" w:rsidRDefault="00E26BD5" w:rsidP="00E26BD5">
      <w:pPr>
        <w:pStyle w:val="NoSpacing"/>
        <w:rPr>
          <w:rFonts w:asciiTheme="majorBidi" w:hAnsiTheme="majorBidi" w:cstheme="majorBidi"/>
          <w:sz w:val="24"/>
          <w:szCs w:val="24"/>
        </w:rPr>
      </w:pPr>
      <w:r w:rsidRPr="00706DFF">
        <w:rPr>
          <w:rFonts w:asciiTheme="majorBidi" w:hAnsiTheme="majorBidi" w:cstheme="majorBidi"/>
          <w:sz w:val="24"/>
          <w:szCs w:val="24"/>
        </w:rPr>
        <w:br w:type="textWrapping" w:clear="all"/>
      </w:r>
    </w:p>
    <w:p w14:paraId="48CED797" w14:textId="0BCC4F40" w:rsidR="007853AC" w:rsidRDefault="00864026" w:rsidP="00F564E6">
      <w:r>
        <w:t>Third</w:t>
      </w:r>
      <w:r w:rsidR="007853AC" w:rsidRPr="00706DFF">
        <w:t xml:space="preserve">, plot </w:t>
      </w:r>
      <w:r w:rsidR="00876457">
        <w:t xml:space="preserve">the daily range of </w:t>
      </w:r>
      <w:r>
        <w:t xml:space="preserve">observed </w:t>
      </w:r>
      <w:r w:rsidR="007853AC" w:rsidRPr="00706DFF">
        <w:t>release temperature data</w:t>
      </w:r>
      <w:r>
        <w:t xml:space="preserve"> </w:t>
      </w:r>
      <w:r w:rsidR="008741AE">
        <w:fldChar w:fldCharType="begin"/>
      </w:r>
      <w:r w:rsidR="008741AE">
        <w:instrText xml:space="preserve"> ADDIN EN.CITE &lt;EndNote&gt;&lt;Cite&gt;&lt;Author&gt;GCMRC&lt;/Author&gt;&lt;Year&gt;2020&lt;/Year&gt;&lt;RecNum&gt;2753&lt;/RecNum&gt;&lt;DisplayText&gt;(GCMRC, 2020)&lt;/DisplayText&gt;&lt;record&gt;&lt;rec-number&gt;2753&lt;/rec-number&gt;&lt;foreign-keys&gt;&lt;key app="EN" db-id="xxt5ta9pd995dwesap0pdzzp2weaz0w9werf" timestamp="1606358390"&gt;2753&lt;/key&gt;&lt;/foreign-keys&gt;&lt;ref-type name="Web Page"&gt;12&lt;/ref-type&gt;&lt;contributors&gt;&lt;authors&gt;&lt;author&gt;GCMRC&lt;/author&gt;&lt;/authors&gt;&lt;/contributors&gt;&lt;titles&gt;&lt;title&gt;Glen Canyon Dam near Page, AZ&lt;/title&gt;&lt;/titles&gt;&lt;dates&gt;&lt;year&gt;2020&lt;/year&gt;&lt;/dates&gt;&lt;publisher&gt;Grand Canyon Monitoring and Research Center, U.S. Geological Survey&lt;/publisher&gt;&lt;urls&gt;&lt;related-urls&gt;&lt;url&gt;https://www.gcmrc.gov/discharge_qw_sediment/station/GCDAMP/09379901#&lt;/url&gt;&lt;/related-urls&gt;&lt;/urls&gt;&lt;/record&gt;&lt;/Cite&gt;&lt;/EndNote&gt;</w:instrText>
      </w:r>
      <w:r w:rsidR="008741AE">
        <w:fldChar w:fldCharType="separate"/>
      </w:r>
      <w:r w:rsidR="008741AE">
        <w:rPr>
          <w:noProof/>
        </w:rPr>
        <w:t>(GCMRC, 2020)</w:t>
      </w:r>
      <w:r w:rsidR="008741AE">
        <w:fldChar w:fldCharType="end"/>
      </w:r>
      <w:r w:rsidR="007853AC" w:rsidRPr="00706DFF">
        <w:t xml:space="preserve"> </w:t>
      </w:r>
      <w:r w:rsidR="00876457">
        <w:t>for different</w:t>
      </w:r>
      <w:r w:rsidR="007853AC" w:rsidRPr="00706DFF">
        <w:t xml:space="preserve"> water surface elevation</w:t>
      </w:r>
      <w:r w:rsidR="00876457">
        <w:t>s</w:t>
      </w:r>
      <w:r w:rsidR="007853AC" w:rsidRPr="00706DFF">
        <w:t xml:space="preserve"> (Figure </w:t>
      </w:r>
      <w:r>
        <w:t>2</w:t>
      </w:r>
      <w:r w:rsidR="007853AC" w:rsidRPr="00706DFF">
        <w:t>, blue)</w:t>
      </w:r>
      <w:r w:rsidR="00E26BD5" w:rsidRPr="00706DFF">
        <w:t>.</w:t>
      </w:r>
    </w:p>
    <w:p w14:paraId="15083674" w14:textId="3023CF66" w:rsidR="00F67A07" w:rsidRDefault="00864026" w:rsidP="00F564E6">
      <w:r>
        <w:t>Fourth</w:t>
      </w:r>
      <w:r w:rsidRPr="00706DFF">
        <w:t>, translate the depth-temperature profile data</w:t>
      </w:r>
      <w:r w:rsidR="00DD5B66">
        <w:t xml:space="preserve"> </w:t>
      </w:r>
      <w:r w:rsidR="00C9238A">
        <w:fldChar w:fldCharType="begin"/>
      </w:r>
      <w:r w:rsidR="00C9238A">
        <w:instrText xml:space="preserve"> ADDIN EN.CITE &lt;EndNote&gt;&lt;Cite&gt;&lt;Author&gt;Vernieu&lt;/Author&gt;&lt;Year&gt;2015&lt;/Year&gt;&lt;RecNum&gt;2728&lt;/RecNum&gt;&lt;DisplayText&gt;(Vernieu, 2015)&lt;/DisplayText&gt;&lt;record&gt;&lt;rec-number&gt;2728&lt;/rec-number&gt;&lt;foreign-keys&gt;&lt;key app="EN" db-id="xxt5ta9pd995dwesap0pdzzp2weaz0w9werf" timestamp="1592612825"&gt;2728&lt;/key&gt;&lt;/foreign-keys&gt;&lt;ref-type name="Report"&gt;27&lt;/ref-type&gt;&lt;contributors&gt;&lt;authors&gt;&lt;author&gt;William S. Vernieu&lt;/author&gt;&lt;/authors&gt;&lt;tertiary-authors&gt;&lt;author&gt;U.S. Geological Survey, U.S. Department of the Interior&lt;/author&gt;&lt;/tertiary-authors&gt;&lt;/contributors&gt;&lt;titles&gt;&lt;title&gt;Historical Physical and Chemical Data for Water in Lake Powell and from Glen Canyon Dam Releases, Utah-Arizona, 1964 –2013&lt;/title&gt;&lt;/titles&gt;&lt;pages&gt;32&lt;/pages&gt;&lt;dates&gt;&lt;year&gt;2015&lt;/year&gt;&lt;/dates&gt;&lt;isbn&gt;Data Series 471, Version 3.0&lt;/isbn&gt;&lt;urls&gt;&lt;related-urls&gt;&lt;url&gt;https://pubs.usgs.gov/ds/471/pdf/ds471.pdf&lt;/url&gt;&lt;/related-urls&gt;&lt;/urls&gt;&lt;/record&gt;&lt;/Cite&gt;&lt;/EndNote&gt;</w:instrText>
      </w:r>
      <w:r w:rsidR="00C9238A">
        <w:fldChar w:fldCharType="separate"/>
      </w:r>
      <w:r w:rsidR="00C9238A">
        <w:rPr>
          <w:noProof/>
        </w:rPr>
        <w:t>(Vernieu, 2015)</w:t>
      </w:r>
      <w:r w:rsidR="00C9238A">
        <w:fldChar w:fldCharType="end"/>
      </w:r>
      <w:r w:rsidRPr="00706DFF">
        <w:t xml:space="preserve"> at the Wahweap station to show anticipated release temperatures at water surface elevations </w:t>
      </w:r>
      <w:r w:rsidRPr="00706DFF">
        <w:rPr>
          <w:i/>
          <w:iCs/>
        </w:rPr>
        <w:t>below</w:t>
      </w:r>
      <w:r w:rsidRPr="00706DFF">
        <w:t xml:space="preserve"> historically observed elevations</w:t>
      </w:r>
      <w:r w:rsidR="00F67A07">
        <w:t xml:space="preserve"> (Figure 2, red)</w:t>
      </w:r>
      <w:r w:rsidRPr="00706DFF">
        <w:t>. The translation assumes that solar radiation is the primary driver of temperature in the reservoir epilimnion and that water temperatures at shallow depths below the water surface will be similar regardless if water surface elevation is 3490, 3500, 3600, 3610, etc. feet.</w:t>
      </w:r>
    </w:p>
    <w:p w14:paraId="36A457C0" w14:textId="0FC4AEDE" w:rsidR="00F67A07" w:rsidRPr="00876457" w:rsidRDefault="00F67A07" w:rsidP="00F564E6">
      <w:pPr>
        <w:pStyle w:val="ListParagraph"/>
        <w:numPr>
          <w:ilvl w:val="0"/>
          <w:numId w:val="2"/>
        </w:numPr>
      </w:pPr>
      <w:r w:rsidRPr="00876457">
        <w:t xml:space="preserve">For example, </w:t>
      </w:r>
      <w:r w:rsidR="00876457">
        <w:t>translate a</w:t>
      </w:r>
      <w:r w:rsidRPr="00876457">
        <w:t xml:space="preserve"> temperature profile </w:t>
      </w:r>
      <w:r w:rsidR="00876457">
        <w:t>measurement</w:t>
      </w:r>
      <w:r w:rsidRPr="00876457">
        <w:t xml:space="preserve"> of 18</w:t>
      </w:r>
      <w:r w:rsidRPr="00876457">
        <w:rPr>
          <w:vertAlign w:val="superscript"/>
        </w:rPr>
        <w:t>o</w:t>
      </w:r>
      <w:r w:rsidRPr="00876457">
        <w:t xml:space="preserve">C 10 feet below (depth = 10 feet) an observed water surface elevation of 3,610 feet down to a water surface elevation of 3,500 feet. 10 feet below the new water surface elevation of 3,500 feet </w:t>
      </w:r>
      <w:r w:rsidR="00876457">
        <w:t>will give a release temperature of 18</w:t>
      </w:r>
      <w:r w:rsidR="00876457" w:rsidRPr="00876457">
        <w:rPr>
          <w:vertAlign w:val="superscript"/>
        </w:rPr>
        <w:t>o</w:t>
      </w:r>
      <w:r w:rsidR="00876457">
        <w:t>C at</w:t>
      </w:r>
      <w:r w:rsidRPr="00876457">
        <w:t xml:space="preserve"> the turbine release elevation of 3,490 feet. </w:t>
      </w:r>
    </w:p>
    <w:p w14:paraId="41BE3987" w14:textId="60F9783A" w:rsidR="00864026" w:rsidRPr="00876457" w:rsidRDefault="00F67A07" w:rsidP="00F564E6">
      <w:pPr>
        <w:pStyle w:val="ListParagraph"/>
        <w:numPr>
          <w:ilvl w:val="0"/>
          <w:numId w:val="2"/>
        </w:numPr>
      </w:pPr>
      <w:r w:rsidRPr="00876457">
        <w:t>Additionally,</w:t>
      </w:r>
      <w:r w:rsidR="00876457">
        <w:t xml:space="preserve"> </w:t>
      </w:r>
      <w:r w:rsidR="00876457" w:rsidRPr="00876457">
        <w:t xml:space="preserve">decrease the turbine release temperature by 0.5, 1, </w:t>
      </w:r>
      <w:r w:rsidR="00876457">
        <w:t>or</w:t>
      </w:r>
      <w:r w:rsidR="00876457" w:rsidRPr="00876457">
        <w:t xml:space="preserve"> 2</w:t>
      </w:r>
      <w:r w:rsidR="00876457" w:rsidRPr="00876457">
        <w:rPr>
          <w:vertAlign w:val="superscript"/>
        </w:rPr>
        <w:t>o</w:t>
      </w:r>
      <w:r w:rsidR="00876457" w:rsidRPr="00876457">
        <w:t>C</w:t>
      </w:r>
      <w:r w:rsidRPr="00876457">
        <w:t xml:space="preserve"> for </w:t>
      </w:r>
      <w:r w:rsidR="00864026" w:rsidRPr="00876457">
        <w:t>Wahweap</w:t>
      </w:r>
      <w:r w:rsidR="00DD5B66" w:rsidRPr="00876457">
        <w:t xml:space="preserve"> profile</w:t>
      </w:r>
      <w:r w:rsidR="00864026" w:rsidRPr="00876457">
        <w:t xml:space="preserve"> temperatures </w:t>
      </w:r>
      <w:r w:rsidRPr="00876457">
        <w:t xml:space="preserve">greater than </w:t>
      </w:r>
      <w:r w:rsidR="00864026" w:rsidRPr="00876457">
        <w:t xml:space="preserve">11, </w:t>
      </w:r>
      <w:r w:rsidR="00DD5B66" w:rsidRPr="00876457">
        <w:t>13, and 15</w:t>
      </w:r>
      <w:r w:rsidR="00DD5B66" w:rsidRPr="00876457">
        <w:rPr>
          <w:vertAlign w:val="superscript"/>
        </w:rPr>
        <w:t xml:space="preserve"> o</w:t>
      </w:r>
      <w:r w:rsidR="00DD5B66" w:rsidRPr="00876457">
        <w:t>C</w:t>
      </w:r>
      <w:r w:rsidR="00876457">
        <w:t>.</w:t>
      </w:r>
      <w:r w:rsidR="00DD5B66" w:rsidRPr="00876457">
        <w:t xml:space="preserve"> This adjustment </w:t>
      </w:r>
      <w:r w:rsidR="00876457">
        <w:t>adjusts for</w:t>
      </w:r>
      <w:r w:rsidR="00DD5B66" w:rsidRPr="00876457">
        <w:t xml:space="preserve"> differences </w:t>
      </w:r>
      <w:r w:rsidR="00876457">
        <w:t xml:space="preserve">between Wahweap and release </w:t>
      </w:r>
      <w:r w:rsidR="00DD5B66" w:rsidRPr="00876457">
        <w:t xml:space="preserve">temperatures due to turbine entrainment and other factors (Figure 3). </w:t>
      </w:r>
    </w:p>
    <w:p w14:paraId="4231994B" w14:textId="77777777" w:rsidR="00C011EC" w:rsidRPr="00706DFF" w:rsidRDefault="00C011EC" w:rsidP="00F67A07">
      <w:pPr>
        <w:pStyle w:val="NoSpacing"/>
      </w:pPr>
      <w:r w:rsidRPr="00706DFF">
        <w:rPr>
          <w:noProof/>
        </w:rPr>
        <w:lastRenderedPageBreak/>
        <w:drawing>
          <wp:inline distT="0" distB="0" distL="0" distR="0" wp14:anchorId="38997BE6" wp14:editId="7332E604">
            <wp:extent cx="5943600" cy="395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50970"/>
                    </a:xfrm>
                    <a:prstGeom prst="rect">
                      <a:avLst/>
                    </a:prstGeom>
                  </pic:spPr>
                </pic:pic>
              </a:graphicData>
            </a:graphic>
          </wp:inline>
        </w:drawing>
      </w:r>
    </w:p>
    <w:p w14:paraId="03D29922" w14:textId="548852D5" w:rsidR="00C011EC" w:rsidRPr="00706DFF" w:rsidRDefault="00C011EC" w:rsidP="00F564E6">
      <w:r w:rsidRPr="00A6046B">
        <w:rPr>
          <w:b/>
          <w:bCs/>
        </w:rPr>
        <w:t xml:space="preserve">Figure </w:t>
      </w:r>
      <w:r w:rsidR="00864026" w:rsidRPr="00A6046B">
        <w:rPr>
          <w:b/>
          <w:bCs/>
        </w:rPr>
        <w:t>2</w:t>
      </w:r>
      <w:r w:rsidRPr="00706DFF">
        <w:t>. Compare observed penstock release temperature (blue)</w:t>
      </w:r>
      <w:r w:rsidR="00864026">
        <w:t xml:space="preserve"> and</w:t>
      </w:r>
      <w:r w:rsidRPr="00706DFF">
        <w:t xml:space="preserve"> translated depth-temperature profile data (red)</w:t>
      </w:r>
      <w:r w:rsidR="00876457">
        <w:t>. Black lines show estimated release by an empirical</w:t>
      </w:r>
      <w:r w:rsidRPr="00706DFF">
        <w:t xml:space="preserve"> </w:t>
      </w:r>
      <w:r w:rsidR="00876457">
        <w:t>s</w:t>
      </w:r>
      <w:r w:rsidRPr="00706DFF">
        <w:t xml:space="preserve">preadsheet model </w:t>
      </w:r>
      <w:r w:rsidR="00876457">
        <w:fldChar w:fldCharType="begin"/>
      </w:r>
      <w:r w:rsidR="00876457">
        <w:instrText xml:space="preserve"> ADDIN EN.CITE &lt;EndNote&gt;&lt;Cite&gt;&lt;Author&gt;Dibble&lt;/Author&gt;&lt;Year&gt;2020&lt;/Year&gt;&lt;RecNum&gt;2751&lt;/RecNum&gt;&lt;DisplayText&gt;(Dibble et al., 2020)&lt;/DisplayText&gt;&lt;record&gt;&lt;rec-number&gt;2751&lt;/rec-number&gt;&lt;foreign-keys&gt;&lt;key app="EN" db-id="xxt5ta9pd995dwesap0pdzzp2weaz0w9werf" timestamp="1606352258"&gt;2751&lt;/key&gt;&lt;/foreign-keys&gt;&lt;ref-type name="Journal Article"&gt;17&lt;/ref-type&gt;&lt;contributors&gt;&lt;authors&gt;&lt;author&gt;Kimberly Dibble&lt;/author&gt;&lt;author&gt;Charles Yackulic&lt;/author&gt;&lt;author&gt;Theodore Kennedy&lt;/author&gt;&lt;author&gt;Kevin Bestgen&lt;/author&gt;&lt;author&gt;John (Jack) Schmidt&lt;/author&gt;&lt;/authors&gt;&lt;/contributors&gt;&lt;titles&gt;&lt;title&gt;Water storage decisions will determine the distribution and persistence of imperiled river fishes&lt;/title&gt;&lt;secondary-title&gt;Ecological Applications&lt;/secondary-title&gt;&lt;/titles&gt;&lt;periodical&gt;&lt;full-title&gt;Ecological Applications&lt;/full-title&gt;&lt;/periodical&gt;&lt;pages&gt;EAP20-0706&lt;/pages&gt;&lt;dates&gt;&lt;year&gt;2020&lt;/year&gt;&lt;/dates&gt;&lt;urls&gt;&lt;/urls&gt;&lt;/record&gt;&lt;/Cite&gt;&lt;/EndNote&gt;</w:instrText>
      </w:r>
      <w:r w:rsidR="00876457">
        <w:fldChar w:fldCharType="separate"/>
      </w:r>
      <w:r w:rsidR="00876457">
        <w:rPr>
          <w:noProof/>
        </w:rPr>
        <w:t>(Dibble et al., 2020)</w:t>
      </w:r>
      <w:r w:rsidR="00876457">
        <w:fldChar w:fldCharType="end"/>
      </w:r>
    </w:p>
    <w:p w14:paraId="41495A62" w14:textId="77777777" w:rsidR="00C011EC" w:rsidRPr="00706DFF" w:rsidRDefault="00C011EC" w:rsidP="00F564E6"/>
    <w:p w14:paraId="4D382686" w14:textId="1F87E5E6" w:rsidR="00DD5B66" w:rsidRDefault="00DD5B66" w:rsidP="00F67A07">
      <w:pPr>
        <w:pStyle w:val="NoSpacing"/>
      </w:pPr>
      <w:r>
        <w:rPr>
          <w:noProof/>
        </w:rPr>
        <w:drawing>
          <wp:inline distT="0" distB="0" distL="0" distR="0" wp14:anchorId="0991E739" wp14:editId="2CDF8211">
            <wp:extent cx="4854271" cy="28833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899" b="8797"/>
                    <a:stretch/>
                  </pic:blipFill>
                  <pic:spPr bwMode="auto">
                    <a:xfrm>
                      <a:off x="0" y="0"/>
                      <a:ext cx="4858442" cy="2885781"/>
                    </a:xfrm>
                    <a:prstGeom prst="rect">
                      <a:avLst/>
                    </a:prstGeom>
                    <a:noFill/>
                    <a:ln>
                      <a:noFill/>
                    </a:ln>
                    <a:extLst>
                      <a:ext uri="{53640926-AAD7-44D8-BBD7-CCE9431645EC}">
                        <a14:shadowObscured xmlns:a14="http://schemas.microsoft.com/office/drawing/2010/main"/>
                      </a:ext>
                    </a:extLst>
                  </pic:spPr>
                </pic:pic>
              </a:graphicData>
            </a:graphic>
          </wp:inline>
        </w:drawing>
      </w:r>
    </w:p>
    <w:p w14:paraId="47F3D2F9" w14:textId="5E9F8CEF" w:rsidR="00DD5B66" w:rsidRPr="00DD5B66" w:rsidRDefault="00DD5B66" w:rsidP="00F564E6">
      <w:r w:rsidRPr="00A6046B">
        <w:rPr>
          <w:b/>
          <w:bCs/>
        </w:rPr>
        <w:t>Figure 3</w:t>
      </w:r>
      <w:r w:rsidRPr="00DD5B66">
        <w:t>. Comparison of turbine release and Wahweap profile temperatures at the turbine elevation</w:t>
      </w:r>
      <w:r w:rsidR="00876457">
        <w:t xml:space="preserve"> of 3,490 feet</w:t>
      </w:r>
      <w:r w:rsidRPr="00DD5B66">
        <w:t>.</w:t>
      </w:r>
    </w:p>
    <w:p w14:paraId="32806B7D" w14:textId="693F2624" w:rsidR="00916554" w:rsidRDefault="00F67A07" w:rsidP="00F564E6">
      <w:r>
        <w:lastRenderedPageBreak/>
        <w:t>Fifth</w:t>
      </w:r>
      <w:r w:rsidR="002D6B80" w:rsidRPr="00706DFF">
        <w:t xml:space="preserve">, identify the range of reservoir water surface elevations </w:t>
      </w:r>
      <w:r w:rsidR="00EF1013">
        <w:t>for each</w:t>
      </w:r>
      <w:r w:rsidR="00916554">
        <w:t xml:space="preserve"> release temperature </w:t>
      </w:r>
      <w:r w:rsidR="002D6B80" w:rsidRPr="00706DFF">
        <w:t xml:space="preserve">scenario. </w:t>
      </w:r>
      <w:r w:rsidR="00916554">
        <w:t>For example, in August, we might see a 15</w:t>
      </w:r>
      <w:r w:rsidR="00916554" w:rsidRPr="00EF1013">
        <w:rPr>
          <w:vertAlign w:val="superscript"/>
        </w:rPr>
        <w:t>o</w:t>
      </w:r>
      <w:r w:rsidR="00916554">
        <w:t>C release through the turbine for reservoir elevations between 3,525 and 3,610 feet.</w:t>
      </w:r>
    </w:p>
    <w:p w14:paraId="6504A958" w14:textId="5AC240DC" w:rsidR="00246345" w:rsidRDefault="00246345" w:rsidP="00F564E6">
      <w:r>
        <w:t>Finally</w:t>
      </w:r>
      <w:r w:rsidR="002D6B80" w:rsidRPr="00706DFF">
        <w:t xml:space="preserve">, stack </w:t>
      </w:r>
      <w:r w:rsidR="00EF1013">
        <w:t xml:space="preserve">into bars </w:t>
      </w:r>
      <w:r w:rsidR="002D6B80" w:rsidRPr="00706DFF">
        <w:t xml:space="preserve">the </w:t>
      </w:r>
      <w:r w:rsidR="00916554">
        <w:t xml:space="preserve">reservoir elevation </w:t>
      </w:r>
      <w:r w:rsidR="002D6B80" w:rsidRPr="00706DFF">
        <w:t>ranges</w:t>
      </w:r>
      <w:r w:rsidR="00EF1013">
        <w:t xml:space="preserve"> for each release temperature scenario</w:t>
      </w:r>
      <w:r w:rsidR="002D6B80" w:rsidRPr="00706DFF">
        <w:t xml:space="preserve"> (Figure </w:t>
      </w:r>
      <w:r w:rsidR="00916554">
        <w:t>4</w:t>
      </w:r>
      <w:r w:rsidR="002D6B80" w:rsidRPr="00706DFF">
        <w:t>).</w:t>
      </w:r>
    </w:p>
    <w:p w14:paraId="135ACE4E" w14:textId="18125DCB" w:rsidR="002D6B80" w:rsidRDefault="00246345" w:rsidP="00F564E6">
      <w:pPr>
        <w:pStyle w:val="Heading1"/>
      </w:pPr>
      <w:r>
        <w:t>Results</w:t>
      </w:r>
      <w:r w:rsidR="002D6B80" w:rsidRPr="00706DFF">
        <w:t xml:space="preserve"> </w:t>
      </w:r>
    </w:p>
    <w:p w14:paraId="39CF3479" w14:textId="51FB0845" w:rsidR="00246345" w:rsidRPr="00706DFF" w:rsidRDefault="00246345" w:rsidP="00F564E6">
      <w:r>
        <w:t xml:space="preserve">Examination of </w:t>
      </w:r>
      <w:r w:rsidR="00EF1013">
        <w:t xml:space="preserve">the stacked bars in </w:t>
      </w:r>
      <w:r>
        <w:t>Figure 4 shows</w:t>
      </w:r>
      <w:r w:rsidRPr="00706DFF">
        <w:t>:</w:t>
      </w:r>
    </w:p>
    <w:p w14:paraId="0400EF1E" w14:textId="4EC5D079" w:rsidR="00B25677" w:rsidRDefault="00B25677" w:rsidP="00F564E6">
      <w:pPr>
        <w:pStyle w:val="ListParagraph"/>
        <w:numPr>
          <w:ilvl w:val="0"/>
          <w:numId w:val="1"/>
        </w:numPr>
      </w:pPr>
      <w:r w:rsidRPr="00706DFF">
        <w:t xml:space="preserve">Water levels above 3,675 feet will cool releases </w:t>
      </w:r>
      <w:r>
        <w:t>below</w:t>
      </w:r>
      <w:r w:rsidRPr="00706DFF">
        <w:t xml:space="preserve"> 12</w:t>
      </w:r>
      <w:r w:rsidRPr="00706DFF">
        <w:rPr>
          <w:vertAlign w:val="superscript"/>
        </w:rPr>
        <w:t>o</w:t>
      </w:r>
      <w:r w:rsidRPr="00706DFF">
        <w:t>C</w:t>
      </w:r>
      <w:r w:rsidR="00A82D79">
        <w:t xml:space="preserve"> </w:t>
      </w:r>
      <w:r w:rsidR="00A82D79" w:rsidRPr="00706DFF">
        <w:t>(dark blue bars)</w:t>
      </w:r>
      <w:r>
        <w:t>. N</w:t>
      </w:r>
      <w:r w:rsidRPr="00F67A07">
        <w:t xml:space="preserve">ative fish </w:t>
      </w:r>
      <w:r>
        <w:t xml:space="preserve">may </w:t>
      </w:r>
      <w:r w:rsidRPr="00F67A07">
        <w:t>persist</w:t>
      </w:r>
      <w:r w:rsidR="00A82D79">
        <w:t xml:space="preserve"> with these year-round release temperatures </w:t>
      </w:r>
      <w:r w:rsidRPr="00F67A07">
        <w:t xml:space="preserve">but </w:t>
      </w:r>
      <w:r w:rsidR="00A82D79">
        <w:t>likely</w:t>
      </w:r>
      <w:r w:rsidRPr="00F67A07">
        <w:t xml:space="preserve"> </w:t>
      </w:r>
      <w:r>
        <w:t>rely on warmer tributaries for reproduction and growth</w:t>
      </w:r>
      <w:r w:rsidR="00AE7224">
        <w:t>.</w:t>
      </w:r>
      <w:r w:rsidRPr="00706DFF">
        <w:t xml:space="preserve"> </w:t>
      </w:r>
    </w:p>
    <w:p w14:paraId="5D1CD72E" w14:textId="322AC523" w:rsidR="00246345" w:rsidRPr="00706DFF" w:rsidRDefault="00246345" w:rsidP="00F564E6">
      <w:pPr>
        <w:pStyle w:val="ListParagraph"/>
        <w:numPr>
          <w:ilvl w:val="0"/>
          <w:numId w:val="1"/>
        </w:numPr>
      </w:pPr>
      <w:r w:rsidRPr="00706DFF">
        <w:t>Elevation ranges of 3,600 to 3675 feet in August, September, and October will keep release temperatures below 15</w:t>
      </w:r>
      <w:r w:rsidRPr="00916554">
        <w:rPr>
          <w:vertAlign w:val="superscript"/>
        </w:rPr>
        <w:t>o</w:t>
      </w:r>
      <w:r w:rsidRPr="00706DFF">
        <w:t>C (light blue bars).</w:t>
      </w:r>
      <w:r w:rsidR="00B25677">
        <w:t xml:space="preserve"> These release temperatures may see increased relative abundance of native fish downstream but other factors, such as predation by nonnatives, may contribute.</w:t>
      </w:r>
    </w:p>
    <w:p w14:paraId="0CB0D034" w14:textId="7D6CD106" w:rsidR="00A82D79" w:rsidRDefault="00246345" w:rsidP="00F564E6">
      <w:pPr>
        <w:pStyle w:val="ListParagraph"/>
        <w:numPr>
          <w:ilvl w:val="0"/>
          <w:numId w:val="1"/>
        </w:numPr>
      </w:pPr>
      <w:r w:rsidRPr="00246345">
        <w:t>August to October water levels below 3,600 feet will warm releases (&lt;18</w:t>
      </w:r>
      <w:r w:rsidRPr="00246345">
        <w:rPr>
          <w:vertAlign w:val="superscript"/>
        </w:rPr>
        <w:t>o</w:t>
      </w:r>
      <w:r w:rsidRPr="00246345">
        <w:t>C) so that outcomes are uncertain for native fish</w:t>
      </w:r>
      <w:r w:rsidR="00EF1013">
        <w:t xml:space="preserve"> </w:t>
      </w:r>
      <w:r w:rsidR="00EF1013" w:rsidRPr="00246345">
        <w:t>(pink bars)</w:t>
      </w:r>
      <w:r w:rsidR="00A82D79">
        <w:t>. Native fish may face invasion and predation by non-native warmwater fish.</w:t>
      </w:r>
    </w:p>
    <w:p w14:paraId="13A4F171" w14:textId="1693616C" w:rsidR="00246345" w:rsidRDefault="00A82D79" w:rsidP="00F564E6">
      <w:pPr>
        <w:pStyle w:val="ListParagraph"/>
        <w:numPr>
          <w:ilvl w:val="0"/>
          <w:numId w:val="1"/>
        </w:numPr>
      </w:pPr>
      <w:r>
        <w:t>W</w:t>
      </w:r>
      <w:r w:rsidR="00246345" w:rsidRPr="00246345">
        <w:t xml:space="preserve">ater levels below 3,525 feet will further warm releases </w:t>
      </w:r>
      <w:r>
        <w:t>above</w:t>
      </w:r>
      <w:r w:rsidR="00246345" w:rsidRPr="00246345">
        <w:t xml:space="preserve"> 18</w:t>
      </w:r>
      <w:r w:rsidR="00246345" w:rsidRPr="00246345">
        <w:rPr>
          <w:vertAlign w:val="superscript"/>
        </w:rPr>
        <w:t>o</w:t>
      </w:r>
      <w:r w:rsidR="00246345" w:rsidRPr="00246345">
        <w:t>C</w:t>
      </w:r>
      <w:r>
        <w:t xml:space="preserve"> (red bars). Impacts for native fish are very uncertain. </w:t>
      </w:r>
      <w:r w:rsidR="00D81138">
        <w:t>Also, the</w:t>
      </w:r>
      <w:r>
        <w:t xml:space="preserve"> tailwater trout fishery </w:t>
      </w:r>
      <w:r w:rsidR="00D81138">
        <w:t>may</w:t>
      </w:r>
      <w:r>
        <w:t xml:space="preserve"> perish</w:t>
      </w:r>
      <w:r w:rsidR="00246345" w:rsidRPr="00246345">
        <w:t>.</w:t>
      </w:r>
    </w:p>
    <w:p w14:paraId="46101C5E" w14:textId="4DA579B2" w:rsidR="00A6046B" w:rsidRPr="00246345" w:rsidRDefault="00A6046B" w:rsidP="00A6046B">
      <w:r>
        <w:t>I</w:t>
      </w:r>
      <w:r w:rsidRPr="00706DFF">
        <w:t>f Glen Canyon Dam managers forgo penstock releases</w:t>
      </w:r>
      <w:r>
        <w:t xml:space="preserve"> and release water through the river outlets</w:t>
      </w:r>
      <w:r w:rsidRPr="00706DFF">
        <w:t xml:space="preserve">, the same release temperatures can be achieved with reservoir water surface elevations that are 100 to 125 feet lower </w:t>
      </w:r>
      <w:r>
        <w:t>(Figure 5)</w:t>
      </w:r>
      <w:r w:rsidRPr="00706DFF">
        <w:t xml:space="preserve">. </w:t>
      </w:r>
      <w:r>
        <w:t>For example, 15</w:t>
      </w:r>
      <w:r w:rsidRPr="0037283B">
        <w:rPr>
          <w:vertAlign w:val="superscript"/>
        </w:rPr>
        <w:t>o</w:t>
      </w:r>
      <w:r>
        <w:t>C releases can be maintained through September, October, and November with reservoir elevations down to 3,500 feet (compared to 3,600 feet if releasing all water through the penstocks). If managers release water through both the penstocks and river outlets, managers can maintain release temperatures at water surface levels below levels shown in Figure 4 and above levels shown in Figure 5.</w:t>
      </w:r>
    </w:p>
    <w:p w14:paraId="1DA94E0B" w14:textId="77777777" w:rsidR="00D34B04" w:rsidRPr="00706DFF" w:rsidRDefault="00D34B04" w:rsidP="00F564E6">
      <w:r w:rsidRPr="00706DFF">
        <w:rPr>
          <w:noProof/>
        </w:rPr>
        <w:lastRenderedPageBreak/>
        <w:drawing>
          <wp:inline distT="0" distB="0" distL="0" distR="0" wp14:anchorId="02AF21E4" wp14:editId="6D1ADE87">
            <wp:extent cx="5140923" cy="343881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2603" cy="3446630"/>
                    </a:xfrm>
                    <a:prstGeom prst="rect">
                      <a:avLst/>
                    </a:prstGeom>
                  </pic:spPr>
                </pic:pic>
              </a:graphicData>
            </a:graphic>
          </wp:inline>
        </w:drawing>
      </w:r>
    </w:p>
    <w:p w14:paraId="6843148B" w14:textId="77777777" w:rsidR="00A6046B" w:rsidRDefault="00D34B04" w:rsidP="00A6046B">
      <w:pPr>
        <w:spacing w:after="360"/>
      </w:pPr>
      <w:r w:rsidRPr="00A6046B">
        <w:rPr>
          <w:b/>
          <w:bCs/>
        </w:rPr>
        <w:t xml:space="preserve">Figure </w:t>
      </w:r>
      <w:r w:rsidR="00916554" w:rsidRPr="00A6046B">
        <w:rPr>
          <w:b/>
          <w:bCs/>
        </w:rPr>
        <w:t>4</w:t>
      </w:r>
      <w:r w:rsidRPr="00A6046B">
        <w:rPr>
          <w:b/>
          <w:bCs/>
        </w:rPr>
        <w:t>.</w:t>
      </w:r>
      <w:r w:rsidRPr="00706DFF">
        <w:t xml:space="preserve"> </w:t>
      </w:r>
      <w:r w:rsidR="00CF49F4">
        <w:t xml:space="preserve">Lake Powell water surface elevations to maintain </w:t>
      </w:r>
      <w:r w:rsidRPr="00706DFF">
        <w:t>release temperature</w:t>
      </w:r>
      <w:r w:rsidR="0037283B">
        <w:t xml:space="preserve"> </w:t>
      </w:r>
      <w:r w:rsidR="00CF49F4">
        <w:t>scenarios through the turbines</w:t>
      </w:r>
      <w:r w:rsidRPr="00706DFF">
        <w:t>. Elevation ranges consider uncertainty in observed and water profile data.</w:t>
      </w:r>
    </w:p>
    <w:p w14:paraId="1FB9A23A" w14:textId="1B5007AC" w:rsidR="00C9238A" w:rsidRDefault="00C9238A" w:rsidP="00A6046B">
      <w:r>
        <w:rPr>
          <w:noProof/>
        </w:rPr>
        <w:drawing>
          <wp:inline distT="0" distB="0" distL="0" distR="0" wp14:anchorId="58E887A1" wp14:editId="05D2B585">
            <wp:extent cx="5140325" cy="3420843"/>
            <wp:effectExtent l="0" t="0" r="317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1007" cy="3447917"/>
                    </a:xfrm>
                    <a:prstGeom prst="rect">
                      <a:avLst/>
                    </a:prstGeom>
                  </pic:spPr>
                </pic:pic>
              </a:graphicData>
            </a:graphic>
          </wp:inline>
        </w:drawing>
      </w:r>
    </w:p>
    <w:p w14:paraId="5BD6BF73" w14:textId="6677CCDF" w:rsidR="00C9238A" w:rsidRPr="00706DFF" w:rsidRDefault="00C9238A" w:rsidP="00CF49F4">
      <w:pPr>
        <w:pStyle w:val="NoSpacing"/>
      </w:pPr>
      <w:r w:rsidRPr="00C9238A">
        <w:rPr>
          <w:rFonts w:asciiTheme="majorBidi" w:hAnsiTheme="majorBidi" w:cstheme="majorBidi"/>
          <w:b/>
          <w:bCs/>
          <w:sz w:val="24"/>
          <w:szCs w:val="24"/>
        </w:rPr>
        <w:t xml:space="preserve">Figure 5. </w:t>
      </w:r>
      <w:r w:rsidR="00CF49F4">
        <w:rPr>
          <w:rFonts w:asciiTheme="majorBidi" w:hAnsiTheme="majorBidi" w:cstheme="majorBidi"/>
          <w:b/>
          <w:bCs/>
          <w:sz w:val="24"/>
          <w:szCs w:val="24"/>
        </w:rPr>
        <w:t xml:space="preserve">Lake Powell water surface elevations to maintain </w:t>
      </w:r>
      <w:r w:rsidR="00CF49F4" w:rsidRPr="00706DFF">
        <w:rPr>
          <w:rFonts w:asciiTheme="majorBidi" w:hAnsiTheme="majorBidi" w:cstheme="majorBidi"/>
          <w:b/>
          <w:bCs/>
          <w:sz w:val="24"/>
          <w:szCs w:val="24"/>
        </w:rPr>
        <w:t>temperature</w:t>
      </w:r>
      <w:r w:rsidR="00CF49F4">
        <w:rPr>
          <w:rFonts w:asciiTheme="majorBidi" w:hAnsiTheme="majorBidi" w:cstheme="majorBidi"/>
          <w:b/>
          <w:bCs/>
          <w:sz w:val="24"/>
          <w:szCs w:val="24"/>
        </w:rPr>
        <w:t xml:space="preserve"> scenarios through the river outlets</w:t>
      </w:r>
      <w:r w:rsidR="00CF49F4" w:rsidRPr="00706DFF">
        <w:rPr>
          <w:rFonts w:asciiTheme="majorBidi" w:hAnsiTheme="majorBidi" w:cstheme="majorBidi"/>
          <w:b/>
          <w:bCs/>
          <w:sz w:val="24"/>
          <w:szCs w:val="24"/>
        </w:rPr>
        <w:t>. Elevation ranges consider uncertainty in observed and water profile data.</w:t>
      </w:r>
    </w:p>
    <w:p w14:paraId="77E4DF5B" w14:textId="2F85D338" w:rsidR="00F564E6" w:rsidRDefault="00F564E6" w:rsidP="00F564E6">
      <w:pPr>
        <w:pStyle w:val="Heading1"/>
      </w:pPr>
      <w:r>
        <w:lastRenderedPageBreak/>
        <w:t>Limitations</w:t>
      </w:r>
    </w:p>
    <w:p w14:paraId="3C04E795" w14:textId="2CD25398" w:rsidR="00F564E6" w:rsidRDefault="00F564E6" w:rsidP="00F564E6">
      <w:r>
        <w:t>This analysis assumes:</w:t>
      </w:r>
    </w:p>
    <w:p w14:paraId="1BDDAEE2" w14:textId="6510340C" w:rsidR="00F564E6" w:rsidRDefault="00F564E6" w:rsidP="00F564E6">
      <w:pPr>
        <w:pStyle w:val="ListParagraph"/>
        <w:numPr>
          <w:ilvl w:val="0"/>
          <w:numId w:val="3"/>
        </w:numPr>
      </w:pPr>
      <w:r>
        <w:t>Future relationships between reservoir release temperatures and reservoir water surface elevations will resemble the historical data.</w:t>
      </w:r>
    </w:p>
    <w:p w14:paraId="39A9AE51" w14:textId="4B3A850D" w:rsidR="00F564E6" w:rsidRDefault="00D81138" w:rsidP="00F564E6">
      <w:pPr>
        <w:pStyle w:val="ListParagraph"/>
        <w:numPr>
          <w:ilvl w:val="0"/>
          <w:numId w:val="3"/>
        </w:numPr>
      </w:pPr>
      <w:r>
        <w:t>T</w:t>
      </w:r>
      <w:r w:rsidR="00F564E6">
        <w:t>he future relationship between reservoir release temperature and temperature at Wahweap at the turbine elevation will resemble the historical data.</w:t>
      </w:r>
    </w:p>
    <w:p w14:paraId="1F0F201D" w14:textId="1B62FE10" w:rsidR="00D81138" w:rsidRDefault="00D81138" w:rsidP="00F564E6">
      <w:pPr>
        <w:pStyle w:val="ListParagraph"/>
        <w:numPr>
          <w:ilvl w:val="0"/>
          <w:numId w:val="3"/>
        </w:numPr>
      </w:pPr>
      <w:r>
        <w:t>Ignores flow dynamics, entrainment, and mixing of different temperature water from elevations near the intakes of the penstocks and river outlets.</w:t>
      </w:r>
    </w:p>
    <w:p w14:paraId="000D94D9" w14:textId="54EBF720" w:rsidR="00F564E6" w:rsidRPr="00F564E6" w:rsidRDefault="00F564E6" w:rsidP="00A82D79">
      <w:pPr>
        <w:pStyle w:val="ListParagraph"/>
        <w:numPr>
          <w:ilvl w:val="0"/>
          <w:numId w:val="3"/>
        </w:numPr>
      </w:pPr>
      <w:r>
        <w:t>The future timing and magnitude of annual reservoir turnover will resemble historical turnover.</w:t>
      </w:r>
    </w:p>
    <w:p w14:paraId="579E290B" w14:textId="3338D6EB" w:rsidR="00C9238A" w:rsidRDefault="00C9238A" w:rsidP="00F564E6">
      <w:pPr>
        <w:pStyle w:val="Heading1"/>
      </w:pPr>
      <w:r>
        <w:t>Wrap Up</w:t>
      </w:r>
    </w:p>
    <w:p w14:paraId="5A6EE71A" w14:textId="7640C3F3" w:rsidR="00133E13" w:rsidRPr="00706DFF" w:rsidRDefault="00C9238A" w:rsidP="00F564E6">
      <w:r>
        <w:t>T</w:t>
      </w:r>
      <w:r w:rsidR="00133E13" w:rsidRPr="00706DFF">
        <w:t>he reservoir water surface elevations in Figure</w:t>
      </w:r>
      <w:r>
        <w:t>s 4 or 5</w:t>
      </w:r>
      <w:r w:rsidR="00133E13" w:rsidRPr="00706DFF">
        <w:t xml:space="preserve"> </w:t>
      </w:r>
      <w:r w:rsidR="00A82D79">
        <w:t xml:space="preserve">can </w:t>
      </w:r>
      <w:r>
        <w:t xml:space="preserve">help </w:t>
      </w:r>
      <w:r w:rsidR="00D81138">
        <w:t xml:space="preserve">modify the Fill Mead First and Fill Powell First alternative management paradigms (AMPs) to benefit native fish of the Grand Canyon. </w:t>
      </w:r>
      <w:r w:rsidR="00A5582C" w:rsidRPr="00706DFF">
        <w:t xml:space="preserve">For example, set the Powell-Low and Powell High parameters to 3,600 and 3,675 feet </w:t>
      </w:r>
      <w:r w:rsidR="00D81138" w:rsidRPr="00706DFF">
        <w:t>(range for light blue bars)</w:t>
      </w:r>
      <w:r w:rsidR="00D81138">
        <w:t xml:space="preserve"> so that Powell release temperatures are more frequently less than 15</w:t>
      </w:r>
      <w:r w:rsidR="00D81138" w:rsidRPr="00D81138">
        <w:rPr>
          <w:vertAlign w:val="superscript"/>
        </w:rPr>
        <w:t>o</w:t>
      </w:r>
      <w:r w:rsidR="00D81138">
        <w:t>C</w:t>
      </w:r>
      <w:r w:rsidR="00A5582C" w:rsidRPr="00706DFF">
        <w:t xml:space="preserve">. The analysis also shows potential to define </w:t>
      </w:r>
      <w:r w:rsidR="00D13AC1" w:rsidRPr="00706DFF">
        <w:t>summer</w:t>
      </w:r>
      <w:r w:rsidR="00A5582C" w:rsidRPr="00706DFF">
        <w:t xml:space="preserve"> or monthly reservoir targets </w:t>
      </w:r>
      <w:r w:rsidR="00F564E6">
        <w:t>and</w:t>
      </w:r>
      <w:r w:rsidR="00A5582C" w:rsidRPr="00706DFF">
        <w:t xml:space="preserve"> better align operations with key </w:t>
      </w:r>
      <w:r w:rsidR="00D13AC1" w:rsidRPr="00706DFF">
        <w:t>periods important to native fish when reservoir releases are warmest.</w:t>
      </w:r>
    </w:p>
    <w:p w14:paraId="57B1D854" w14:textId="77777777" w:rsidR="00C9238A" w:rsidRDefault="00C9238A" w:rsidP="00F564E6">
      <w:pPr>
        <w:pStyle w:val="Heading1"/>
      </w:pPr>
      <w:r>
        <w:t>Data, Model, and Code Availability</w:t>
      </w:r>
    </w:p>
    <w:p w14:paraId="6BA4C22F" w14:textId="361FBD20" w:rsidR="00D13AC1" w:rsidRPr="00706DFF" w:rsidRDefault="00D13AC1" w:rsidP="00F564E6">
      <w:r w:rsidRPr="00706DFF">
        <w:t>The data</w:t>
      </w:r>
      <w:r w:rsidR="00C9238A">
        <w:t xml:space="preserve">, models, </w:t>
      </w:r>
      <w:r w:rsidRPr="00706DFF">
        <w:t xml:space="preserve">and code that support this analysis are available at </w:t>
      </w:r>
      <w:r w:rsidR="00C9238A">
        <w:fldChar w:fldCharType="begin"/>
      </w:r>
      <w:r w:rsidR="009F5E48">
        <w:instrText xml:space="preserve"> ADDIN EN.CITE &lt;EndNote&gt;&lt;Cite AuthorYear="1"&gt;&lt;Author&gt;Rosenberg&lt;/Author&gt;&lt;Year&gt;2020&lt;/Year&gt;&lt;RecNum&gt;2752&lt;/RecNum&gt;&lt;DisplayText&gt;Rosenberg (2020)&lt;/DisplayText&gt;&lt;record&gt;&lt;rec-number&gt;2752&lt;/rec-number&gt;&lt;foreign-keys&gt;&lt;key app="EN" db-id="xxt5ta9pd995dwesap0pdzzp2weaz0w9werf" timestamp="1606355463"&gt;2752&lt;/key&gt;&lt;/foreign-keys&gt;&lt;ref-type name="Web Page"&gt;12&lt;/ref-type&gt;&lt;contributors&gt;&lt;authors&gt;&lt;author&gt;David E. Rosenberg&lt;/author&gt;&lt;/authors&gt;&lt;/contributors&gt;&lt;titles&gt;&lt;title&gt;How does Lake Powell water storage influence release temperatures and Grand Canyon fishes?&lt;/title&gt;&lt;/titles&gt;&lt;dates&gt;&lt;year&gt;2020&lt;/year&gt;&lt;/dates&gt;&lt;pub-location&gt;Logan, Utah&lt;/pub-location&gt;&lt;publisher&gt;Utah State University&lt;/publisher&gt;&lt;urls&gt;&lt;related-urls&gt;&lt;url&gt;https://10.5281/zenodo.4345405&lt;/url&gt;&lt;/related-urls&gt;&lt;/urls&gt;&lt;electronic-resource-num&gt;10.5281/zenodo.4345405&lt;/electronic-resource-num&gt;&lt;/record&gt;&lt;/Cite&gt;&lt;/EndNote&gt;</w:instrText>
      </w:r>
      <w:r w:rsidR="00C9238A">
        <w:fldChar w:fldCharType="separate"/>
      </w:r>
      <w:r w:rsidR="00C9238A">
        <w:rPr>
          <w:noProof/>
        </w:rPr>
        <w:t>Rosenberg (2020)</w:t>
      </w:r>
      <w:r w:rsidR="00C9238A">
        <w:fldChar w:fldCharType="end"/>
      </w:r>
      <w:r w:rsidR="00C9238A">
        <w:t>.</w:t>
      </w:r>
    </w:p>
    <w:p w14:paraId="2ABA7AF0" w14:textId="401527AB" w:rsidR="00D13AC1" w:rsidRDefault="00C9238A" w:rsidP="00F564E6">
      <w:pPr>
        <w:pStyle w:val="Heading1"/>
      </w:pPr>
      <w:r>
        <w:t>References</w:t>
      </w:r>
    </w:p>
    <w:p w14:paraId="5E37CEA6" w14:textId="77777777" w:rsidR="009F5E48" w:rsidRPr="009F5E48" w:rsidRDefault="00C9238A" w:rsidP="009F5E48">
      <w:pPr>
        <w:pStyle w:val="EndNoteBibliography"/>
        <w:spacing w:after="0"/>
        <w:ind w:left="720" w:hanging="720"/>
      </w:pPr>
      <w:r w:rsidRPr="0037283B">
        <w:fldChar w:fldCharType="begin"/>
      </w:r>
      <w:r w:rsidRPr="0037283B">
        <w:instrText xml:space="preserve"> ADDIN EN.REFLIST </w:instrText>
      </w:r>
      <w:r w:rsidRPr="0037283B">
        <w:fldChar w:fldCharType="separate"/>
      </w:r>
      <w:r w:rsidR="009F5E48" w:rsidRPr="009F5E48">
        <w:t xml:space="preserve">Dibble, K., Yackulic, C., Kennedy, T., Bestgen, K., and Schmidt, J. J. (2020). "Water storage decisions will determine the distribution and persistence of imperiled river fishes." </w:t>
      </w:r>
      <w:r w:rsidR="009F5E48" w:rsidRPr="009F5E48">
        <w:rPr>
          <w:i/>
        </w:rPr>
        <w:t>Ecological Applications</w:t>
      </w:r>
      <w:r w:rsidR="009F5E48" w:rsidRPr="009F5E48">
        <w:t>, EAP20-0706.</w:t>
      </w:r>
    </w:p>
    <w:p w14:paraId="60CD4633" w14:textId="62247BA4" w:rsidR="009F5E48" w:rsidRPr="009F5E48" w:rsidRDefault="009F5E48" w:rsidP="009F5E48">
      <w:pPr>
        <w:pStyle w:val="EndNoteBibliography"/>
        <w:spacing w:after="0"/>
        <w:ind w:left="720" w:hanging="720"/>
      </w:pPr>
      <w:r w:rsidRPr="009F5E48">
        <w:t xml:space="preserve">GCMRC. (2020). "Glen Canyon Dam near Page, AZ." Grand Canyon Monitoring and Research Center, U.S. Geological Survey. </w:t>
      </w:r>
      <w:hyperlink r:id="rId10" w:history="1">
        <w:r w:rsidRPr="009F5E48">
          <w:rPr>
            <w:rStyle w:val="Hyperlink"/>
          </w:rPr>
          <w:t>https://www.gcmrc.gov/discharge_qw_sediment/station/GCDAMP/09379901#</w:t>
        </w:r>
      </w:hyperlink>
      <w:r w:rsidRPr="009F5E48">
        <w:t>.</w:t>
      </w:r>
    </w:p>
    <w:p w14:paraId="03C1D7C1" w14:textId="561A6258" w:rsidR="009F5E48" w:rsidRPr="009F5E48" w:rsidRDefault="009F5E48" w:rsidP="009F5E48">
      <w:pPr>
        <w:pStyle w:val="EndNoteBibliography"/>
        <w:spacing w:after="0"/>
        <w:ind w:left="720" w:hanging="720"/>
      </w:pPr>
      <w:r w:rsidRPr="009F5E48">
        <w:t xml:space="preserve">Mihalevich, B. A., Neilson, B. T., Buahin, C. A., Yackulic, C. B., and Schmidt, J. C. "Water temperature controls for regulated canyon-bound rivers." </w:t>
      </w:r>
      <w:r w:rsidRPr="009F5E48">
        <w:rPr>
          <w:i/>
        </w:rPr>
        <w:t>Water Resources Research</w:t>
      </w:r>
      <w:r w:rsidRPr="009F5E48">
        <w:t xml:space="preserve">, n/a(n/a), e2020WR027566. </w:t>
      </w:r>
      <w:hyperlink r:id="rId11" w:history="1">
        <w:r w:rsidRPr="009F5E48">
          <w:rPr>
            <w:rStyle w:val="Hyperlink"/>
          </w:rPr>
          <w:t>https://agupubs.onlinelibrary.wiley.com/doi/abs/10.1029/2020WR027566</w:t>
        </w:r>
      </w:hyperlink>
      <w:r w:rsidRPr="009F5E48">
        <w:t>.</w:t>
      </w:r>
    </w:p>
    <w:p w14:paraId="540566B2" w14:textId="06D8D95C" w:rsidR="009F5E48" w:rsidRPr="009F5E48" w:rsidRDefault="009F5E48" w:rsidP="009F5E48">
      <w:pPr>
        <w:pStyle w:val="EndNoteBibliography"/>
        <w:spacing w:after="0"/>
        <w:ind w:left="720" w:hanging="720"/>
      </w:pPr>
      <w:r w:rsidRPr="009F5E48">
        <w:t xml:space="preserve">Rosenberg, D. E. (2020). "How does Lake Powell water storage influence release temperatures and Grand Canyon fishes?", Utah State University. </w:t>
      </w:r>
      <w:hyperlink r:id="rId12" w:history="1">
        <w:r w:rsidRPr="009F5E48">
          <w:rPr>
            <w:rStyle w:val="Hyperlink"/>
          </w:rPr>
          <w:t>https://10.5281/zenodo.4345405</w:t>
        </w:r>
      </w:hyperlink>
      <w:r w:rsidRPr="009F5E48">
        <w:t>.</w:t>
      </w:r>
    </w:p>
    <w:p w14:paraId="6BC36572" w14:textId="58A1AEC3" w:rsidR="009F5E48" w:rsidRPr="009F5E48" w:rsidRDefault="009F5E48" w:rsidP="009F5E48">
      <w:pPr>
        <w:pStyle w:val="EndNoteBibliography"/>
        <w:spacing w:after="0"/>
        <w:ind w:left="720" w:hanging="720"/>
      </w:pPr>
      <w:r w:rsidRPr="009F5E48">
        <w:t xml:space="preserve">USBR. (2007). "Colorado River Interim Guidelines for Lower Basin Shortages and Coordinated Operations for Lake Powell and Lake Mead – Final Environmental Impact Statement." U.S. Bureau of Reclamation. </w:t>
      </w:r>
      <w:hyperlink r:id="rId13" w:history="1">
        <w:r w:rsidRPr="009F5E48">
          <w:rPr>
            <w:rStyle w:val="Hyperlink"/>
          </w:rPr>
          <w:t>http://www.usbr.gov/lc/region/programs/strategies/FEIS/index.html</w:t>
        </w:r>
      </w:hyperlink>
      <w:r w:rsidRPr="009F5E48">
        <w:t>.</w:t>
      </w:r>
    </w:p>
    <w:p w14:paraId="1A8B4305" w14:textId="74B25501" w:rsidR="009F5E48" w:rsidRPr="009F5E48" w:rsidRDefault="009F5E48" w:rsidP="009F5E48">
      <w:pPr>
        <w:pStyle w:val="EndNoteBibliography"/>
        <w:spacing w:after="0"/>
        <w:ind w:left="720" w:hanging="720"/>
      </w:pPr>
      <w:r w:rsidRPr="009F5E48">
        <w:t xml:space="preserve">USBR. (2020). "Water Operations: Historic Data, Upper Colorado River Division." Upper Colorado River Division, U.S. Buruea of Reclamation. </w:t>
      </w:r>
      <w:hyperlink r:id="rId14" w:history="1">
        <w:r w:rsidRPr="009F5E48">
          <w:rPr>
            <w:rStyle w:val="Hyperlink"/>
          </w:rPr>
          <w:t>https://www.usbr.gov/rsvrWater/HistoricalApp.html</w:t>
        </w:r>
      </w:hyperlink>
      <w:r w:rsidRPr="009F5E48">
        <w:t>. [Accessed on: June 16, 2020].</w:t>
      </w:r>
    </w:p>
    <w:p w14:paraId="527A1B8A" w14:textId="1BC83D3F" w:rsidR="009F5E48" w:rsidRPr="009F5E48" w:rsidRDefault="009F5E48" w:rsidP="009F5E48">
      <w:pPr>
        <w:pStyle w:val="EndNoteBibliography"/>
        <w:spacing w:after="0"/>
        <w:ind w:left="720" w:hanging="720"/>
      </w:pPr>
      <w:r w:rsidRPr="009F5E48">
        <w:t xml:space="preserve">Vernieu, W. S. (2015). "Historical Physical and Chemical Data for Water in Lake Powell and from Glen Canyon Dam Releases, Utah-Arizona, 1964 –2013." </w:t>
      </w:r>
      <w:r w:rsidRPr="009F5E48">
        <w:rPr>
          <w:i/>
        </w:rPr>
        <w:t>Data Series 471, Version 3.0</w:t>
      </w:r>
      <w:r w:rsidRPr="009F5E48">
        <w:t xml:space="preserve">. </w:t>
      </w:r>
      <w:hyperlink r:id="rId15" w:history="1">
        <w:r w:rsidRPr="009F5E48">
          <w:rPr>
            <w:rStyle w:val="Hyperlink"/>
          </w:rPr>
          <w:t>https://pubs.usgs.gov/ds/471/pdf/ds471.pdf</w:t>
        </w:r>
      </w:hyperlink>
      <w:r w:rsidRPr="009F5E48">
        <w:t>.</w:t>
      </w:r>
    </w:p>
    <w:p w14:paraId="35BA1C3D" w14:textId="5EB1A941" w:rsidR="009F5E48" w:rsidRPr="009F5E48" w:rsidRDefault="009F5E48" w:rsidP="009F5E48">
      <w:pPr>
        <w:pStyle w:val="EndNoteBibliography"/>
        <w:ind w:left="720" w:hanging="720"/>
      </w:pPr>
      <w:r w:rsidRPr="009F5E48">
        <w:lastRenderedPageBreak/>
        <w:t xml:space="preserve">Wright, S. A., Anderson, C. R., and Voichick, N. (2009). "A simplified water temperature model for the Colorado River below Glen Canyon Dam." </w:t>
      </w:r>
      <w:r w:rsidRPr="009F5E48">
        <w:rPr>
          <w:i/>
        </w:rPr>
        <w:t>River Research and Applications</w:t>
      </w:r>
      <w:r w:rsidRPr="009F5E48">
        <w:t xml:space="preserve">, 25(6), 675-686. </w:t>
      </w:r>
      <w:hyperlink r:id="rId16" w:history="1">
        <w:r w:rsidRPr="009F5E48">
          <w:rPr>
            <w:rStyle w:val="Hyperlink"/>
          </w:rPr>
          <w:t>https://onlinelibrary.wiley.com/doi/abs/10.1002/rra.1179</w:t>
        </w:r>
      </w:hyperlink>
      <w:r w:rsidRPr="009F5E48">
        <w:t>.</w:t>
      </w:r>
    </w:p>
    <w:p w14:paraId="069FA377" w14:textId="7DBF7A0C" w:rsidR="00C9238A" w:rsidRPr="00706DFF" w:rsidRDefault="00C9238A" w:rsidP="009F5E48">
      <w:r w:rsidRPr="0037283B">
        <w:fldChar w:fldCharType="end"/>
      </w:r>
    </w:p>
    <w:sectPr w:rsidR="00C9238A" w:rsidRPr="00706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A456F"/>
    <w:multiLevelType w:val="hybridMultilevel"/>
    <w:tmpl w:val="D400B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62603"/>
    <w:multiLevelType w:val="hybridMultilevel"/>
    <w:tmpl w:val="DEF0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7149FB"/>
    <w:multiLevelType w:val="hybridMultilevel"/>
    <w:tmpl w:val="D754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730119">
    <w:abstractNumId w:val="2"/>
  </w:num>
  <w:num w:numId="2" w16cid:durableId="1065421190">
    <w:abstractNumId w:val="1"/>
  </w:num>
  <w:num w:numId="3" w16cid:durableId="14898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1567&lt;/item&gt;&lt;item&gt;2728&lt;/item&gt;&lt;item&gt;2738&lt;/item&gt;&lt;item&gt;2748&lt;/item&gt;&lt;item&gt;2750&lt;/item&gt;&lt;item&gt;2751&lt;/item&gt;&lt;item&gt;2752&lt;/item&gt;&lt;item&gt;2753&lt;/item&gt;&lt;/record-ids&gt;&lt;/item&gt;&lt;/Libraries&gt;"/>
  </w:docVars>
  <w:rsids>
    <w:rsidRoot w:val="006E6517"/>
    <w:rsid w:val="000C794A"/>
    <w:rsid w:val="00120141"/>
    <w:rsid w:val="00133E13"/>
    <w:rsid w:val="00171CFD"/>
    <w:rsid w:val="001D0D4A"/>
    <w:rsid w:val="0022369D"/>
    <w:rsid w:val="00246345"/>
    <w:rsid w:val="002A2F3C"/>
    <w:rsid w:val="002D6B80"/>
    <w:rsid w:val="003379D0"/>
    <w:rsid w:val="0037283B"/>
    <w:rsid w:val="00425352"/>
    <w:rsid w:val="00477E34"/>
    <w:rsid w:val="004B7E56"/>
    <w:rsid w:val="00516CC4"/>
    <w:rsid w:val="0062592D"/>
    <w:rsid w:val="006E6517"/>
    <w:rsid w:val="00706DFF"/>
    <w:rsid w:val="00710D85"/>
    <w:rsid w:val="00776492"/>
    <w:rsid w:val="007853AC"/>
    <w:rsid w:val="007A3DAD"/>
    <w:rsid w:val="007D5A5B"/>
    <w:rsid w:val="0081534B"/>
    <w:rsid w:val="00864026"/>
    <w:rsid w:val="008741AE"/>
    <w:rsid w:val="00876457"/>
    <w:rsid w:val="00896733"/>
    <w:rsid w:val="009075DB"/>
    <w:rsid w:val="00916554"/>
    <w:rsid w:val="009F5E48"/>
    <w:rsid w:val="00A0622E"/>
    <w:rsid w:val="00A5582C"/>
    <w:rsid w:val="00A6046B"/>
    <w:rsid w:val="00A73BF3"/>
    <w:rsid w:val="00A82D79"/>
    <w:rsid w:val="00AA6ABC"/>
    <w:rsid w:val="00AE7224"/>
    <w:rsid w:val="00AF1E78"/>
    <w:rsid w:val="00B11ACC"/>
    <w:rsid w:val="00B25677"/>
    <w:rsid w:val="00BA356A"/>
    <w:rsid w:val="00BD4A32"/>
    <w:rsid w:val="00BF1AD3"/>
    <w:rsid w:val="00BF4026"/>
    <w:rsid w:val="00C011EC"/>
    <w:rsid w:val="00C03A24"/>
    <w:rsid w:val="00C9238A"/>
    <w:rsid w:val="00CF49F4"/>
    <w:rsid w:val="00D13AC1"/>
    <w:rsid w:val="00D34B04"/>
    <w:rsid w:val="00D445E3"/>
    <w:rsid w:val="00D81138"/>
    <w:rsid w:val="00DA62BE"/>
    <w:rsid w:val="00DA773E"/>
    <w:rsid w:val="00DB1D6D"/>
    <w:rsid w:val="00DD5B66"/>
    <w:rsid w:val="00E26BD5"/>
    <w:rsid w:val="00E8162B"/>
    <w:rsid w:val="00EF1013"/>
    <w:rsid w:val="00F54B9D"/>
    <w:rsid w:val="00F564E6"/>
    <w:rsid w:val="00F67A07"/>
    <w:rsid w:val="00FC5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8E60"/>
  <w15:chartTrackingRefBased/>
  <w15:docId w15:val="{63022A4E-63AD-4428-B6B4-EBBD7E63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4E6"/>
    <w:rPr>
      <w:rFonts w:asciiTheme="majorBidi" w:hAnsiTheme="majorBidi" w:cstheme="majorBidi"/>
      <w:sz w:val="24"/>
      <w:szCs w:val="24"/>
    </w:rPr>
  </w:style>
  <w:style w:type="paragraph" w:styleId="Heading1">
    <w:name w:val="heading 1"/>
    <w:basedOn w:val="Normal"/>
    <w:next w:val="Normal"/>
    <w:link w:val="Heading1Char"/>
    <w:uiPriority w:val="9"/>
    <w:qFormat/>
    <w:rsid w:val="00DD5B66"/>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53AC"/>
    <w:pPr>
      <w:ind w:left="720"/>
      <w:contextualSpacing/>
    </w:pPr>
  </w:style>
  <w:style w:type="character" w:styleId="Hyperlink">
    <w:name w:val="Hyperlink"/>
    <w:basedOn w:val="DefaultParagraphFont"/>
    <w:uiPriority w:val="99"/>
    <w:unhideWhenUsed/>
    <w:rsid w:val="00D13AC1"/>
    <w:rPr>
      <w:color w:val="0563C1" w:themeColor="hyperlink"/>
      <w:u w:val="single"/>
    </w:rPr>
  </w:style>
  <w:style w:type="character" w:styleId="UnresolvedMention">
    <w:name w:val="Unresolved Mention"/>
    <w:basedOn w:val="DefaultParagraphFont"/>
    <w:uiPriority w:val="99"/>
    <w:semiHidden/>
    <w:unhideWhenUsed/>
    <w:rsid w:val="00D13AC1"/>
    <w:rPr>
      <w:color w:val="605E5C"/>
      <w:shd w:val="clear" w:color="auto" w:fill="E1DFDD"/>
    </w:rPr>
  </w:style>
  <w:style w:type="paragraph" w:styleId="NoSpacing">
    <w:name w:val="No Spacing"/>
    <w:uiPriority w:val="1"/>
    <w:qFormat/>
    <w:rsid w:val="00E26BD5"/>
    <w:pPr>
      <w:spacing w:after="0" w:line="240" w:lineRule="auto"/>
    </w:pPr>
  </w:style>
  <w:style w:type="character" w:styleId="CommentReference">
    <w:name w:val="annotation reference"/>
    <w:basedOn w:val="DefaultParagraphFont"/>
    <w:uiPriority w:val="99"/>
    <w:semiHidden/>
    <w:unhideWhenUsed/>
    <w:rsid w:val="00AF1E78"/>
    <w:rPr>
      <w:sz w:val="16"/>
      <w:szCs w:val="16"/>
    </w:rPr>
  </w:style>
  <w:style w:type="paragraph" w:styleId="CommentText">
    <w:name w:val="annotation text"/>
    <w:basedOn w:val="Normal"/>
    <w:link w:val="CommentTextChar"/>
    <w:uiPriority w:val="99"/>
    <w:unhideWhenUsed/>
    <w:rsid w:val="00AF1E78"/>
    <w:pPr>
      <w:spacing w:line="240" w:lineRule="auto"/>
    </w:pPr>
    <w:rPr>
      <w:sz w:val="20"/>
      <w:szCs w:val="20"/>
    </w:rPr>
  </w:style>
  <w:style w:type="character" w:customStyle="1" w:styleId="CommentTextChar">
    <w:name w:val="Comment Text Char"/>
    <w:basedOn w:val="DefaultParagraphFont"/>
    <w:link w:val="CommentText"/>
    <w:uiPriority w:val="99"/>
    <w:rsid w:val="00AF1E78"/>
    <w:rPr>
      <w:sz w:val="20"/>
      <w:szCs w:val="20"/>
    </w:rPr>
  </w:style>
  <w:style w:type="paragraph" w:styleId="CommentSubject">
    <w:name w:val="annotation subject"/>
    <w:basedOn w:val="CommentText"/>
    <w:next w:val="CommentText"/>
    <w:link w:val="CommentSubjectChar"/>
    <w:uiPriority w:val="99"/>
    <w:semiHidden/>
    <w:unhideWhenUsed/>
    <w:rsid w:val="00AF1E78"/>
    <w:rPr>
      <w:b/>
      <w:bCs/>
    </w:rPr>
  </w:style>
  <w:style w:type="character" w:customStyle="1" w:styleId="CommentSubjectChar">
    <w:name w:val="Comment Subject Char"/>
    <w:basedOn w:val="CommentTextChar"/>
    <w:link w:val="CommentSubject"/>
    <w:uiPriority w:val="99"/>
    <w:semiHidden/>
    <w:rsid w:val="00AF1E78"/>
    <w:rPr>
      <w:b/>
      <w:bCs/>
      <w:sz w:val="20"/>
      <w:szCs w:val="20"/>
    </w:rPr>
  </w:style>
  <w:style w:type="paragraph" w:styleId="BalloonText">
    <w:name w:val="Balloon Text"/>
    <w:basedOn w:val="Normal"/>
    <w:link w:val="BalloonTextChar"/>
    <w:uiPriority w:val="99"/>
    <w:semiHidden/>
    <w:unhideWhenUsed/>
    <w:rsid w:val="00AF1E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E78"/>
    <w:rPr>
      <w:rFonts w:ascii="Segoe UI" w:hAnsi="Segoe UI" w:cs="Segoe UI"/>
      <w:sz w:val="18"/>
      <w:szCs w:val="18"/>
    </w:rPr>
  </w:style>
  <w:style w:type="character" w:customStyle="1" w:styleId="Heading1Char">
    <w:name w:val="Heading 1 Char"/>
    <w:basedOn w:val="DefaultParagraphFont"/>
    <w:link w:val="Heading1"/>
    <w:uiPriority w:val="9"/>
    <w:rsid w:val="00DD5B66"/>
    <w:rPr>
      <w:rFonts w:asciiTheme="majorBidi" w:hAnsiTheme="majorBidi" w:cstheme="majorBidi"/>
      <w:b/>
      <w:bCs/>
      <w:sz w:val="24"/>
      <w:szCs w:val="24"/>
    </w:rPr>
  </w:style>
  <w:style w:type="paragraph" w:customStyle="1" w:styleId="EndNoteBibliographyTitle">
    <w:name w:val="EndNote Bibliography Title"/>
    <w:basedOn w:val="Normal"/>
    <w:link w:val="EndNoteBibliographyTitleChar"/>
    <w:rsid w:val="00C9238A"/>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C9238A"/>
    <w:rPr>
      <w:rFonts w:ascii="Calibri" w:hAnsi="Calibri" w:cs="Calibri"/>
      <w:noProof/>
      <w:szCs w:val="24"/>
    </w:rPr>
  </w:style>
  <w:style w:type="paragraph" w:customStyle="1" w:styleId="EndNoteBibliography">
    <w:name w:val="EndNote Bibliography"/>
    <w:basedOn w:val="Normal"/>
    <w:link w:val="EndNoteBibliographyChar"/>
    <w:rsid w:val="00C9238A"/>
    <w:pPr>
      <w:spacing w:line="240" w:lineRule="auto"/>
    </w:pPr>
    <w:rPr>
      <w:rFonts w:ascii="Calibri" w:hAnsi="Calibri" w:cs="Calibri"/>
      <w:noProof/>
      <w:sz w:val="22"/>
    </w:rPr>
  </w:style>
  <w:style w:type="character" w:customStyle="1" w:styleId="EndNoteBibliographyChar">
    <w:name w:val="EndNote Bibliography Char"/>
    <w:basedOn w:val="DefaultParagraphFont"/>
    <w:link w:val="EndNoteBibliography"/>
    <w:rsid w:val="00C9238A"/>
    <w:rPr>
      <w:rFonts w:ascii="Calibri" w:hAnsi="Calibri" w:cs="Calibri"/>
      <w:noProo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usbr.gov/lc/region/programs/strategies/FEIS/index.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10.5281/zenodo.434540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nlinelibrary.wiley.com/doi/abs/10.1002/rra.117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gupubs.onlinelibrary.wiley.com/doi/abs/10.1029/2020WR027566" TargetMode="External"/><Relationship Id="rId5" Type="http://schemas.openxmlformats.org/officeDocument/2006/relationships/image" Target="media/image1.png"/><Relationship Id="rId15" Type="http://schemas.openxmlformats.org/officeDocument/2006/relationships/hyperlink" Target="https://pubs.usgs.gov/ds/471/pdf/ds471.pdf" TargetMode="External"/><Relationship Id="rId10" Type="http://schemas.openxmlformats.org/officeDocument/2006/relationships/hyperlink" Target="https://www.gcmrc.gov/discharge_qw_sediment/station/GCDAMP/0937990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usbr.gov/rsvrWater/HistoricalAp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2887</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Rosenberg</cp:lastModifiedBy>
  <cp:revision>4</cp:revision>
  <dcterms:created xsi:type="dcterms:W3CDTF">2025-04-22T21:38:00Z</dcterms:created>
  <dcterms:modified xsi:type="dcterms:W3CDTF">2025-04-22T21:47:00Z</dcterms:modified>
</cp:coreProperties>
</file>