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AB509" w14:textId="537E649A" w:rsidR="00C94D5D" w:rsidRDefault="00175FD1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Adapt Lake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 Mead </w:t>
      </w:r>
      <w:r w:rsidR="007D5247">
        <w:rPr>
          <w:rFonts w:asciiTheme="majorBidi" w:hAnsiTheme="majorBidi" w:cstheme="majorBidi"/>
          <w:b/>
          <w:bCs/>
          <w:sz w:val="28"/>
          <w:szCs w:val="28"/>
        </w:rPr>
        <w:t>releases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to inflow t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o </w:t>
      </w:r>
      <w:r w:rsidR="008B1B06">
        <w:rPr>
          <w:rFonts w:asciiTheme="majorBidi" w:hAnsiTheme="majorBidi" w:cstheme="majorBidi"/>
          <w:b/>
          <w:bCs/>
          <w:sz w:val="28"/>
          <w:szCs w:val="28"/>
        </w:rPr>
        <w:t xml:space="preserve">give managers more flexibility to </w:t>
      </w:r>
      <w:r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 xml:space="preserve">low </w:t>
      </w:r>
      <w:r w:rsidR="00724066">
        <w:rPr>
          <w:rFonts w:asciiTheme="majorBidi" w:hAnsiTheme="majorBidi" w:cstheme="majorBidi"/>
          <w:b/>
          <w:bCs/>
          <w:sz w:val="28"/>
          <w:szCs w:val="28"/>
        </w:rPr>
        <w:t xml:space="preserve">reservoir </w:t>
      </w:r>
      <w:r w:rsidR="00C94D5D">
        <w:rPr>
          <w:rFonts w:asciiTheme="majorBidi" w:hAnsiTheme="majorBidi" w:cstheme="majorBidi"/>
          <w:b/>
          <w:bCs/>
          <w:sz w:val="28"/>
          <w:szCs w:val="28"/>
        </w:rPr>
        <w:t>draw down</w:t>
      </w:r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FB4FA" w14:textId="77777777" w:rsidR="0081499E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 P</w:t>
            </w:r>
            <w:r w:rsidR="0081499E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ea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</w:p>
          <w:p w14:paraId="3427F7B1" w14:textId="4E5BFF58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51B703C7" w:rsidR="007A3FCC" w:rsidRDefault="00D3622A" w:rsidP="00175FD1">
            <w:pPr>
              <w:pStyle w:val="ListParagraph"/>
              <w:numPr>
                <w:ilvl w:val="0"/>
                <w:numId w:val="15"/>
              </w:numPr>
              <w:spacing w:after="24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operations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adapt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</w:t>
            </w:r>
            <w:r w:rsidR="00175FD1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not inflow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083C373C" w14:textId="77777777" w:rsidR="00175FD1" w:rsidRPr="00175FD1" w:rsidRDefault="00175FD1" w:rsidP="00175FD1">
            <w:pPr>
              <w:pStyle w:val="ListParagraph"/>
              <w:spacing w:after="24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37B00532" w14:textId="224DEAD6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</w:t>
            </w:r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feet (5.7 </w:t>
            </w:r>
            <w:proofErr w:type="spellStart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="00C94D5D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storage)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 less than </w:t>
            </w:r>
            <w:r w:rsidR="00F0091C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3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years.</w:t>
            </w:r>
          </w:p>
          <w:p w14:paraId="2090BA8D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02D21B2C" w14:textId="091FB5DE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will speed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</w:t>
            </w:r>
            <w:r w:rsidR="00786979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apply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c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redits to meet mandatory targets.</w:t>
            </w:r>
          </w:p>
          <w:p w14:paraId="2E3C62EC" w14:textId="77777777" w:rsidR="00175FD1" w:rsidRPr="00175FD1" w:rsidRDefault="00175FD1" w:rsidP="00175FD1">
            <w:pPr>
              <w:pStyle w:val="ListParagraph"/>
              <w:spacing w:after="120"/>
              <w:ind w:left="346"/>
              <w:rPr>
                <w:rFonts w:asciiTheme="majorBidi" w:hAnsiTheme="majorBidi" w:cstheme="majorBidi"/>
                <w:color w:val="000000" w:themeColor="text1"/>
                <w:sz w:val="8"/>
                <w:szCs w:val="8"/>
              </w:rPr>
            </w:pPr>
          </w:p>
          <w:p w14:paraId="445BE7A2" w14:textId="3578DD5F" w:rsidR="00D3622A" w:rsidRPr="00E85A1B" w:rsidRDefault="00175FD1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Adapt </w:t>
            </w:r>
            <w:r w:rsidR="008B1B06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Lake Mead</w:t>
            </w:r>
            <w:r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releases to inflow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8B1B06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so parties can</w:t>
            </w:r>
            <w:r w:rsidR="00D3622A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6A50990B" w14:textId="0BED7158" w:rsidR="00D3622A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S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low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8B1B06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reservoir</w:t>
            </w:r>
            <w:r w:rsidR="00C94D5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draw down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  <w:p w14:paraId="6DC2806D" w14:textId="59C5D6EC" w:rsidR="00F0091C" w:rsidRDefault="00F0091C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57EA189" w14:textId="08CD24C0" w:rsidR="00456C8F" w:rsidRPr="00E85A1B" w:rsidRDefault="008B1B06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M</w:t>
            </w:r>
            <w:r w:rsidR="00456C8F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anage 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all </w:t>
            </w:r>
            <w:r w:rsidR="00140D78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available </w:t>
            </w:r>
            <w:r w:rsidR="00456C8F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water not just conserved water.</w:t>
            </w:r>
          </w:p>
          <w:p w14:paraId="01567518" w14:textId="50BD7FA1" w:rsidR="00D3622A" w:rsidRPr="00456C8F" w:rsidRDefault="008B1B06" w:rsidP="00456C8F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Have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more flexibility to conserve and consume water independent of other parties.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7F32764F" w:rsidR="00860CF7" w:rsidRDefault="00C94D5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</w:t>
      </w:r>
      <w:r w:rsidR="006B72C0">
        <w:rPr>
          <w:rFonts w:asciiTheme="majorBidi" w:hAnsiTheme="majorBidi" w:cstheme="majorBidi"/>
          <w:sz w:val="24"/>
          <w:szCs w:val="24"/>
        </w:rPr>
        <w:t xml:space="preserve"> 20-year </w:t>
      </w:r>
      <w:r>
        <w:rPr>
          <w:rFonts w:asciiTheme="majorBidi" w:hAnsiTheme="majorBidi" w:cstheme="majorBidi"/>
          <w:sz w:val="24"/>
          <w:szCs w:val="24"/>
        </w:rPr>
        <w:t xml:space="preserve">Colorado River </w:t>
      </w:r>
      <w:r w:rsidR="006B72C0">
        <w:rPr>
          <w:rFonts w:asciiTheme="majorBidi" w:hAnsiTheme="majorBidi" w:cstheme="majorBidi"/>
          <w:sz w:val="24"/>
          <w:szCs w:val="24"/>
        </w:rPr>
        <w:t>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>and</w:t>
      </w:r>
      <w:r w:rsidR="00F151C0">
        <w:rPr>
          <w:rFonts w:asciiTheme="majorBidi" w:hAnsiTheme="majorBidi" w:cstheme="majorBidi"/>
          <w:sz w:val="24"/>
          <w:szCs w:val="24"/>
        </w:rPr>
        <w:t xml:space="preserve"> Lake Mead draws down</w:t>
      </w:r>
      <w:r>
        <w:rPr>
          <w:rFonts w:asciiTheme="majorBidi" w:hAnsiTheme="majorBidi" w:cstheme="majorBidi"/>
          <w:sz w:val="24"/>
          <w:szCs w:val="24"/>
        </w:rPr>
        <w:t>.</w:t>
      </w:r>
      <w:r w:rsidR="00175FD1">
        <w:rPr>
          <w:rFonts w:asciiTheme="majorBidi" w:hAnsiTheme="majorBidi" w:cstheme="majorBidi"/>
          <w:sz w:val="24"/>
          <w:szCs w:val="24"/>
        </w:rPr>
        <w:t xml:space="preserve"> As Lake Mead falls through 8 elevation tiers to 1,020 feet (5.7 million acre-feet [</w:t>
      </w:r>
      <w:proofErr w:type="spellStart"/>
      <w:r w:rsidR="00175FD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5FD1">
        <w:rPr>
          <w:rFonts w:asciiTheme="majorBidi" w:hAnsiTheme="majorBidi" w:cstheme="majorBidi"/>
          <w:sz w:val="24"/>
          <w:szCs w:val="24"/>
        </w:rPr>
        <w:t xml:space="preserve">]), releases drop and </w:t>
      </w:r>
      <w:r w:rsidR="004372F1">
        <w:rPr>
          <w:rFonts w:asciiTheme="majorBidi" w:hAnsiTheme="majorBidi" w:cstheme="majorBidi"/>
          <w:sz w:val="24"/>
          <w:szCs w:val="24"/>
        </w:rPr>
        <w:t>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 xml:space="preserve">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4372F1"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C61324">
        <w:rPr>
          <w:rFonts w:asciiTheme="majorBidi" w:hAnsiTheme="majorBidi" w:cstheme="majorBidi"/>
          <w:sz w:val="24"/>
          <w:szCs w:val="24"/>
        </w:rPr>
        <w:t>beyond mandatory targets speed or slow</w:t>
      </w:r>
      <w:r w:rsidR="00426E78">
        <w:rPr>
          <w:rFonts w:asciiTheme="majorBidi" w:hAnsiTheme="majorBidi" w:cstheme="majorBidi"/>
          <w:sz w:val="24"/>
          <w:szCs w:val="24"/>
        </w:rPr>
        <w:t xml:space="preserve">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3704D4C8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61324">
        <w:rPr>
          <w:rFonts w:asciiTheme="majorBidi" w:hAnsiTheme="majorBidi" w:cstheme="majorBidi"/>
          <w:sz w:val="24"/>
          <w:szCs w:val="24"/>
        </w:rPr>
        <w:t xml:space="preserve">develops scenarios of </w:t>
      </w:r>
      <w:r>
        <w:rPr>
          <w:rFonts w:asciiTheme="majorBidi" w:hAnsiTheme="majorBidi" w:cstheme="majorBidi"/>
          <w:sz w:val="24"/>
          <w:szCs w:val="24"/>
        </w:rPr>
        <w:t>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</w:t>
      </w:r>
      <w:r w:rsidR="000D3CF2">
        <w:rPr>
          <w:rFonts w:asciiTheme="majorBidi" w:hAnsiTheme="majorBidi" w:cstheme="majorBidi"/>
          <w:sz w:val="24"/>
          <w:szCs w:val="24"/>
        </w:rPr>
        <w:t xml:space="preserve">additional </w:t>
      </w:r>
      <w:r w:rsidR="00D30114">
        <w:rPr>
          <w:rFonts w:asciiTheme="majorBidi" w:hAnsiTheme="majorBidi" w:cstheme="majorBidi"/>
          <w:sz w:val="24"/>
          <w:szCs w:val="24"/>
        </w:rPr>
        <w:t>water conservation</w:t>
      </w:r>
      <w:r w:rsidR="00175FD1">
        <w:rPr>
          <w:rFonts w:asciiTheme="majorBidi" w:hAnsiTheme="majorBidi" w:cstheme="majorBidi"/>
          <w:sz w:val="24"/>
          <w:szCs w:val="24"/>
        </w:rPr>
        <w:t xml:space="preserve"> that </w:t>
      </w:r>
      <w:r w:rsidR="00FC3897">
        <w:rPr>
          <w:rFonts w:asciiTheme="majorBidi" w:hAnsiTheme="majorBidi" w:cstheme="majorBidi"/>
          <w:sz w:val="24"/>
          <w:szCs w:val="24"/>
        </w:rPr>
        <w:t xml:space="preserve">exceed mandatory targets and are more severe than </w:t>
      </w:r>
      <w:r w:rsidR="00470DEE">
        <w:rPr>
          <w:rFonts w:asciiTheme="majorBidi" w:hAnsiTheme="majorBidi" w:cstheme="majorBidi"/>
          <w:sz w:val="24"/>
          <w:szCs w:val="24"/>
        </w:rPr>
        <w:t xml:space="preserve">prior </w:t>
      </w:r>
      <w:r w:rsidR="00FC3897">
        <w:rPr>
          <w:rFonts w:asciiTheme="majorBidi" w:hAnsiTheme="majorBidi" w:cstheme="majorBidi"/>
          <w:sz w:val="24"/>
          <w:szCs w:val="24"/>
        </w:rPr>
        <w:t xml:space="preserve">hydrologic stress tests </w:t>
      </w:r>
      <w:r w:rsidR="00FC3897">
        <w:rPr>
          <w:rFonts w:asciiTheme="majorBidi" w:hAnsiTheme="majorBidi" w:cstheme="majorBidi"/>
          <w:sz w:val="24"/>
          <w:szCs w:val="24"/>
        </w:rPr>
        <w:fldChar w:fldCharType="begin"/>
      </w:r>
      <w:r w:rsidR="00FC389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&lt;EndNote&gt;&lt;Cite&gt;&lt;Author&gt;Salehabadi&lt;/Author&gt;&lt;Year&gt;2020&lt;/Year&gt;&lt;RecNum&gt;2783&lt;/RecNum&gt;&lt;DisplayText&gt;(Salehabadi et al., 2020; USBR, 2019)&lt;/DisplayText&gt;&lt;record&gt;&lt;rec-number&gt;2783&lt;/rec-number&gt;&lt;foreign-keys&gt;&lt;key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Cite&gt;&lt;Author&gt;USBR&lt;/Author&gt;&lt;Year&gt;2019&lt;/Year&gt;&lt;RecNum&gt;2578&lt;/RecNum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3897">
        <w:rPr>
          <w:rFonts w:asciiTheme="majorBidi" w:hAnsiTheme="majorBidi" w:cstheme="majorBidi"/>
          <w:sz w:val="24"/>
          <w:szCs w:val="24"/>
        </w:rPr>
        <w:fldChar w:fldCharType="separate"/>
      </w:r>
      <w:r w:rsidR="00FC3897">
        <w:rPr>
          <w:rFonts w:asciiTheme="majorBidi" w:hAnsiTheme="majorBidi" w:cstheme="majorBidi"/>
          <w:noProof/>
          <w:sz w:val="24"/>
          <w:szCs w:val="24"/>
        </w:rPr>
        <w:t xml:space="preserve">(Salehabadi et </w:t>
      </w:r>
      <w:r w:rsidR="00FC3897">
        <w:rPr>
          <w:rFonts w:asciiTheme="majorBidi" w:hAnsiTheme="majorBidi" w:cstheme="majorBidi"/>
          <w:noProof/>
          <w:sz w:val="24"/>
          <w:szCs w:val="24"/>
        </w:rPr>
        <w:lastRenderedPageBreak/>
        <w:t>al., 2020; USBR, 2019)</w:t>
      </w:r>
      <w:r w:rsidR="00FC3897">
        <w:rPr>
          <w:rFonts w:asciiTheme="majorBidi" w:hAnsiTheme="majorBidi" w:cstheme="majorBidi"/>
          <w:sz w:val="24"/>
          <w:szCs w:val="24"/>
        </w:rPr>
        <w:fldChar w:fldCharType="end"/>
      </w:r>
      <w:r w:rsidR="000D3CF2">
        <w:rPr>
          <w:rFonts w:asciiTheme="majorBidi" w:hAnsiTheme="majorBidi" w:cstheme="majorBidi"/>
          <w:sz w:val="24"/>
          <w:szCs w:val="24"/>
        </w:rPr>
        <w:t>.</w:t>
      </w:r>
      <w:r w:rsidR="000D3CF2" w:rsidRPr="000D3CF2">
        <w:rPr>
          <w:rFonts w:asciiTheme="majorBidi" w:hAnsiTheme="majorBidi" w:cstheme="majorBidi"/>
          <w:sz w:val="24"/>
          <w:szCs w:val="24"/>
        </w:rPr>
        <w:t xml:space="preserve">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116017">
        <w:rPr>
          <w:rFonts w:asciiTheme="majorBidi" w:hAnsiTheme="majorBidi" w:cstheme="majorBidi"/>
          <w:sz w:val="24"/>
          <w:szCs w:val="24"/>
        </w:rPr>
        <w:t>identify inflow triggers to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 xml:space="preserve">adapt </w:t>
      </w:r>
      <w:r w:rsidR="00B708E2">
        <w:rPr>
          <w:rFonts w:asciiTheme="majorBidi" w:hAnsiTheme="majorBidi" w:cstheme="majorBidi"/>
          <w:sz w:val="24"/>
          <w:szCs w:val="24"/>
        </w:rPr>
        <w:t xml:space="preserve">releases and conservation efforts to </w:t>
      </w:r>
      <w:r w:rsidR="00116017">
        <w:rPr>
          <w:rFonts w:asciiTheme="majorBidi" w:hAnsiTheme="majorBidi" w:cstheme="majorBidi"/>
          <w:sz w:val="24"/>
          <w:szCs w:val="24"/>
        </w:rPr>
        <w:t>s</w:t>
      </w:r>
      <w:r w:rsidR="006D1BFD">
        <w:rPr>
          <w:rFonts w:asciiTheme="majorBidi" w:hAnsiTheme="majorBidi" w:cstheme="majorBidi"/>
          <w:sz w:val="24"/>
          <w:szCs w:val="24"/>
        </w:rPr>
        <w:t>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FC3897">
        <w:rPr>
          <w:rFonts w:asciiTheme="majorBidi" w:hAnsiTheme="majorBidi" w:cstheme="majorBidi"/>
          <w:sz w:val="24"/>
          <w:szCs w:val="24"/>
        </w:rPr>
        <w:t>adapt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>releases</w:t>
      </w:r>
      <w:r w:rsidR="00FC3897">
        <w:rPr>
          <w:rFonts w:asciiTheme="majorBidi" w:hAnsiTheme="majorBidi" w:cstheme="majorBidi"/>
          <w:sz w:val="24"/>
          <w:szCs w:val="24"/>
        </w:rPr>
        <w:t xml:space="preserve"> to reservoir </w:t>
      </w:r>
      <w:r w:rsidR="004A0A78">
        <w:rPr>
          <w:rFonts w:asciiTheme="majorBidi" w:hAnsiTheme="majorBidi" w:cstheme="majorBidi"/>
          <w:sz w:val="24"/>
          <w:szCs w:val="24"/>
        </w:rPr>
        <w:t>inflow</w:t>
      </w:r>
      <w:r w:rsidR="00AD7232">
        <w:rPr>
          <w:rFonts w:asciiTheme="majorBidi" w:hAnsiTheme="majorBidi" w:cstheme="majorBidi"/>
          <w:sz w:val="24"/>
          <w:szCs w:val="24"/>
        </w:rPr>
        <w:t xml:space="preserve"> to give parties more flexibility to conserve water,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>slow draw down to 1</w:t>
      </w:r>
      <w:r w:rsidR="004C6818">
        <w:rPr>
          <w:rFonts w:asciiTheme="majorBidi" w:hAnsiTheme="majorBidi" w:cstheme="majorBidi"/>
          <w:sz w:val="24"/>
          <w:szCs w:val="24"/>
        </w:rPr>
        <w:t>,020 feet</w:t>
      </w:r>
      <w:r w:rsidR="00AD7232">
        <w:rPr>
          <w:rFonts w:asciiTheme="majorBidi" w:hAnsiTheme="majorBidi" w:cstheme="majorBidi"/>
          <w:sz w:val="24"/>
          <w:szCs w:val="24"/>
        </w:rPr>
        <w:t>,</w:t>
      </w:r>
      <w:r w:rsidR="004C6818">
        <w:rPr>
          <w:rFonts w:asciiTheme="majorBidi" w:hAnsiTheme="majorBidi" w:cstheme="majorBidi"/>
          <w:sz w:val="24"/>
          <w:szCs w:val="24"/>
        </w:rPr>
        <w:t xml:space="preserve"> </w:t>
      </w:r>
      <w:r w:rsidR="000D3CF2">
        <w:rPr>
          <w:rFonts w:asciiTheme="majorBidi" w:hAnsiTheme="majorBidi" w:cstheme="majorBidi"/>
          <w:sz w:val="24"/>
          <w:szCs w:val="24"/>
        </w:rPr>
        <w:t xml:space="preserve">and </w:t>
      </w:r>
      <w:r w:rsidR="00AD7232">
        <w:rPr>
          <w:rFonts w:asciiTheme="majorBidi" w:hAnsiTheme="majorBidi" w:cstheme="majorBidi"/>
          <w:sz w:val="24"/>
          <w:szCs w:val="24"/>
        </w:rPr>
        <w:t>reduce sudden, unanticipated d</w:t>
      </w:r>
      <w:r w:rsidR="000D3CF2">
        <w:rPr>
          <w:rFonts w:asciiTheme="majorBidi" w:hAnsiTheme="majorBidi" w:cstheme="majorBidi"/>
          <w:sz w:val="24"/>
          <w:szCs w:val="24"/>
        </w:rPr>
        <w:t>raw down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04020A">
        <w:rPr>
          <w:rFonts w:asciiTheme="majorBidi" w:hAnsiTheme="majorBidi" w:cstheme="majorBidi"/>
          <w:sz w:val="24"/>
          <w:szCs w:val="24"/>
        </w:rPr>
        <w:t xml:space="preserve">To </w:t>
      </w:r>
      <w:r w:rsidR="00326C9B">
        <w:rPr>
          <w:rFonts w:asciiTheme="majorBidi" w:hAnsiTheme="majorBidi" w:cstheme="majorBidi"/>
          <w:sz w:val="24"/>
          <w:szCs w:val="24"/>
        </w:rPr>
        <w:t xml:space="preserve">adapt to inflows, </w:t>
      </w:r>
      <w:r w:rsidR="007D5247">
        <w:rPr>
          <w:rFonts w:asciiTheme="majorBidi" w:hAnsiTheme="majorBidi" w:cstheme="majorBidi"/>
          <w:sz w:val="24"/>
          <w:szCs w:val="24"/>
        </w:rPr>
        <w:t>the Lower Basin states, their contractors, and Mexico</w:t>
      </w:r>
      <w:r w:rsidR="0004020A">
        <w:rPr>
          <w:rFonts w:asciiTheme="majorBidi" w:hAnsiTheme="majorBidi" w:cstheme="majorBidi"/>
          <w:sz w:val="24"/>
          <w:szCs w:val="24"/>
        </w:rPr>
        <w:t xml:space="preserve"> </w:t>
      </w:r>
      <w:r w:rsidR="00D874E4">
        <w:rPr>
          <w:rFonts w:asciiTheme="majorBidi" w:hAnsiTheme="majorBidi" w:cstheme="majorBidi"/>
          <w:sz w:val="24"/>
          <w:szCs w:val="24"/>
        </w:rPr>
        <w:t>may</w:t>
      </w:r>
      <w:r w:rsidR="0004020A">
        <w:rPr>
          <w:rFonts w:asciiTheme="majorBidi" w:hAnsiTheme="majorBidi" w:cstheme="majorBidi"/>
          <w:sz w:val="24"/>
          <w:szCs w:val="24"/>
        </w:rPr>
        <w:t xml:space="preserve"> split each year’s inflow. </w:t>
      </w:r>
      <w:r w:rsidR="00A20B0F">
        <w:rPr>
          <w:rFonts w:asciiTheme="majorBidi" w:hAnsiTheme="majorBidi" w:cstheme="majorBidi"/>
          <w:sz w:val="24"/>
          <w:szCs w:val="24"/>
        </w:rPr>
        <w:t>Th</w:t>
      </w:r>
      <w:r w:rsidR="00AD7232">
        <w:rPr>
          <w:rFonts w:asciiTheme="majorBidi" w:hAnsiTheme="majorBidi" w:cstheme="majorBidi"/>
          <w:sz w:val="24"/>
          <w:szCs w:val="24"/>
        </w:rPr>
        <w:t>e</w:t>
      </w:r>
      <w:r w:rsidR="00A20B0F">
        <w:rPr>
          <w:rFonts w:asciiTheme="majorBidi" w:hAnsiTheme="majorBidi" w:cstheme="majorBidi"/>
          <w:sz w:val="24"/>
          <w:szCs w:val="24"/>
        </w:rPr>
        <w:t xml:space="preserve"> </w:t>
      </w:r>
      <w:r w:rsidR="00AD7232">
        <w:rPr>
          <w:rFonts w:asciiTheme="majorBidi" w:hAnsiTheme="majorBidi" w:cstheme="majorBidi"/>
          <w:sz w:val="24"/>
          <w:szCs w:val="24"/>
        </w:rPr>
        <w:t xml:space="preserve">adaptive </w:t>
      </w:r>
      <w:r w:rsidR="00A20B0F">
        <w:rPr>
          <w:rFonts w:asciiTheme="majorBidi" w:hAnsiTheme="majorBidi" w:cstheme="majorBidi"/>
          <w:sz w:val="24"/>
          <w:szCs w:val="24"/>
        </w:rPr>
        <w:t xml:space="preserve">process gives parties more water to manage than in their Lake Mead conservation accounts. </w:t>
      </w:r>
      <w:r w:rsidR="00AD7232">
        <w:rPr>
          <w:rFonts w:asciiTheme="majorBidi" w:hAnsiTheme="majorBidi" w:cstheme="majorBidi"/>
          <w:sz w:val="24"/>
          <w:szCs w:val="24"/>
        </w:rPr>
        <w:t>The adaptive process also gives</w:t>
      </w:r>
      <w:r w:rsidR="00BD09DB">
        <w:rPr>
          <w:rFonts w:asciiTheme="majorBidi" w:hAnsiTheme="majorBidi" w:cstheme="majorBidi"/>
          <w:sz w:val="24"/>
          <w:szCs w:val="24"/>
        </w:rPr>
        <w:t xml:space="preserve"> parties </w:t>
      </w:r>
      <w:r w:rsidR="00A20B0F">
        <w:rPr>
          <w:rFonts w:asciiTheme="majorBidi" w:hAnsiTheme="majorBidi" w:cstheme="majorBidi"/>
          <w:sz w:val="24"/>
          <w:szCs w:val="24"/>
        </w:rPr>
        <w:t>mo</w:t>
      </w:r>
      <w:r w:rsidR="00BD09DB">
        <w:rPr>
          <w:rFonts w:asciiTheme="majorBidi" w:hAnsiTheme="majorBidi" w:cstheme="majorBidi"/>
          <w:sz w:val="24"/>
          <w:szCs w:val="24"/>
        </w:rPr>
        <w:t>re flexib</w:t>
      </w:r>
      <w:r w:rsidR="00A20B0F">
        <w:rPr>
          <w:rFonts w:asciiTheme="majorBidi" w:hAnsiTheme="majorBidi" w:cstheme="majorBidi"/>
          <w:sz w:val="24"/>
          <w:szCs w:val="24"/>
        </w:rPr>
        <w:t>ility to conserve and consume water</w:t>
      </w:r>
      <w:r w:rsidR="00AD7232">
        <w:rPr>
          <w:rFonts w:asciiTheme="majorBidi" w:hAnsiTheme="majorBidi" w:cstheme="majorBidi"/>
          <w:sz w:val="24"/>
          <w:szCs w:val="24"/>
        </w:rPr>
        <w:t xml:space="preserve"> within their available water</w:t>
      </w:r>
      <w:r w:rsidR="00A20B0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D09DB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6291E217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 xml:space="preserve">the </w:t>
      </w:r>
      <w:r w:rsidR="007D5247">
        <w:rPr>
          <w:rFonts w:asciiTheme="majorBidi" w:hAnsiTheme="majorBidi" w:cstheme="majorBidi"/>
          <w:sz w:val="24"/>
          <w:szCs w:val="24"/>
        </w:rPr>
        <w:t>parties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0A4DF0">
        <w:rPr>
          <w:rFonts w:asciiTheme="majorBidi" w:hAnsiTheme="majorBidi" w:cstheme="majorBidi"/>
          <w:sz w:val="24"/>
          <w:szCs w:val="24"/>
        </w:rPr>
        <w:t>P</w:t>
      </w:r>
      <w:r w:rsidR="0007359D">
        <w:rPr>
          <w:rFonts w:asciiTheme="majorBidi" w:hAnsiTheme="majorBidi" w:cstheme="majorBidi"/>
          <w:sz w:val="24"/>
          <w:szCs w:val="24"/>
        </w:rPr>
        <w:t xml:space="preserve">rior Colorado River </w:t>
      </w:r>
      <w:r w:rsidR="007601FC">
        <w:rPr>
          <w:rFonts w:asciiTheme="majorBidi" w:hAnsiTheme="majorBidi" w:cstheme="majorBidi"/>
          <w:sz w:val="24"/>
          <w:szCs w:val="24"/>
        </w:rPr>
        <w:t xml:space="preserve">works </w:t>
      </w:r>
      <w:r w:rsidR="000A4DF0">
        <w:rPr>
          <w:rFonts w:asciiTheme="majorBidi" w:hAnsiTheme="majorBidi" w:cstheme="majorBidi"/>
          <w:sz w:val="24"/>
          <w:szCs w:val="24"/>
        </w:rPr>
        <w:t>included flow variability by drawing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7359D">
        <w:rPr>
          <w:rFonts w:asciiTheme="majorBidi" w:hAnsiTheme="majorBidi" w:cstheme="majorBidi"/>
          <w:sz w:val="24"/>
          <w:szCs w:val="24"/>
        </w:rPr>
        <w:t xml:space="preserve">scenarios </w:t>
      </w:r>
      <w:r w:rsidR="007601FC">
        <w:rPr>
          <w:rFonts w:asciiTheme="majorBidi" w:hAnsiTheme="majorBidi" w:cstheme="majorBidi"/>
          <w:sz w:val="24"/>
          <w:szCs w:val="24"/>
        </w:rPr>
        <w:t>of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 xml:space="preserve">raw or resampled flow values from select periods in the gaged, </w:t>
      </w:r>
      <w:r w:rsidR="0007359D">
        <w:rPr>
          <w:rFonts w:asciiTheme="majorBidi" w:hAnsiTheme="majorBidi" w:cstheme="majorBidi"/>
          <w:sz w:val="24"/>
          <w:szCs w:val="24"/>
        </w:rPr>
        <w:t>paleo reconstructed</w:t>
      </w:r>
      <w:r w:rsidR="007601FC">
        <w:rPr>
          <w:rFonts w:asciiTheme="majorBidi" w:hAnsiTheme="majorBidi" w:cstheme="majorBidi"/>
          <w:sz w:val="24"/>
          <w:szCs w:val="24"/>
        </w:rPr>
        <w:t xml:space="preserve">, and forecast data sets </w:t>
      </w:r>
      <w:r w:rsidR="007601FC">
        <w:rPr>
          <w:rFonts w:asciiTheme="majorBidi" w:hAnsiTheme="majorBidi" w:cstheme="majorBidi"/>
          <w:sz w:val="24"/>
          <w:szCs w:val="24"/>
        </w:rPr>
        <w:fldChar w:fldCharType="begin"/>
      </w:r>
      <w:r w:rsidR="007601FC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&lt;EndNote&gt;&lt;Cite&gt;&lt;Author&gt;Salehabadi&lt;/Author&gt;&lt;Year&gt;2020&lt;/Year&gt;&lt;RecNum&gt;2784&lt;/RecNum&gt;&lt;DisplayText&gt;(Salehabadi and Tarboton, 2020)&lt;/DisplayText&gt;&lt;record&gt;&lt;rec-number&gt;2784&lt;/rec-number&gt;&lt;foreign-keys&gt;&lt;key app="EN" db-id="xxt5ta9pd995dwesap0pdzzp2weaz0w9werf" timestamp="1620770679"&gt;2784&lt;/key&gt;&lt;/foreign-keys&gt;&lt;ref-type name="Web Page"&gt;12&lt;/ref-type&gt;&lt;contributors&gt;&lt;authors&gt;&lt;author&gt;Homa Salehabadi&lt;/author&gt;&lt;author&gt;David Tarboton&lt;/author&gt;&lt;/authors&gt;&lt;/contributors&gt;&lt;titles&gt;&lt;title&gt;Sequence-Average and Cumulative Flow Loss Analyses for Colorado River Streamflow at Lees Ferry&lt;/title&gt;&lt;/titles&gt;&lt;volume&gt;2021&lt;/volume&gt;&lt;number&gt;May 11&lt;/number&gt;&lt;dates&gt;&lt;year&gt;2020&lt;/year&gt;&lt;/dates&gt;&lt;publisher&gt;Hydroshare&lt;/publisher&gt;&lt;urls&gt;&lt;related-urls&gt;&lt;url&gt;http://www.hydroshare.org/resource/bbe8dffacb07458783b2e6924aa615bb&lt;/url&gt;&lt;/related-urls&gt;&lt;/urls&gt;&lt;electronic-resource-num&gt;http://www.hydroshare.org/resource/bbe8dffacb07458783b2e6924aa615bb&lt;/electronic-resource-num&gt;&lt;/record&gt;&lt;/Cite&gt;&lt;/EndNote&gt;</w:instrText>
      </w:r>
      <w:r w:rsidR="007601FC">
        <w:rPr>
          <w:rFonts w:asciiTheme="majorBidi" w:hAnsiTheme="majorBidi" w:cstheme="majorBidi"/>
          <w:sz w:val="24"/>
          <w:szCs w:val="24"/>
        </w:rPr>
        <w:fldChar w:fldCharType="separate"/>
      </w:r>
      <w:r w:rsidR="007601FC">
        <w:rPr>
          <w:rFonts w:asciiTheme="majorBidi" w:hAnsiTheme="majorBidi" w:cstheme="majorBidi"/>
          <w:noProof/>
          <w:sz w:val="24"/>
          <w:szCs w:val="24"/>
        </w:rPr>
        <w:t>(Salehabadi and Tarboton, 2020)</w:t>
      </w:r>
      <w:r w:rsidR="007601FC">
        <w:rPr>
          <w:rFonts w:asciiTheme="majorBidi" w:hAnsiTheme="majorBidi" w:cstheme="majorBidi"/>
          <w:sz w:val="24"/>
          <w:szCs w:val="24"/>
        </w:rPr>
        <w:fldChar w:fldCharType="end"/>
      </w:r>
      <w:r w:rsidR="007601FC">
        <w:rPr>
          <w:rFonts w:asciiTheme="majorBidi" w:hAnsiTheme="majorBidi" w:cstheme="majorBidi"/>
          <w:sz w:val="24"/>
          <w:szCs w:val="24"/>
        </w:rPr>
        <w:t>.</w:t>
      </w:r>
      <w:r w:rsidR="0007359D">
        <w:rPr>
          <w:rFonts w:asciiTheme="majorBidi" w:hAnsiTheme="majorBidi" w:cstheme="majorBidi"/>
          <w:sz w:val="24"/>
          <w:szCs w:val="24"/>
        </w:rPr>
        <w:t xml:space="preserve">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7601FC" w:rsidRPr="007601FC">
        <w:rPr>
          <w:rFonts w:asciiTheme="majorBidi" w:hAnsiTheme="majorBidi" w:cstheme="majorBidi"/>
          <w:i/>
          <w:iCs/>
          <w:sz w:val="24"/>
          <w:szCs w:val="24"/>
        </w:rPr>
        <w:t>steady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3C74C4" w:rsidRPr="007601FC">
        <w:rPr>
          <w:rFonts w:asciiTheme="majorBidi" w:hAnsiTheme="majorBidi" w:cstheme="majorBidi"/>
          <w:sz w:val="24"/>
          <w:szCs w:val="24"/>
        </w:rPr>
        <w:t>Lake</w:t>
      </w:r>
      <w:r w:rsidR="003C74C4">
        <w:rPr>
          <w:rFonts w:asciiTheme="majorBidi" w:hAnsiTheme="majorBidi" w:cstheme="majorBidi"/>
          <w:sz w:val="24"/>
          <w:szCs w:val="24"/>
        </w:rPr>
        <w:t xml:space="preserve"> Mead inflow scenarios</w:t>
      </w:r>
      <w:r w:rsidR="007601FC">
        <w:rPr>
          <w:rFonts w:asciiTheme="majorBidi" w:hAnsiTheme="majorBidi" w:cstheme="majorBidi"/>
          <w:sz w:val="24"/>
          <w:szCs w:val="24"/>
        </w:rPr>
        <w:t>—</w:t>
      </w:r>
      <w:r w:rsidR="000A4DF0">
        <w:rPr>
          <w:rFonts w:asciiTheme="majorBidi" w:hAnsiTheme="majorBidi" w:cstheme="majorBidi"/>
          <w:sz w:val="24"/>
          <w:szCs w:val="24"/>
        </w:rPr>
        <w:t>a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scenario </w:t>
      </w:r>
      <w:r w:rsidR="007601FC">
        <w:rPr>
          <w:rFonts w:asciiTheme="majorBidi" w:hAnsiTheme="majorBidi" w:cstheme="majorBidi"/>
          <w:sz w:val="24"/>
          <w:szCs w:val="24"/>
        </w:rPr>
        <w:t xml:space="preserve">has the same </w:t>
      </w:r>
      <w:r w:rsidR="000A4DF0">
        <w:rPr>
          <w:rFonts w:asciiTheme="majorBidi" w:hAnsiTheme="majorBidi" w:cstheme="majorBidi"/>
          <w:sz w:val="24"/>
          <w:szCs w:val="24"/>
        </w:rPr>
        <w:t xml:space="preserve">10 </w:t>
      </w:r>
      <w:proofErr w:type="spellStart"/>
      <w:r w:rsidR="000A4DF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7601FC">
        <w:rPr>
          <w:rFonts w:asciiTheme="majorBidi" w:hAnsiTheme="majorBidi" w:cstheme="majorBidi"/>
          <w:sz w:val="24"/>
          <w:szCs w:val="24"/>
        </w:rPr>
        <w:t>value each year—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>teady flow scenario</w:t>
      </w:r>
      <w:r w:rsidR="000A4DF0">
        <w:rPr>
          <w:rFonts w:asciiTheme="majorBidi" w:hAnsiTheme="majorBidi" w:cstheme="majorBidi"/>
          <w:sz w:val="24"/>
          <w:szCs w:val="24"/>
        </w:rPr>
        <w:t>s</w:t>
      </w:r>
      <w:r w:rsidR="007601FC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>more transparent</w:t>
      </w:r>
      <w:r w:rsidR="00116017">
        <w:rPr>
          <w:rFonts w:asciiTheme="majorBidi" w:hAnsiTheme="majorBidi" w:cstheme="majorBidi"/>
          <w:sz w:val="24"/>
          <w:szCs w:val="24"/>
        </w:rPr>
        <w:t>ly</w:t>
      </w:r>
      <w:r w:rsidR="000A4DF0">
        <w:rPr>
          <w:rFonts w:asciiTheme="majorBidi" w:hAnsiTheme="majorBidi" w:cstheme="majorBidi"/>
          <w:sz w:val="24"/>
          <w:szCs w:val="24"/>
        </w:rPr>
        <w:t xml:space="preserve"> descri</w:t>
      </w:r>
      <w:r w:rsidR="00116017">
        <w:rPr>
          <w:rFonts w:asciiTheme="majorBidi" w:hAnsiTheme="majorBidi" w:cstheme="majorBidi"/>
          <w:sz w:val="24"/>
          <w:szCs w:val="24"/>
        </w:rPr>
        <w:t>be</w:t>
      </w:r>
      <w:r w:rsidR="000A4DF0">
        <w:rPr>
          <w:rFonts w:asciiTheme="majorBidi" w:hAnsiTheme="majorBidi" w:cstheme="majorBidi"/>
          <w:sz w:val="24"/>
          <w:szCs w:val="24"/>
        </w:rPr>
        <w:t xml:space="preserve"> hydrologic assumptions </w:t>
      </w:r>
      <w:r w:rsidR="00116017">
        <w:rPr>
          <w:rFonts w:asciiTheme="majorBidi" w:hAnsiTheme="majorBidi" w:cstheme="majorBidi"/>
          <w:sz w:val="24"/>
          <w:szCs w:val="24"/>
        </w:rPr>
        <w:t>and</w:t>
      </w:r>
      <w:r w:rsidR="000A4DF0">
        <w:rPr>
          <w:rFonts w:asciiTheme="majorBidi" w:hAnsiTheme="majorBidi" w:cstheme="majorBidi"/>
          <w:sz w:val="24"/>
          <w:szCs w:val="24"/>
        </w:rPr>
        <w:t xml:space="preserve"> help identify</w:t>
      </w:r>
      <w:r w:rsidR="00116017">
        <w:rPr>
          <w:rFonts w:asciiTheme="majorBidi" w:hAnsiTheme="majorBidi" w:cstheme="majorBidi"/>
          <w:sz w:val="24"/>
          <w:szCs w:val="24"/>
        </w:rPr>
        <w:t xml:space="preserve"> </w:t>
      </w:r>
      <w:r w:rsidR="000A4DF0">
        <w:rPr>
          <w:rFonts w:asciiTheme="majorBidi" w:hAnsiTheme="majorBidi" w:cstheme="majorBidi"/>
          <w:sz w:val="24"/>
          <w:szCs w:val="24"/>
        </w:rPr>
        <w:t xml:space="preserve">trigger points </w:t>
      </w:r>
      <w:r w:rsidR="007D5247">
        <w:rPr>
          <w:rFonts w:asciiTheme="majorBidi" w:hAnsiTheme="majorBidi" w:cstheme="majorBidi"/>
          <w:sz w:val="24"/>
          <w:szCs w:val="24"/>
        </w:rPr>
        <w:t>to adapt</w:t>
      </w:r>
      <w:r w:rsidR="000A4DF0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for</w:t>
      </w:r>
      <w:r w:rsidR="000A4DF0">
        <w:rPr>
          <w:rFonts w:asciiTheme="majorBidi" w:hAnsiTheme="majorBidi" w:cstheme="majorBidi"/>
          <w:sz w:val="24"/>
          <w:szCs w:val="24"/>
        </w:rPr>
        <w:t xml:space="preserve"> short (e.g. a few years for reservoir draw down) and long (e.g., a decade for reservoir recovery) periods. 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1AFF006B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8F3382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1346ABBD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8F3382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72ECA1A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8F3382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752F49D3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8F3382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5A48771C" w14:textId="290E539A" w:rsidR="003301A0" w:rsidRDefault="003301A0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repeated each year represents inflow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every year.</w:t>
      </w:r>
    </w:p>
    <w:p w14:paraId="66492446" w14:textId="1FD8C69F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23CEF0BC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EACAB3B" w14:textId="7ADBB9AC" w:rsidR="001A16FE" w:rsidRDefault="003F6ED7" w:rsidP="003301A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7D5247">
        <w:rPr>
          <w:rFonts w:asciiTheme="majorBidi" w:hAnsiTheme="majorBidi" w:cstheme="majorBidi"/>
          <w:i/>
          <w:iCs/>
          <w:sz w:val="24"/>
          <w:szCs w:val="24"/>
        </w:rPr>
        <w:t>above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95743D">
        <w:rPr>
          <w:rFonts w:asciiTheme="majorBidi" w:hAnsiTheme="majorBidi" w:cstheme="majorBidi"/>
          <w:sz w:val="24"/>
          <w:szCs w:val="24"/>
        </w:rPr>
        <w:t xml:space="preserve">, by raising the cap on conservation account balances, </w:t>
      </w:r>
      <w:r w:rsidR="00341E27">
        <w:rPr>
          <w:rFonts w:asciiTheme="majorBidi" w:hAnsiTheme="majorBidi" w:cstheme="majorBidi"/>
          <w:sz w:val="24"/>
          <w:szCs w:val="24"/>
        </w:rPr>
        <w:t xml:space="preserve">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more voluntary conservation that </w:t>
      </w:r>
      <w:r w:rsidR="0095743D">
        <w:rPr>
          <w:rFonts w:asciiTheme="majorBidi" w:hAnsiTheme="majorBidi" w:cstheme="majorBidi"/>
          <w:sz w:val="24"/>
          <w:szCs w:val="24"/>
        </w:rPr>
        <w:t>is</w:t>
      </w:r>
      <w:r w:rsidR="00F828AA">
        <w:rPr>
          <w:rFonts w:asciiTheme="majorBidi" w:hAnsiTheme="majorBidi" w:cstheme="majorBidi"/>
          <w:sz w:val="24"/>
          <w:szCs w:val="24"/>
        </w:rPr>
        <w:t xml:space="preserve">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Rosenberg&lt;/author&gt;&lt;/authors&gt;&lt;/contributors&gt;&lt;titles&gt;&lt;title&gt;Colorado River Coding: Intentionally Created Surplus for Lake Mead: Current Accounts and Next Steps&lt;/title&gt;&lt;/titles&gt;&lt;dates&gt;&lt;year&gt;2021&lt;/year&gt;&lt;/dates&gt;&lt;publisher&gt;ICS folder&lt;/publisher&gt;&lt;urls&gt;&lt;related-urls&gt;&lt;url&gt;https://doi.org/10.5281/zenodo.5522835&lt;/url&gt;&lt;/related-urls&gt;&lt;/urls&gt;&lt;/record&gt;&lt;/Cite&gt;&lt;/EndNote&gt;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19C57302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1B485C">
        <w:rPr>
          <w:rFonts w:asciiTheme="majorBidi" w:hAnsiTheme="majorBidi" w:cstheme="majorBidi"/>
          <w:sz w:val="24"/>
          <w:szCs w:val="24"/>
        </w:rPr>
        <w:t xml:space="preserve">water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</w:t>
      </w:r>
      <w:r w:rsidR="007D5247">
        <w:rPr>
          <w:rFonts w:asciiTheme="majorBidi" w:hAnsiTheme="majorBidi" w:cstheme="majorBidi"/>
          <w:sz w:val="24"/>
          <w:szCs w:val="24"/>
        </w:rPr>
        <w:t>,</w:t>
      </w:r>
      <w:r w:rsidR="00E131F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2021c)&lt;/DisplayText&gt;&lt;record&gt;&lt;rec-number&gt;2786&lt;/rec-number&gt;&lt;foreign-keys&gt;&lt;key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Rosenberg&lt;/author&gt;&lt;/authors&gt;&lt;/contributors&gt;&lt;titles&gt;&lt;title&gt;Colorado River Coding: Lake Mead Steady Inflow Simulations&lt;/title&gt;&lt;/titles&gt;&lt;dates&gt;&lt;year&gt;2021&lt;/year&gt;&lt;/dates&gt;&lt;publisher&gt;MeadInflowSimulations folder&lt;/publisher&gt;&lt;urls&gt;&lt;related-urls&gt;&lt;url&gt;https://doi.org/10.5281/zenodo.5522835&lt;/url&gt;&lt;/related-urls&gt;&lt;/urls&gt;&lt;/record&gt;&lt;/Cite&gt;&lt;/EndNote&gt;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2039855C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</w:t>
      </w:r>
      <w:r w:rsidR="001B485C">
        <w:rPr>
          <w:rFonts w:asciiTheme="majorBidi" w:hAnsiTheme="majorBidi" w:cstheme="majorBidi"/>
          <w:sz w:val="24"/>
          <w:szCs w:val="24"/>
        </w:rPr>
        <w:t>from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</w:t>
      </w:r>
      <w:r w:rsidR="007D5247">
        <w:rPr>
          <w:rFonts w:asciiTheme="majorBidi" w:hAnsiTheme="majorBidi" w:cstheme="majorBidi"/>
          <w:sz w:val="24"/>
          <w:szCs w:val="24"/>
        </w:rPr>
        <w:t>tier</w:t>
      </w:r>
      <w:r w:rsidR="00861082">
        <w:rPr>
          <w:rFonts w:asciiTheme="majorBidi" w:hAnsiTheme="majorBidi" w:cstheme="majorBidi"/>
          <w:sz w:val="24"/>
          <w:szCs w:val="24"/>
        </w:rPr>
        <w:t xml:space="preserve">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7D5247">
        <w:rPr>
          <w:rFonts w:asciiTheme="majorBidi" w:hAnsiTheme="majorBidi" w:cstheme="majorBidi"/>
          <w:sz w:val="24"/>
          <w:szCs w:val="24"/>
        </w:rPr>
        <w:fldChar w:fldCharType="begin"/>
      </w:r>
      <w:r w:rsidR="007D524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7D5247">
        <w:rPr>
          <w:rFonts w:asciiTheme="majorBidi" w:hAnsiTheme="majorBidi" w:cstheme="majorBidi"/>
          <w:sz w:val="24"/>
          <w:szCs w:val="24"/>
        </w:rPr>
        <w:fldChar w:fldCharType="separate"/>
      </w:r>
      <w:r w:rsidR="007D5247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7D5247">
        <w:rPr>
          <w:rFonts w:asciiTheme="majorBidi" w:hAnsiTheme="majorBidi" w:cstheme="majorBidi"/>
          <w:sz w:val="24"/>
          <w:szCs w:val="24"/>
        </w:rPr>
        <w:fldChar w:fldCharType="end"/>
      </w:r>
      <w:r w:rsidR="00861082">
        <w:rPr>
          <w:rFonts w:asciiTheme="majorBidi" w:hAnsiTheme="majorBidi" w:cstheme="majorBidi"/>
          <w:sz w:val="24"/>
          <w:szCs w:val="24"/>
        </w:rPr>
        <w:t>.</w:t>
      </w:r>
      <w:r w:rsidR="003301A0">
        <w:rPr>
          <w:rFonts w:asciiTheme="majorBidi" w:hAnsiTheme="majorBidi" w:cstheme="majorBidi"/>
          <w:sz w:val="24"/>
          <w:szCs w:val="24"/>
        </w:rPr>
        <w:t xml:space="preserve"> </w:t>
      </w:r>
      <w:r w:rsidR="007D5247">
        <w:rPr>
          <w:rFonts w:asciiTheme="majorBidi" w:hAnsiTheme="majorBidi" w:cstheme="majorBidi"/>
          <w:sz w:val="24"/>
          <w:szCs w:val="24"/>
        </w:rPr>
        <w:t xml:space="preserve">The stabilization </w:t>
      </w:r>
      <w:r w:rsidR="003301A0">
        <w:rPr>
          <w:rFonts w:asciiTheme="majorBidi" w:hAnsiTheme="majorBidi" w:cstheme="majorBidi"/>
          <w:sz w:val="24"/>
          <w:szCs w:val="24"/>
        </w:rPr>
        <w:t>analyses show</w:t>
      </w:r>
      <w:r w:rsidR="007D5247">
        <w:rPr>
          <w:rFonts w:asciiTheme="majorBidi" w:hAnsiTheme="majorBidi" w:cstheme="majorBidi"/>
          <w:sz w:val="24"/>
          <w:szCs w:val="24"/>
        </w:rPr>
        <w:t>s</w:t>
      </w:r>
      <w:r w:rsidR="003301A0">
        <w:rPr>
          <w:rFonts w:asciiTheme="majorBidi" w:hAnsiTheme="majorBidi" w:cstheme="majorBidi"/>
          <w:sz w:val="24"/>
          <w:szCs w:val="24"/>
        </w:rPr>
        <w:t xml:space="preserve"> the additional conservation required to protect elevation 1,020 feet.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54F623D0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7D5247">
        <w:rPr>
          <w:rFonts w:asciiTheme="majorBidi" w:hAnsiTheme="majorBidi" w:cstheme="majorBidi"/>
          <w:sz w:val="24"/>
          <w:szCs w:val="24"/>
        </w:rPr>
        <w:t>Lake Mead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6E577F25" w:rsidR="008013F6" w:rsidRDefault="008013F6" w:rsidP="006E4FBF">
      <w:pPr>
        <w:rPr>
          <w:rFonts w:asciiTheme="majorBidi" w:hAnsiTheme="majorBidi" w:cstheme="majorBidi"/>
          <w:sz w:val="24"/>
          <w:szCs w:val="24"/>
        </w:rPr>
      </w:pPr>
    </w:p>
    <w:p w14:paraId="39B57A8D" w14:textId="378A2EA7" w:rsidR="00997C18" w:rsidRDefault="00D85812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2C88DF" wp14:editId="7B305FAC">
            <wp:extent cx="5943600" cy="3900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531CC090" w:rsidR="00997C18" w:rsidRDefault="003301A0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Lake 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</w:t>
      </w:r>
      <w:r w:rsidR="00170FED">
        <w:rPr>
          <w:rFonts w:asciiTheme="majorBidi" w:hAnsiTheme="majorBidi" w:cstheme="majorBidi"/>
          <w:sz w:val="24"/>
          <w:szCs w:val="24"/>
        </w:rPr>
        <w:t>current mandatory conservation targets will d</w:t>
      </w:r>
      <w:r>
        <w:rPr>
          <w:rFonts w:asciiTheme="majorBidi" w:hAnsiTheme="majorBidi" w:cstheme="majorBidi"/>
          <w:sz w:val="24"/>
          <w:szCs w:val="24"/>
        </w:rPr>
        <w:t>raw down and stabilize</w:t>
      </w:r>
      <w:r w:rsidR="00170FED">
        <w:rPr>
          <w:rFonts w:asciiTheme="majorBidi" w:hAnsiTheme="majorBidi" w:cstheme="majorBidi"/>
          <w:sz w:val="24"/>
          <w:szCs w:val="24"/>
        </w:rPr>
        <w:t xml:space="preserve"> Lake Mead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 in 4 to 7 years (Figure 1). These inflow scenarios represent historical Lake Powell releases of 7.6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</w:t>
      </w:r>
      <w:r>
        <w:rPr>
          <w:rFonts w:asciiTheme="majorBidi" w:hAnsiTheme="majorBidi" w:cstheme="majorBidi"/>
          <w:sz w:val="24"/>
          <w:szCs w:val="24"/>
        </w:rPr>
        <w:lastRenderedPageBreak/>
        <w:t xml:space="preserve">year. In the above analysis, Lake Mead evaporation rates of 5.7 to 6.8 feet per year 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sz w:val="24"/>
          <w:szCs w:val="24"/>
        </w:rPr>
        <w:t>(Moreo, 2015)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 change final storage volumes by at most 0.25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730BAF79" w14:textId="6DE02314" w:rsidR="008013F6" w:rsidRDefault="008013F6" w:rsidP="008013F6">
      <w:pPr>
        <w:pStyle w:val="Heading1"/>
      </w:pPr>
      <w:r>
        <w:t>Stabilize Lake Mead</w:t>
      </w:r>
    </w:p>
    <w:p w14:paraId="06B888C0" w14:textId="5FBBA867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 xml:space="preserve">release </w:t>
      </w:r>
      <w:r w:rsidR="00326C9B">
        <w:rPr>
          <w:rFonts w:asciiTheme="majorBidi" w:hAnsiTheme="majorBidi" w:cstheme="majorBidi"/>
          <w:sz w:val="24"/>
          <w:szCs w:val="24"/>
        </w:rPr>
        <w:t>that will adapt and</w:t>
      </w:r>
      <w:r w:rsidR="00997C18">
        <w:rPr>
          <w:rFonts w:asciiTheme="majorBidi" w:hAnsiTheme="majorBidi" w:cstheme="majorBidi"/>
          <w:sz w:val="24"/>
          <w:szCs w:val="24"/>
        </w:rPr>
        <w:t xml:space="preserve"> stabilize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</w:t>
      </w:r>
      <w:r w:rsidR="00E3616A">
        <w:rPr>
          <w:rFonts w:asciiTheme="majorBidi" w:hAnsiTheme="majorBidi" w:cstheme="majorBidi"/>
          <w:sz w:val="24"/>
          <w:szCs w:val="24"/>
        </w:rPr>
        <w:t xml:space="preserve"> must decline </w:t>
      </w:r>
      <w:r w:rsidR="00F84630">
        <w:rPr>
          <w:rFonts w:asciiTheme="majorBidi" w:hAnsiTheme="majorBidi" w:cstheme="majorBidi"/>
          <w:sz w:val="24"/>
          <w:szCs w:val="24"/>
        </w:rPr>
        <w:t>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E3616A">
        <w:rPr>
          <w:rFonts w:asciiTheme="majorBidi" w:hAnsiTheme="majorBidi" w:cstheme="majorBidi"/>
          <w:sz w:val="24"/>
          <w:szCs w:val="24"/>
        </w:rPr>
        <w:t>the reservoir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 xml:space="preserve">line draw down Lake Mead whereas releases below the line raise lake level. For example, </w:t>
      </w:r>
      <w:r w:rsidR="00170FED">
        <w:rPr>
          <w:rFonts w:asciiTheme="majorBidi" w:hAnsiTheme="majorBidi" w:cstheme="majorBidi"/>
          <w:sz w:val="24"/>
          <w:szCs w:val="24"/>
        </w:rPr>
        <w:t xml:space="preserve">the current mandatory conservation targets will only stabilize Lake Mead at elevation 1,025 feet for inflows above 8.6 </w:t>
      </w:r>
      <w:proofErr w:type="spellStart"/>
      <w:r w:rsidR="00170FE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70FED">
        <w:rPr>
          <w:rFonts w:asciiTheme="majorBidi" w:hAnsiTheme="majorBidi" w:cstheme="majorBidi"/>
          <w:sz w:val="24"/>
          <w:szCs w:val="24"/>
        </w:rPr>
        <w:t xml:space="preserve"> a year. (Figure 2, dashed blue line intersects red area). T</w:t>
      </w:r>
      <w:r w:rsidR="00D403E2">
        <w:rPr>
          <w:rFonts w:asciiTheme="majorBidi" w:hAnsiTheme="majorBidi" w:cstheme="majorBidi"/>
          <w:sz w:val="24"/>
          <w:szCs w:val="24"/>
        </w:rPr>
        <w:t>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E3616A">
        <w:rPr>
          <w:rFonts w:asciiTheme="majorBidi" w:hAnsiTheme="majorBidi" w:cstheme="majorBidi"/>
          <w:sz w:val="24"/>
          <w:szCs w:val="24"/>
        </w:rPr>
        <w:t>More generally, the pink area shows the additional conservation above current mandatory targets to stabilize Lake Mead’s level for a specified inflow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lastRenderedPageBreak/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C8D721B" w:rsidR="00A862F1" w:rsidRDefault="00D85812">
      <w:pPr>
        <w:rPr>
          <w:rFonts w:asciiTheme="majorBidi" w:hAnsiTheme="majorBidi" w:cstheme="majorBidi"/>
          <w:sz w:val="24"/>
          <w:szCs w:val="24"/>
        </w:rPr>
      </w:pPr>
      <w:r w:rsidRPr="00D85812">
        <w:rPr>
          <w:noProof/>
        </w:rPr>
        <w:drawing>
          <wp:inline distT="0" distB="0" distL="0" distR="0" wp14:anchorId="295F39A8" wp14:editId="7E87C47B">
            <wp:extent cx="5943600" cy="406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44CE7230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1B485C">
        <w:rPr>
          <w:rFonts w:asciiTheme="majorBidi" w:hAnsiTheme="majorBidi" w:cstheme="majorBidi"/>
          <w:b/>
          <w:bCs/>
          <w:sz w:val="24"/>
          <w:szCs w:val="24"/>
        </w:rPr>
        <w:t>1,025 (light blue) and 1,050 feet (dark blue)</w:t>
      </w:r>
      <w:r w:rsidR="0091574B">
        <w:rPr>
          <w:rFonts w:asciiTheme="majorBidi" w:hAnsiTheme="majorBidi" w:cstheme="majorBidi"/>
          <w:sz w:val="24"/>
          <w:szCs w:val="24"/>
        </w:rPr>
        <w:t xml:space="preserve">. </w:t>
      </w:r>
      <w:r w:rsidR="001B485C">
        <w:rPr>
          <w:rFonts w:asciiTheme="majorBidi" w:hAnsiTheme="majorBidi" w:cstheme="majorBidi"/>
          <w:sz w:val="24"/>
          <w:szCs w:val="24"/>
        </w:rPr>
        <w:t>Numeric</w:t>
      </w:r>
      <w:r w:rsidR="0091574B">
        <w:rPr>
          <w:rFonts w:asciiTheme="majorBidi" w:hAnsiTheme="majorBidi" w:cstheme="majorBidi"/>
          <w:sz w:val="24"/>
          <w:szCs w:val="24"/>
        </w:rPr>
        <w:t xml:space="preserve">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7B9AFD6B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 w:rsidR="00326C9B">
        <w:rPr>
          <w:rFonts w:asciiTheme="majorBidi" w:hAnsiTheme="majorBidi" w:cstheme="majorBidi"/>
          <w:sz w:val="24"/>
          <w:szCs w:val="24"/>
        </w:rPr>
        <w:t>draw down, stabilize, and recover</w:t>
      </w:r>
      <w:r w:rsidR="00E3616A">
        <w:rPr>
          <w:rFonts w:asciiTheme="majorBidi" w:hAnsiTheme="majorBidi" w:cstheme="majorBidi"/>
          <w:sz w:val="24"/>
          <w:szCs w:val="24"/>
        </w:rPr>
        <w:t>y</w:t>
      </w:r>
      <w:r w:rsidR="00326C9B">
        <w:rPr>
          <w:rFonts w:asciiTheme="majorBidi" w:hAnsiTheme="majorBidi" w:cstheme="majorBidi"/>
          <w:sz w:val="24"/>
          <w:szCs w:val="24"/>
        </w:rPr>
        <w:t xml:space="preserve"> analyses</w:t>
      </w:r>
      <w:r>
        <w:rPr>
          <w:rFonts w:asciiTheme="majorBidi" w:hAnsiTheme="majorBidi" w:cstheme="majorBidi"/>
          <w:sz w:val="24"/>
          <w:szCs w:val="24"/>
        </w:rPr>
        <w:t xml:space="preserve">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w</w:t>
      </w:r>
      <w:r>
        <w:rPr>
          <w:rFonts w:asciiTheme="majorBidi" w:hAnsiTheme="majorBidi" w:cstheme="majorBidi"/>
          <w:sz w:val="24"/>
          <w:szCs w:val="24"/>
        </w:rPr>
        <w:t xml:space="preserve">hen parties withdraw their conservation credits or convert </w:t>
      </w:r>
      <w:r w:rsidR="00456C8F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A97AA9">
        <w:rPr>
          <w:rFonts w:asciiTheme="majorBidi" w:hAnsiTheme="majorBidi" w:cstheme="majorBidi"/>
          <w:sz w:val="24"/>
          <w:szCs w:val="24"/>
        </w:rPr>
        <w:t xml:space="preserve">Similarly, recovery times will lengthen. </w:t>
      </w:r>
      <w:r w:rsidR="00E3616A">
        <w:rPr>
          <w:rFonts w:asciiTheme="majorBidi" w:hAnsiTheme="majorBidi" w:cstheme="majorBidi"/>
          <w:sz w:val="24"/>
          <w:szCs w:val="24"/>
        </w:rPr>
        <w:t>Every</w:t>
      </w:r>
      <w:r w:rsidR="005A2F38">
        <w:rPr>
          <w:rFonts w:asciiTheme="majorBidi" w:hAnsiTheme="majorBidi" w:cstheme="majorBidi"/>
          <w:sz w:val="24"/>
          <w:szCs w:val="24"/>
        </w:rPr>
        <w:t xml:space="preserve"> acre-feet of withdraw</w:t>
      </w:r>
      <w:r w:rsidR="0095743D">
        <w:rPr>
          <w:rFonts w:asciiTheme="majorBidi" w:hAnsiTheme="majorBidi" w:cstheme="majorBidi"/>
          <w:sz w:val="24"/>
          <w:szCs w:val="24"/>
        </w:rPr>
        <w:t xml:space="preserve"> from a </w:t>
      </w:r>
      <w:r w:rsidR="0095743D">
        <w:rPr>
          <w:rFonts w:asciiTheme="majorBidi" w:hAnsiTheme="majorBidi" w:cstheme="majorBidi"/>
          <w:sz w:val="24"/>
          <w:szCs w:val="24"/>
        </w:rPr>
        <w:lastRenderedPageBreak/>
        <w:t>conservation account</w:t>
      </w:r>
      <w:r w:rsidR="005A2F38">
        <w:rPr>
          <w:rFonts w:asciiTheme="majorBidi" w:hAnsiTheme="majorBidi" w:cstheme="majorBidi"/>
          <w:sz w:val="24"/>
          <w:szCs w:val="24"/>
        </w:rPr>
        <w:t xml:space="preserve"> or conversion </w:t>
      </w:r>
      <w:r w:rsidR="00CA5866">
        <w:rPr>
          <w:rFonts w:asciiTheme="majorBidi" w:hAnsiTheme="majorBidi" w:cstheme="majorBidi"/>
          <w:sz w:val="24"/>
          <w:szCs w:val="24"/>
        </w:rPr>
        <w:t>increases</w:t>
      </w:r>
      <w:r w:rsidR="005A2F38">
        <w:rPr>
          <w:rFonts w:asciiTheme="majorBidi" w:hAnsiTheme="majorBidi" w:cstheme="majorBidi"/>
          <w:sz w:val="24"/>
          <w:szCs w:val="24"/>
        </w:rPr>
        <w:t xml:space="preserve"> reservoir </w:t>
      </w:r>
      <w:r w:rsidR="0012225D">
        <w:rPr>
          <w:rFonts w:asciiTheme="majorBidi" w:hAnsiTheme="majorBidi" w:cstheme="majorBidi"/>
          <w:sz w:val="24"/>
          <w:szCs w:val="24"/>
        </w:rPr>
        <w:t>release</w:t>
      </w:r>
      <w:r w:rsidR="005A2F38">
        <w:rPr>
          <w:rFonts w:asciiTheme="majorBidi" w:hAnsiTheme="majorBidi" w:cstheme="majorBidi"/>
          <w:sz w:val="24"/>
          <w:szCs w:val="24"/>
        </w:rPr>
        <w:t xml:space="preserve"> by </w:t>
      </w:r>
      <w:r w:rsidR="00E3616A">
        <w:rPr>
          <w:rFonts w:asciiTheme="majorBidi" w:hAnsiTheme="majorBidi" w:cstheme="majorBidi"/>
          <w:sz w:val="24"/>
          <w:szCs w:val="24"/>
        </w:rPr>
        <w:t>an</w:t>
      </w:r>
      <w:r w:rsidR="005A2F38">
        <w:rPr>
          <w:rFonts w:asciiTheme="majorBidi" w:hAnsiTheme="majorBidi" w:cstheme="majorBidi"/>
          <w:sz w:val="24"/>
          <w:szCs w:val="24"/>
        </w:rPr>
        <w:t xml:space="preserve"> acre-foot and speeds draw-down</w:t>
      </w:r>
      <w:r>
        <w:rPr>
          <w:rFonts w:asciiTheme="majorBidi" w:hAnsiTheme="majorBidi" w:cstheme="majorBidi"/>
          <w:sz w:val="24"/>
          <w:szCs w:val="24"/>
        </w:rPr>
        <w:t xml:space="preserve">.  </w:t>
      </w:r>
      <w:r w:rsidR="00456C8F">
        <w:rPr>
          <w:rFonts w:asciiTheme="majorBidi" w:hAnsiTheme="majorBidi" w:cstheme="majorBidi"/>
          <w:sz w:val="24"/>
          <w:szCs w:val="24"/>
        </w:rPr>
        <w:t>Part</w:t>
      </w:r>
      <w:r w:rsidR="00326C9B">
        <w:rPr>
          <w:rFonts w:asciiTheme="majorBidi" w:hAnsiTheme="majorBidi" w:cstheme="majorBidi"/>
          <w:sz w:val="24"/>
          <w:szCs w:val="24"/>
        </w:rPr>
        <w:t>y’s</w:t>
      </w:r>
      <w:r w:rsidR="00456C8F">
        <w:rPr>
          <w:rFonts w:asciiTheme="majorBidi" w:hAnsiTheme="majorBidi" w:cstheme="majorBidi"/>
          <w:sz w:val="24"/>
          <w:szCs w:val="24"/>
        </w:rPr>
        <w:t xml:space="preserve"> withdraws</w:t>
      </w:r>
      <w:r w:rsidR="00326C9B">
        <w:rPr>
          <w:rFonts w:asciiTheme="majorBidi" w:hAnsiTheme="majorBidi" w:cstheme="majorBidi"/>
          <w:sz w:val="24"/>
          <w:szCs w:val="24"/>
        </w:rPr>
        <w:t xml:space="preserve"> from conservation accounts</w:t>
      </w:r>
      <w:r w:rsidR="00456C8F">
        <w:rPr>
          <w:rFonts w:asciiTheme="majorBidi" w:hAnsiTheme="majorBidi" w:cstheme="majorBidi"/>
          <w:sz w:val="24"/>
          <w:szCs w:val="24"/>
        </w:rPr>
        <w:t xml:space="preserve"> and convers</w:t>
      </w:r>
      <w:r w:rsidR="00326C9B">
        <w:rPr>
          <w:rFonts w:asciiTheme="majorBidi" w:hAnsiTheme="majorBidi" w:cstheme="majorBidi"/>
          <w:sz w:val="24"/>
          <w:szCs w:val="24"/>
        </w:rPr>
        <w:t>ions</w:t>
      </w:r>
      <w:r w:rsidR="00456C8F">
        <w:rPr>
          <w:rFonts w:asciiTheme="majorBidi" w:hAnsiTheme="majorBidi" w:cstheme="majorBidi"/>
          <w:sz w:val="24"/>
          <w:szCs w:val="24"/>
        </w:rPr>
        <w:t xml:space="preserve"> are difficult to predict.</w:t>
      </w:r>
    </w:p>
    <w:p w14:paraId="36CE9C6F" w14:textId="16360006" w:rsidR="00CC78AE" w:rsidRDefault="00326C9B" w:rsidP="00CC78AE">
      <w:pPr>
        <w:pStyle w:val="Heading1"/>
      </w:pPr>
      <w:r>
        <w:t xml:space="preserve">Adapt Reservoir </w:t>
      </w:r>
      <w:r w:rsidR="00E3616A">
        <w:t>Releases</w:t>
      </w:r>
      <w:r>
        <w:t xml:space="preserve"> to Inflow</w:t>
      </w:r>
    </w:p>
    <w:p w14:paraId="4CCF2004" w14:textId="4F63CF27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326C9B">
        <w:rPr>
          <w:rFonts w:asciiTheme="majorBidi" w:hAnsiTheme="majorBidi" w:cstheme="majorBidi"/>
          <w:sz w:val="24"/>
          <w:szCs w:val="24"/>
        </w:rPr>
        <w:t>By adapting reservoir operations to inflows, parties</w:t>
      </w:r>
      <w:r w:rsidR="00221F67">
        <w:rPr>
          <w:rFonts w:asciiTheme="majorBidi" w:hAnsiTheme="majorBidi" w:cstheme="majorBidi"/>
          <w:sz w:val="24"/>
          <w:szCs w:val="24"/>
        </w:rPr>
        <w:t xml:space="preserve"> can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2103274" w14:textId="6A5D15C9" w:rsidR="00116017" w:rsidRDefault="0011601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Slow draw down to elevation 1,020 feet.</w:t>
      </w:r>
    </w:p>
    <w:p w14:paraId="3F68FD5E" w14:textId="5B1019E0" w:rsidR="003C0204" w:rsidRDefault="00221F67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Reduce</w:t>
      </w:r>
      <w:r w:rsidR="003C0204">
        <w:rPr>
          <w:rFonts w:asciiTheme="majorBidi" w:hAnsiTheme="majorBidi" w:cstheme="majorBidi"/>
          <w:sz w:val="24"/>
          <w:szCs w:val="24"/>
        </w:rPr>
        <w:t xml:space="preserve"> sudden</w:t>
      </w:r>
      <w:r w:rsidR="00AD7232">
        <w:rPr>
          <w:rFonts w:asciiTheme="majorBidi" w:hAnsiTheme="majorBidi" w:cstheme="majorBidi"/>
          <w:sz w:val="24"/>
          <w:szCs w:val="24"/>
        </w:rPr>
        <w:t xml:space="preserve">, unexpected </w:t>
      </w:r>
      <w:r w:rsidR="003C0204">
        <w:rPr>
          <w:rFonts w:asciiTheme="majorBidi" w:hAnsiTheme="majorBidi" w:cstheme="majorBidi"/>
          <w:sz w:val="24"/>
          <w:szCs w:val="24"/>
        </w:rPr>
        <w:t>large reservoir draw down.</w:t>
      </w:r>
    </w:p>
    <w:p w14:paraId="39CCDC23" w14:textId="731E2576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650ED70C" w:rsidR="00517589" w:rsidRDefault="00221F67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Parties may not </w:t>
      </w:r>
      <w:r w:rsidR="00326C9B">
        <w:rPr>
          <w:rFonts w:asciiTheme="majorBidi" w:hAnsiTheme="majorBidi" w:cstheme="majorBidi"/>
          <w:sz w:val="24"/>
          <w:szCs w:val="24"/>
        </w:rPr>
        <w:t>adapt reservoir operations to inflow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116017">
        <w:rPr>
          <w:rFonts w:asciiTheme="majorBidi" w:hAnsiTheme="majorBidi" w:cstheme="majorBidi"/>
          <w:sz w:val="24"/>
          <w:szCs w:val="24"/>
        </w:rPr>
        <w:t>when</w:t>
      </w:r>
      <w:r w:rsidR="00AB1F85">
        <w:rPr>
          <w:rFonts w:asciiTheme="majorBidi" w:hAnsiTheme="majorBidi" w:cstheme="majorBidi"/>
          <w:sz w:val="24"/>
          <w:szCs w:val="24"/>
        </w:rPr>
        <w:t xml:space="preserve"> they</w:t>
      </w:r>
      <w:r w:rsidR="00517589">
        <w:rPr>
          <w:rFonts w:asciiTheme="majorBidi" w:hAnsiTheme="majorBidi" w:cstheme="majorBidi"/>
          <w:sz w:val="24"/>
          <w:szCs w:val="24"/>
        </w:rPr>
        <w:t>:</w:t>
      </w:r>
    </w:p>
    <w:p w14:paraId="50FDF460" w14:textId="2174BC88" w:rsidR="00517589" w:rsidRDefault="00AD7232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Will not accept larger mandatory conservation targets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53DF6FF0" w:rsid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Ar</w:t>
      </w:r>
      <w:r w:rsidR="00517589">
        <w:rPr>
          <w:rFonts w:asciiTheme="majorBidi" w:hAnsiTheme="majorBidi" w:cstheme="majorBidi"/>
          <w:sz w:val="24"/>
          <w:szCs w:val="24"/>
        </w:rPr>
        <w:t>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7B96664C" w:rsidR="00FC6332" w:rsidRPr="00517589" w:rsidRDefault="00AB1F85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5B18137F" w:rsidR="00FC6332" w:rsidRDefault="00906CB3" w:rsidP="0075213B">
      <w:pPr>
        <w:rPr>
          <w:rFonts w:asciiTheme="majorBidi" w:hAnsiTheme="majorBidi" w:cstheme="majorBidi"/>
          <w:sz w:val="24"/>
          <w:szCs w:val="24"/>
        </w:rPr>
      </w:pP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>three</w:t>
      </w:r>
      <w:r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 reasons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illustrate a shrinking pie (lose-lose) conflict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– less </w:t>
      </w:r>
      <w:r w:rsidR="00E3616A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="00326C9B">
        <w:rPr>
          <w:rFonts w:asciiTheme="majorBidi" w:hAnsiTheme="majorBidi" w:cstheme="majorBidi"/>
          <w:b/>
          <w:bCs/>
          <w:sz w:val="24"/>
          <w:szCs w:val="24"/>
        </w:rPr>
        <w:t xml:space="preserve">inflow –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that I believe the parties can convert into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BD0878" w:rsidRPr="0095743D">
        <w:rPr>
          <w:rFonts w:asciiTheme="majorBidi" w:hAnsiTheme="majorBidi" w:cstheme="majorBidi"/>
          <w:b/>
          <w:bCs/>
          <w:sz w:val="24"/>
          <w:szCs w:val="24"/>
        </w:rPr>
        <w:t xml:space="preserve">more positive </w:t>
      </w:r>
      <w:r w:rsidR="005C7C42" w:rsidRPr="0095743D">
        <w:rPr>
          <w:rFonts w:asciiTheme="majorBidi" w:hAnsiTheme="majorBidi" w:cstheme="majorBidi"/>
          <w:b/>
          <w:bCs/>
          <w:sz w:val="24"/>
          <w:szCs w:val="24"/>
        </w:rPr>
        <w:t>process</w:t>
      </w:r>
      <w:r w:rsidR="0075213B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75213B">
        <w:rPr>
          <w:rFonts w:asciiTheme="majorBidi" w:hAnsiTheme="majorBidi" w:cstheme="majorBidi"/>
          <w:sz w:val="24"/>
          <w:szCs w:val="24"/>
        </w:rPr>
        <w:t>First</w:t>
      </w:r>
      <w:r w:rsidR="00140D78">
        <w:rPr>
          <w:rFonts w:asciiTheme="majorBidi" w:hAnsiTheme="majorBidi" w:cstheme="majorBidi"/>
          <w:sz w:val="24"/>
          <w:szCs w:val="24"/>
        </w:rPr>
        <w:t xml:space="preserve">, </w:t>
      </w:r>
      <w:r w:rsidR="00941FB1">
        <w:rPr>
          <w:rFonts w:asciiTheme="majorBidi" w:hAnsiTheme="majorBidi" w:cstheme="majorBidi"/>
          <w:sz w:val="24"/>
          <w:szCs w:val="24"/>
        </w:rPr>
        <w:t>split</w:t>
      </w:r>
      <w:r w:rsidR="005C7C42">
        <w:rPr>
          <w:rFonts w:asciiTheme="majorBidi" w:hAnsiTheme="majorBidi" w:cstheme="majorBidi"/>
          <w:sz w:val="24"/>
          <w:szCs w:val="24"/>
        </w:rPr>
        <w:t xml:space="preserve"> </w:t>
      </w:r>
      <w:r w:rsidR="00941FB1">
        <w:rPr>
          <w:rFonts w:asciiTheme="majorBidi" w:hAnsiTheme="majorBidi" w:cstheme="majorBidi"/>
          <w:sz w:val="24"/>
          <w:szCs w:val="24"/>
        </w:rPr>
        <w:t>each</w:t>
      </w:r>
      <w:r w:rsidR="00140D78">
        <w:rPr>
          <w:rFonts w:asciiTheme="majorBidi" w:hAnsiTheme="majorBidi" w:cstheme="majorBidi"/>
          <w:sz w:val="24"/>
          <w:szCs w:val="24"/>
        </w:rPr>
        <w:t xml:space="preserve"> year’s</w:t>
      </w:r>
      <w:r w:rsidR="005C7C42">
        <w:rPr>
          <w:rFonts w:asciiTheme="majorBidi" w:hAnsiTheme="majorBidi" w:cstheme="majorBidi"/>
          <w:sz w:val="24"/>
          <w:szCs w:val="24"/>
        </w:rPr>
        <w:t xml:space="preserve">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456C8F">
        <w:rPr>
          <w:rFonts w:asciiTheme="majorBidi" w:hAnsiTheme="majorBidi" w:cstheme="majorBidi"/>
          <w:sz w:val="24"/>
          <w:szCs w:val="24"/>
        </w:rPr>
        <w:t>P</w:t>
      </w:r>
      <w:r w:rsidR="00121550">
        <w:rPr>
          <w:rFonts w:asciiTheme="majorBidi" w:hAnsiTheme="majorBidi" w:cstheme="majorBidi"/>
          <w:sz w:val="24"/>
          <w:szCs w:val="24"/>
        </w:rPr>
        <w:t>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484B8F">
        <w:rPr>
          <w:rFonts w:asciiTheme="majorBidi" w:hAnsiTheme="majorBidi" w:cstheme="majorBidi"/>
          <w:sz w:val="24"/>
          <w:szCs w:val="24"/>
        </w:rPr>
        <w:t>Second</w:t>
      </w:r>
      <w:r w:rsidR="002B4728">
        <w:rPr>
          <w:rFonts w:asciiTheme="majorBidi" w:hAnsiTheme="majorBidi" w:cstheme="majorBidi"/>
          <w:sz w:val="24"/>
          <w:szCs w:val="24"/>
        </w:rPr>
        <w:t xml:space="preserve">, </w:t>
      </w:r>
      <w:r w:rsidR="00BD09DB">
        <w:rPr>
          <w:rFonts w:asciiTheme="majorBidi" w:hAnsiTheme="majorBidi" w:cstheme="majorBidi"/>
          <w:sz w:val="24"/>
          <w:szCs w:val="24"/>
        </w:rPr>
        <w:t>compute</w:t>
      </w:r>
      <w:r w:rsidR="008C64B5">
        <w:rPr>
          <w:rFonts w:asciiTheme="majorBidi" w:hAnsiTheme="majorBidi" w:cstheme="majorBidi"/>
          <w:sz w:val="24"/>
          <w:szCs w:val="24"/>
        </w:rPr>
        <w:t xml:space="preserve"> each party’s available water as their s</w:t>
      </w:r>
      <w:r w:rsidR="00E57E47">
        <w:rPr>
          <w:rFonts w:asciiTheme="majorBidi" w:hAnsiTheme="majorBidi" w:cstheme="majorBidi"/>
          <w:sz w:val="24"/>
          <w:szCs w:val="24"/>
        </w:rPr>
        <w:t>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 xml:space="preserve">of </w:t>
      </w:r>
      <w:r w:rsidR="00FC6332">
        <w:rPr>
          <w:rFonts w:asciiTheme="majorBidi" w:hAnsiTheme="majorBidi" w:cstheme="majorBidi"/>
          <w:sz w:val="24"/>
          <w:szCs w:val="24"/>
        </w:rPr>
        <w:t>reservoir inflow</w:t>
      </w:r>
      <w:r w:rsidR="008C64B5">
        <w:rPr>
          <w:rFonts w:asciiTheme="majorBidi" w:hAnsiTheme="majorBidi" w:cstheme="majorBidi"/>
          <w:sz w:val="24"/>
          <w:szCs w:val="24"/>
        </w:rPr>
        <w:t xml:space="preserve">, plus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8C64B5">
        <w:rPr>
          <w:rFonts w:asciiTheme="majorBidi" w:hAnsiTheme="majorBidi" w:cstheme="majorBidi"/>
          <w:sz w:val="24"/>
          <w:szCs w:val="24"/>
        </w:rPr>
        <w:t>, minus share of reservoir evaporation</w:t>
      </w:r>
      <w:r w:rsidR="000B4C69">
        <w:rPr>
          <w:rFonts w:asciiTheme="majorBidi" w:hAnsiTheme="majorBidi" w:cstheme="majorBidi"/>
          <w:sz w:val="24"/>
          <w:szCs w:val="24"/>
        </w:rPr>
        <w:t xml:space="preserve">. </w:t>
      </w:r>
      <w:r w:rsidR="008C64B5">
        <w:rPr>
          <w:rFonts w:asciiTheme="majorBidi" w:hAnsiTheme="majorBidi" w:cstheme="majorBidi"/>
          <w:sz w:val="24"/>
          <w:szCs w:val="24"/>
        </w:rPr>
        <w:t xml:space="preserve">In the first year </w:t>
      </w:r>
      <w:r w:rsidR="00484B8F">
        <w:rPr>
          <w:rFonts w:asciiTheme="majorBidi" w:hAnsiTheme="majorBidi" w:cstheme="majorBidi"/>
          <w:sz w:val="24"/>
          <w:szCs w:val="24"/>
        </w:rPr>
        <w:t>of these new operations</w:t>
      </w:r>
      <w:r w:rsidR="008C64B5">
        <w:rPr>
          <w:rFonts w:asciiTheme="majorBidi" w:hAnsiTheme="majorBidi" w:cstheme="majorBidi"/>
          <w:sz w:val="24"/>
          <w:szCs w:val="24"/>
        </w:rPr>
        <w:t>, a</w:t>
      </w:r>
      <w:r w:rsidR="000B4C69">
        <w:rPr>
          <w:rFonts w:asciiTheme="majorBidi" w:hAnsiTheme="majorBidi" w:cstheme="majorBidi"/>
          <w:sz w:val="24"/>
          <w:szCs w:val="24"/>
        </w:rPr>
        <w:t xml:space="preserve"> party’s reservoir storage </w:t>
      </w:r>
      <w:r w:rsidR="00E816DE">
        <w:rPr>
          <w:rFonts w:asciiTheme="majorBidi" w:hAnsiTheme="majorBidi" w:cstheme="majorBidi"/>
          <w:sz w:val="24"/>
          <w:szCs w:val="24"/>
        </w:rPr>
        <w:t>will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E816DE">
        <w:rPr>
          <w:rFonts w:asciiTheme="majorBidi" w:hAnsiTheme="majorBidi" w:cstheme="majorBidi"/>
          <w:sz w:val="24"/>
          <w:szCs w:val="24"/>
        </w:rPr>
        <w:t xml:space="preserve">be </w:t>
      </w:r>
      <w:r w:rsidR="000B4C69">
        <w:rPr>
          <w:rFonts w:asciiTheme="majorBidi" w:hAnsiTheme="majorBidi" w:cstheme="majorBidi"/>
          <w:sz w:val="24"/>
          <w:szCs w:val="24"/>
        </w:rPr>
        <w:t>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 xml:space="preserve">or a conservation account balance. </w:t>
      </w:r>
      <w:r w:rsidR="00BD09DB">
        <w:rPr>
          <w:rFonts w:asciiTheme="majorBidi" w:hAnsiTheme="majorBidi" w:cstheme="majorBidi"/>
          <w:sz w:val="24"/>
          <w:szCs w:val="24"/>
        </w:rPr>
        <w:t xml:space="preserve">Steps </w:t>
      </w:r>
      <w:r w:rsidR="00484B8F">
        <w:rPr>
          <w:rFonts w:asciiTheme="majorBidi" w:hAnsiTheme="majorBidi" w:cstheme="majorBidi"/>
          <w:sz w:val="24"/>
          <w:szCs w:val="24"/>
        </w:rPr>
        <w:t>1</w:t>
      </w:r>
      <w:r w:rsidR="00BD09DB">
        <w:rPr>
          <w:rFonts w:asciiTheme="majorBidi" w:hAnsiTheme="majorBidi" w:cstheme="majorBidi"/>
          <w:sz w:val="24"/>
          <w:szCs w:val="24"/>
        </w:rPr>
        <w:t xml:space="preserve"> and </w:t>
      </w:r>
      <w:r w:rsidR="00484B8F">
        <w:rPr>
          <w:rFonts w:asciiTheme="majorBidi" w:hAnsiTheme="majorBidi" w:cstheme="majorBidi"/>
          <w:sz w:val="24"/>
          <w:szCs w:val="24"/>
        </w:rPr>
        <w:t>2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AB1F85">
        <w:rPr>
          <w:rFonts w:asciiTheme="majorBidi" w:hAnsiTheme="majorBidi" w:cstheme="majorBidi"/>
          <w:sz w:val="24"/>
          <w:szCs w:val="24"/>
        </w:rPr>
        <w:t>was</w:t>
      </w:r>
      <w:r w:rsidR="00206960">
        <w:rPr>
          <w:rFonts w:asciiTheme="majorBidi" w:hAnsiTheme="majorBidi" w:cstheme="majorBidi"/>
          <w:sz w:val="24"/>
          <w:szCs w:val="24"/>
        </w:rPr>
        <w:t xml:space="preserve">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484B8F">
        <w:rPr>
          <w:rFonts w:asciiTheme="majorBidi" w:hAnsiTheme="majorBidi" w:cstheme="majorBidi"/>
          <w:sz w:val="24"/>
          <w:szCs w:val="24"/>
        </w:rPr>
        <w:t>Step 2</w:t>
      </w:r>
      <w:r w:rsidR="00081308">
        <w:rPr>
          <w:rFonts w:asciiTheme="majorBidi" w:hAnsiTheme="majorBidi" w:cstheme="majorBidi"/>
          <w:sz w:val="24"/>
          <w:szCs w:val="24"/>
        </w:rPr>
        <w:t xml:space="preserve"> also</w:t>
      </w:r>
      <w:r w:rsidR="00990C75">
        <w:rPr>
          <w:rFonts w:asciiTheme="majorBidi" w:hAnsiTheme="majorBidi" w:cstheme="majorBidi"/>
          <w:sz w:val="24"/>
          <w:szCs w:val="24"/>
        </w:rPr>
        <w:t xml:space="preserve"> give</w:t>
      </w:r>
      <w:r w:rsidR="00081308">
        <w:rPr>
          <w:rFonts w:asciiTheme="majorBidi" w:hAnsiTheme="majorBidi" w:cstheme="majorBidi"/>
          <w:sz w:val="24"/>
          <w:szCs w:val="24"/>
        </w:rPr>
        <w:t>s</w:t>
      </w:r>
      <w:r w:rsidR="00990C75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8E10BC">
        <w:rPr>
          <w:rFonts w:asciiTheme="majorBidi" w:hAnsiTheme="majorBidi" w:cstheme="majorBidi"/>
          <w:sz w:val="24"/>
          <w:szCs w:val="24"/>
        </w:rPr>
        <w:t xml:space="preserve">conserve,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</w:t>
      </w:r>
      <w:r w:rsidR="008E10BC">
        <w:rPr>
          <w:rFonts w:asciiTheme="majorBidi" w:hAnsiTheme="majorBidi" w:cstheme="majorBidi"/>
          <w:sz w:val="24"/>
          <w:szCs w:val="24"/>
        </w:rPr>
        <w:t xml:space="preserve">and </w:t>
      </w:r>
      <w:r w:rsidR="00556E51">
        <w:rPr>
          <w:rFonts w:asciiTheme="majorBidi" w:hAnsiTheme="majorBidi" w:cstheme="majorBidi"/>
          <w:sz w:val="24"/>
          <w:szCs w:val="24"/>
        </w:rPr>
        <w:t>consume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</w:t>
      </w:r>
      <w:r w:rsidR="008C64B5">
        <w:rPr>
          <w:rFonts w:asciiTheme="majorBidi" w:hAnsiTheme="majorBidi" w:cstheme="majorBidi"/>
          <w:sz w:val="24"/>
          <w:szCs w:val="24"/>
        </w:rPr>
        <w:t>available water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>Adapting releases to inflow</w:t>
      </w:r>
      <w:r w:rsidR="0075213B">
        <w:rPr>
          <w:rFonts w:asciiTheme="majorBidi" w:hAnsiTheme="majorBidi" w:cstheme="majorBidi"/>
          <w:sz w:val="24"/>
          <w:szCs w:val="24"/>
        </w:rPr>
        <w:t xml:space="preserve"> convert</w:t>
      </w:r>
      <w:r w:rsidR="00484B8F">
        <w:rPr>
          <w:rFonts w:asciiTheme="majorBidi" w:hAnsiTheme="majorBidi" w:cstheme="majorBidi"/>
          <w:sz w:val="24"/>
          <w:szCs w:val="24"/>
        </w:rPr>
        <w:t>s</w:t>
      </w:r>
      <w:r w:rsidR="0075213B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>the</w:t>
      </w:r>
      <w:r w:rsidR="0075213B">
        <w:rPr>
          <w:rFonts w:asciiTheme="majorBidi" w:hAnsiTheme="majorBidi" w:cstheme="majorBidi"/>
          <w:sz w:val="24"/>
          <w:szCs w:val="24"/>
        </w:rPr>
        <w:t xml:space="preserve"> </w:t>
      </w:r>
      <w:r w:rsidR="00484B8F">
        <w:rPr>
          <w:rFonts w:asciiTheme="majorBidi" w:hAnsiTheme="majorBidi" w:cstheme="majorBidi"/>
          <w:sz w:val="24"/>
          <w:szCs w:val="24"/>
        </w:rPr>
        <w:t xml:space="preserve">(a) </w:t>
      </w:r>
      <w:r w:rsidR="0075213B">
        <w:rPr>
          <w:rFonts w:asciiTheme="majorBidi" w:hAnsiTheme="majorBidi" w:cstheme="majorBidi"/>
          <w:sz w:val="24"/>
          <w:szCs w:val="24"/>
        </w:rPr>
        <w:t xml:space="preserve">existing operation of </w:t>
      </w:r>
      <w:r w:rsidR="00484B8F">
        <w:rPr>
          <w:rFonts w:asciiTheme="majorBidi" w:hAnsiTheme="majorBidi" w:cstheme="majorBidi"/>
          <w:sz w:val="24"/>
          <w:szCs w:val="24"/>
        </w:rPr>
        <w:t>joint, negotiated</w:t>
      </w:r>
      <w:r w:rsidR="0075213B">
        <w:rPr>
          <w:rFonts w:asciiTheme="majorBidi" w:hAnsiTheme="majorBidi" w:cstheme="majorBidi"/>
          <w:sz w:val="24"/>
          <w:szCs w:val="24"/>
        </w:rPr>
        <w:t xml:space="preserve">, mandatory conservation targets </w:t>
      </w:r>
      <w:r w:rsidR="00484B8F">
        <w:rPr>
          <w:rFonts w:asciiTheme="majorBidi" w:hAnsiTheme="majorBidi" w:cstheme="majorBidi"/>
          <w:sz w:val="24"/>
          <w:szCs w:val="24"/>
        </w:rPr>
        <w:t>s</w:t>
      </w:r>
      <w:r w:rsidR="0075213B">
        <w:rPr>
          <w:rFonts w:asciiTheme="majorBidi" w:hAnsiTheme="majorBidi" w:cstheme="majorBidi"/>
          <w:sz w:val="24"/>
          <w:szCs w:val="24"/>
        </w:rPr>
        <w:t xml:space="preserve">pecific to reservoir elevation, to </w:t>
      </w:r>
      <w:r w:rsidR="00484B8F">
        <w:rPr>
          <w:rFonts w:asciiTheme="majorBidi" w:hAnsiTheme="majorBidi" w:cstheme="majorBidi"/>
          <w:sz w:val="24"/>
          <w:szCs w:val="24"/>
        </w:rPr>
        <w:t xml:space="preserve">a </w:t>
      </w:r>
      <w:r w:rsidR="0075213B">
        <w:rPr>
          <w:rFonts w:asciiTheme="majorBidi" w:hAnsiTheme="majorBidi" w:cstheme="majorBidi"/>
          <w:sz w:val="24"/>
          <w:szCs w:val="24"/>
        </w:rPr>
        <w:t xml:space="preserve">(b) </w:t>
      </w:r>
      <w:r w:rsidR="00484B8F">
        <w:rPr>
          <w:rFonts w:asciiTheme="majorBidi" w:hAnsiTheme="majorBidi" w:cstheme="majorBidi"/>
          <w:sz w:val="24"/>
          <w:szCs w:val="24"/>
        </w:rPr>
        <w:t xml:space="preserve">more </w:t>
      </w:r>
      <w:r w:rsidR="0075213B">
        <w:rPr>
          <w:rFonts w:asciiTheme="majorBidi" w:hAnsiTheme="majorBidi" w:cstheme="majorBidi"/>
          <w:sz w:val="24"/>
          <w:szCs w:val="24"/>
        </w:rPr>
        <w:t xml:space="preserve">dynamic </w:t>
      </w:r>
      <w:r w:rsidR="00484B8F">
        <w:rPr>
          <w:rFonts w:asciiTheme="majorBidi" w:hAnsiTheme="majorBidi" w:cstheme="majorBidi"/>
          <w:sz w:val="24"/>
          <w:szCs w:val="24"/>
        </w:rPr>
        <w:t xml:space="preserve">and flexible </w:t>
      </w:r>
      <w:r w:rsidR="0075213B">
        <w:rPr>
          <w:rFonts w:asciiTheme="majorBidi" w:hAnsiTheme="majorBidi" w:cstheme="majorBidi"/>
          <w:sz w:val="24"/>
          <w:szCs w:val="24"/>
        </w:rPr>
        <w:t xml:space="preserve">process where each party </w:t>
      </w:r>
      <w:r w:rsidR="00484B8F">
        <w:rPr>
          <w:rFonts w:asciiTheme="majorBidi" w:hAnsiTheme="majorBidi" w:cstheme="majorBidi"/>
          <w:sz w:val="24"/>
          <w:szCs w:val="24"/>
        </w:rPr>
        <w:t xml:space="preserve">can conserve or consume </w:t>
      </w:r>
      <w:r w:rsidR="0075213B">
        <w:rPr>
          <w:rFonts w:asciiTheme="majorBidi" w:hAnsiTheme="majorBidi" w:cstheme="majorBidi"/>
          <w:sz w:val="24"/>
          <w:szCs w:val="24"/>
        </w:rPr>
        <w:t>its</w:t>
      </w:r>
      <w:r w:rsidR="00484B8F">
        <w:rPr>
          <w:rFonts w:asciiTheme="majorBidi" w:hAnsiTheme="majorBidi" w:cstheme="majorBidi"/>
          <w:sz w:val="24"/>
          <w:szCs w:val="24"/>
        </w:rPr>
        <w:t xml:space="preserve"> </w:t>
      </w:r>
      <w:r w:rsidR="0075213B">
        <w:rPr>
          <w:rFonts w:asciiTheme="majorBidi" w:hAnsiTheme="majorBidi" w:cstheme="majorBidi"/>
          <w:sz w:val="24"/>
          <w:szCs w:val="24"/>
        </w:rPr>
        <w:t>available water independent of other part</w:t>
      </w:r>
      <w:r w:rsidR="00484B8F">
        <w:rPr>
          <w:rFonts w:asciiTheme="majorBidi" w:hAnsiTheme="majorBidi" w:cstheme="majorBidi"/>
          <w:sz w:val="24"/>
          <w:szCs w:val="24"/>
        </w:rPr>
        <w:t>y’s choices</w:t>
      </w:r>
      <w:r w:rsidR="0075213B">
        <w:rPr>
          <w:rFonts w:asciiTheme="majorBidi" w:hAnsiTheme="majorBidi" w:cstheme="majorBidi"/>
          <w:sz w:val="24"/>
          <w:szCs w:val="24"/>
        </w:rPr>
        <w:t xml:space="preserve">. </w:t>
      </w:r>
      <w:r w:rsidR="00E816DE" w:rsidRPr="00E3616A">
        <w:rPr>
          <w:rFonts w:asciiTheme="majorBidi" w:hAnsiTheme="majorBidi" w:cstheme="majorBidi"/>
          <w:b/>
          <w:bCs/>
          <w:sz w:val="24"/>
          <w:szCs w:val="24"/>
        </w:rPr>
        <w:t>Adapting reservoir operations to inflow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offers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parties 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a </w:t>
      </w:r>
      <w:r w:rsidR="008C64B5" w:rsidRPr="00E3616A">
        <w:rPr>
          <w:rFonts w:asciiTheme="majorBidi" w:hAnsiTheme="majorBidi" w:cstheme="majorBidi"/>
          <w:b/>
          <w:bCs/>
          <w:sz w:val="24"/>
          <w:szCs w:val="24"/>
        </w:rPr>
        <w:t>m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ore flexib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le, 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>independen</w:t>
      </w:r>
      <w:r w:rsidR="00AB1F85" w:rsidRPr="00E3616A">
        <w:rPr>
          <w:rFonts w:asciiTheme="majorBidi" w:hAnsiTheme="majorBidi" w:cstheme="majorBidi"/>
          <w:b/>
          <w:bCs/>
          <w:sz w:val="24"/>
          <w:szCs w:val="24"/>
        </w:rPr>
        <w:t>t, and positive process</w:t>
      </w:r>
      <w:r w:rsidR="003A72DF" w:rsidRPr="00E3616A">
        <w:rPr>
          <w:rFonts w:asciiTheme="majorBidi" w:hAnsiTheme="majorBidi" w:cstheme="majorBidi"/>
          <w:b/>
          <w:bCs/>
          <w:sz w:val="24"/>
          <w:szCs w:val="24"/>
        </w:rPr>
        <w:t xml:space="preserve"> to </w:t>
      </w:r>
      <w:r w:rsidR="00484B8F">
        <w:rPr>
          <w:rFonts w:asciiTheme="majorBidi" w:hAnsiTheme="majorBidi" w:cstheme="majorBidi"/>
          <w:b/>
          <w:bCs/>
          <w:sz w:val="24"/>
          <w:szCs w:val="24"/>
        </w:rPr>
        <w:t xml:space="preserve">slow </w:t>
      </w:r>
      <w:r w:rsidR="00BD09DB" w:rsidRPr="00E3616A">
        <w:rPr>
          <w:rFonts w:asciiTheme="majorBidi" w:hAnsiTheme="majorBidi" w:cstheme="majorBidi"/>
          <w:b/>
          <w:bCs/>
          <w:sz w:val="24"/>
          <w:szCs w:val="24"/>
        </w:rPr>
        <w:t>Lake Mead</w:t>
      </w:r>
      <w:r w:rsidR="00484B8F">
        <w:rPr>
          <w:rFonts w:asciiTheme="majorBidi" w:hAnsiTheme="majorBidi" w:cstheme="majorBidi"/>
          <w:b/>
          <w:bCs/>
          <w:sz w:val="24"/>
          <w:szCs w:val="24"/>
        </w:rPr>
        <w:t xml:space="preserve"> draw down.</w:t>
      </w:r>
    </w:p>
    <w:p w14:paraId="086B4BE1" w14:textId="5DD73F18" w:rsidR="003C0204" w:rsidRPr="00E83638" w:rsidRDefault="00941FB1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AB1F85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positive process is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5A19E1">
        <w:rPr>
          <w:rFonts w:asciiTheme="majorBidi" w:hAnsiTheme="majorBidi" w:cstheme="majorBidi"/>
          <w:sz w:val="24"/>
          <w:szCs w:val="24"/>
        </w:rPr>
        <w:t xml:space="preserve">featured in </w:t>
      </w:r>
      <w:r w:rsidR="0066310F">
        <w:rPr>
          <w:rFonts w:asciiTheme="majorBidi" w:hAnsiTheme="majorBidi" w:cstheme="majorBidi"/>
          <w:sz w:val="24"/>
          <w:szCs w:val="24"/>
        </w:rPr>
        <w:t xml:space="preserve">a new </w:t>
      </w:r>
      <w:r w:rsidR="008E10BC">
        <w:rPr>
          <w:rFonts w:asciiTheme="majorBidi" w:hAnsiTheme="majorBidi" w:cstheme="majorBidi"/>
          <w:sz w:val="24"/>
          <w:szCs w:val="24"/>
        </w:rPr>
        <w:t>cloud-based</w:t>
      </w:r>
      <w:r w:rsidR="0066310F">
        <w:rPr>
          <w:rFonts w:asciiTheme="majorBidi" w:hAnsiTheme="majorBidi" w:cstheme="majorBidi"/>
          <w:sz w:val="24"/>
          <w:szCs w:val="24"/>
        </w:rPr>
        <w:t>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 w:rsidR="0066310F"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2021d)&lt;/DisplayText&gt;&lt;record&gt;&lt;rec-number&gt;2789&lt;/rec-number&gt;&lt;foreign-keys&gt;&lt;key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Rosenberg&lt;/author&gt;&lt;/authors&gt;&lt;/contributors&gt;&lt;titles&gt;&lt;title&gt;Colorado River Coding: Pilot flex accounting to encourage more water conservation in a combined Lake Powell-Lake Mead system&lt;/title&gt;&lt;/titles&gt;&lt;dates&gt;&lt;year&gt;2021&lt;/year&gt;&lt;/dates&gt;&lt;publisher&gt;ModelMusings folder&lt;/publisher&gt;&lt;urls&gt;&lt;related-urls&gt;&lt;url&gt;https://doi.org/10.5281/zenodo.5522835&lt;/url&gt;&lt;/related-urls&gt;&lt;/urls&gt;&lt;/record&gt;&lt;/Cite&gt;&lt;/EndNote&gt;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BF30A1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66310F"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>
        <w:rPr>
          <w:rFonts w:asciiTheme="majorBidi" w:hAnsiTheme="majorBidi" w:cstheme="majorBidi"/>
          <w:sz w:val="24"/>
          <w:szCs w:val="24"/>
        </w:rPr>
        <w:t xml:space="preserve">assign roles, track and split inflow, </w:t>
      </w:r>
      <w:r w:rsidR="0095743D">
        <w:rPr>
          <w:rFonts w:asciiTheme="majorBidi" w:hAnsiTheme="majorBidi" w:cstheme="majorBidi"/>
          <w:sz w:val="24"/>
          <w:szCs w:val="24"/>
        </w:rPr>
        <w:t xml:space="preserve">and conserve and consume </w:t>
      </w:r>
      <w:r>
        <w:rPr>
          <w:rFonts w:asciiTheme="majorBidi" w:hAnsiTheme="majorBidi" w:cstheme="majorBidi"/>
          <w:sz w:val="24"/>
          <w:szCs w:val="24"/>
        </w:rPr>
        <w:t>within their available water</w:t>
      </w:r>
      <w:r w:rsidR="0095743D">
        <w:rPr>
          <w:rFonts w:asciiTheme="majorBidi" w:hAnsiTheme="majorBidi" w:cstheme="majorBidi"/>
          <w:sz w:val="24"/>
          <w:szCs w:val="24"/>
        </w:rPr>
        <w:t xml:space="preserve"> independent of other parties</w:t>
      </w:r>
      <w:r w:rsidR="00AB1F85">
        <w:rPr>
          <w:rFonts w:asciiTheme="majorBidi" w:hAnsiTheme="majorBidi" w:cstheme="majorBidi"/>
          <w:sz w:val="24"/>
          <w:szCs w:val="24"/>
        </w:rPr>
        <w:t xml:space="preserve">. </w:t>
      </w:r>
      <w:r w:rsidR="00F205D5">
        <w:rPr>
          <w:rFonts w:asciiTheme="majorBidi" w:hAnsiTheme="majorBidi" w:cstheme="majorBidi"/>
          <w:sz w:val="24"/>
          <w:szCs w:val="24"/>
        </w:rPr>
        <w:t>P</w:t>
      </w:r>
      <w:r w:rsidR="00AB1F85">
        <w:rPr>
          <w:rFonts w:asciiTheme="majorBidi" w:hAnsiTheme="majorBidi" w:cstheme="majorBidi"/>
          <w:sz w:val="24"/>
          <w:szCs w:val="24"/>
        </w:rPr>
        <w:t xml:space="preserve">articipants track </w:t>
      </w:r>
      <w:r w:rsidR="006454CD">
        <w:rPr>
          <w:rFonts w:asciiTheme="majorBidi" w:hAnsiTheme="majorBidi" w:cstheme="majorBidi"/>
          <w:sz w:val="24"/>
          <w:szCs w:val="24"/>
        </w:rPr>
        <w:t xml:space="preserve">year-to-year </w:t>
      </w:r>
      <w:r w:rsidR="00AB1F85">
        <w:rPr>
          <w:rFonts w:asciiTheme="majorBidi" w:hAnsiTheme="majorBidi" w:cstheme="majorBidi"/>
          <w:sz w:val="24"/>
          <w:szCs w:val="24"/>
        </w:rPr>
        <w:t xml:space="preserve">storage </w:t>
      </w:r>
      <w:r w:rsidR="00E3616A">
        <w:rPr>
          <w:rFonts w:asciiTheme="majorBidi" w:hAnsiTheme="majorBidi" w:cstheme="majorBidi"/>
          <w:sz w:val="24"/>
          <w:szCs w:val="24"/>
        </w:rPr>
        <w:t>and adapt their conservation choices to</w:t>
      </w:r>
      <w:r w:rsidR="00AB1F85">
        <w:rPr>
          <w:rFonts w:asciiTheme="majorBidi" w:hAnsiTheme="majorBidi" w:cstheme="majorBidi"/>
          <w:sz w:val="24"/>
          <w:szCs w:val="24"/>
        </w:rPr>
        <w:t xml:space="preserve"> </w:t>
      </w:r>
      <w:r w:rsidR="00F205D5">
        <w:rPr>
          <w:rFonts w:asciiTheme="majorBidi" w:hAnsiTheme="majorBidi" w:cstheme="majorBidi"/>
          <w:sz w:val="24"/>
          <w:szCs w:val="24"/>
        </w:rPr>
        <w:t xml:space="preserve">hydrology and </w:t>
      </w:r>
      <w:r w:rsidR="00AB1F85">
        <w:rPr>
          <w:rFonts w:asciiTheme="majorBidi" w:hAnsiTheme="majorBidi" w:cstheme="majorBidi"/>
          <w:sz w:val="24"/>
          <w:szCs w:val="24"/>
        </w:rPr>
        <w:t>other participant’s moves</w:t>
      </w:r>
      <w:r w:rsidR="00F205D5">
        <w:rPr>
          <w:rFonts w:asciiTheme="majorBidi" w:hAnsiTheme="majorBidi" w:cstheme="majorBidi"/>
          <w:sz w:val="24"/>
          <w:szCs w:val="24"/>
        </w:rPr>
        <w:t>. P</w:t>
      </w:r>
      <w:r w:rsidR="00E3616A">
        <w:rPr>
          <w:rFonts w:asciiTheme="majorBidi" w:hAnsiTheme="majorBidi" w:cstheme="majorBidi"/>
          <w:sz w:val="24"/>
          <w:szCs w:val="24"/>
        </w:rPr>
        <w:t>arties</w:t>
      </w:r>
      <w:r w:rsidR="00AB1F85">
        <w:rPr>
          <w:rFonts w:asciiTheme="majorBidi" w:hAnsiTheme="majorBidi" w:cstheme="majorBidi"/>
          <w:sz w:val="24"/>
          <w:szCs w:val="24"/>
        </w:rPr>
        <w:t xml:space="preserve"> can </w:t>
      </w:r>
      <w:r w:rsidR="00F205D5">
        <w:rPr>
          <w:rFonts w:asciiTheme="majorBidi" w:hAnsiTheme="majorBidi" w:cstheme="majorBidi"/>
          <w:sz w:val="24"/>
          <w:szCs w:val="24"/>
        </w:rPr>
        <w:t xml:space="preserve">think about and </w:t>
      </w:r>
      <w:r w:rsidR="00AB1F85">
        <w:rPr>
          <w:rFonts w:asciiTheme="majorBidi" w:hAnsiTheme="majorBidi" w:cstheme="majorBidi"/>
          <w:sz w:val="24"/>
          <w:szCs w:val="24"/>
        </w:rPr>
        <w:t xml:space="preserve">discuss the </w:t>
      </w:r>
      <w:r w:rsidR="00F205D5">
        <w:rPr>
          <w:rFonts w:asciiTheme="majorBidi" w:hAnsiTheme="majorBidi" w:cstheme="majorBidi"/>
          <w:sz w:val="24"/>
          <w:szCs w:val="24"/>
        </w:rPr>
        <w:t>desirable</w:t>
      </w:r>
      <w:r w:rsidR="00E3616A"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>features to include in renegotiations of Lake Mead and Lake Powell operations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 w:rsidR="0066310F">
        <w:rPr>
          <w:rFonts w:asciiTheme="majorBidi" w:hAnsiTheme="majorBidi" w:cstheme="majorBidi"/>
          <w:sz w:val="24"/>
          <w:szCs w:val="24"/>
        </w:rPr>
        <w:t xml:space="preserve"> Download</w:t>
      </w:r>
      <w:r w:rsidR="008C64B5">
        <w:rPr>
          <w:rFonts w:asciiTheme="majorBidi" w:hAnsiTheme="majorBidi" w:cstheme="majorBidi"/>
          <w:sz w:val="24"/>
          <w:szCs w:val="24"/>
        </w:rPr>
        <w:t xml:space="preserve"> the tool</w:t>
      </w:r>
      <w:r w:rsidR="0066310F">
        <w:rPr>
          <w:rFonts w:asciiTheme="majorBidi" w:hAnsiTheme="majorBidi" w:cstheme="majorBidi"/>
          <w:sz w:val="24"/>
          <w:szCs w:val="24"/>
        </w:rPr>
        <w:t xml:space="preserve">, move into Google Sheets, </w:t>
      </w:r>
      <w:r w:rsidR="0026767C">
        <w:rPr>
          <w:rFonts w:asciiTheme="majorBidi" w:hAnsiTheme="majorBidi" w:cstheme="majorBidi"/>
          <w:sz w:val="24"/>
          <w:szCs w:val="24"/>
        </w:rPr>
        <w:t xml:space="preserve">and </w:t>
      </w:r>
      <w:r w:rsidR="008C64B5">
        <w:rPr>
          <w:rFonts w:asciiTheme="majorBidi" w:hAnsiTheme="majorBidi" w:cstheme="majorBidi"/>
          <w:sz w:val="24"/>
          <w:szCs w:val="24"/>
        </w:rPr>
        <w:t>invite colleagues</w:t>
      </w:r>
      <w:r w:rsidR="0026767C">
        <w:rPr>
          <w:rFonts w:asciiTheme="majorBidi" w:hAnsiTheme="majorBidi" w:cstheme="majorBidi"/>
          <w:sz w:val="24"/>
          <w:szCs w:val="24"/>
        </w:rPr>
        <w:t xml:space="preserve">. </w:t>
      </w:r>
      <w:r w:rsidR="00E3616A">
        <w:rPr>
          <w:rFonts w:asciiTheme="majorBidi" w:hAnsiTheme="majorBidi" w:cstheme="majorBidi"/>
          <w:sz w:val="24"/>
          <w:szCs w:val="24"/>
        </w:rPr>
        <w:t>Adapt Colorado River</w:t>
      </w:r>
      <w:r w:rsidR="00FB37E5">
        <w:rPr>
          <w:rFonts w:asciiTheme="majorBidi" w:hAnsiTheme="majorBidi" w:cstheme="majorBidi"/>
          <w:sz w:val="24"/>
          <w:szCs w:val="24"/>
        </w:rPr>
        <w:t xml:space="preserve"> basin water consumption and conservation to inflows</w:t>
      </w:r>
      <w:r w:rsidR="0066310F">
        <w:rPr>
          <w:rFonts w:asciiTheme="majorBidi" w:hAnsiTheme="majorBidi" w:cstheme="majorBidi"/>
          <w:sz w:val="24"/>
          <w:szCs w:val="24"/>
        </w:rPr>
        <w:t>!</w:t>
      </w:r>
    </w:p>
    <w:p w14:paraId="48E283D6" w14:textId="77777777" w:rsidR="005F54E9" w:rsidRPr="001D2773" w:rsidRDefault="00004CA3" w:rsidP="004C4EE5">
      <w:pPr>
        <w:pStyle w:val="Heading1"/>
      </w:pPr>
      <w:r w:rsidRPr="001D2773">
        <w:lastRenderedPageBreak/>
        <w:t>Data, Model, and Code Availability</w:t>
      </w:r>
    </w:p>
    <w:p w14:paraId="0058B0A4" w14:textId="50AD66C2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</w:t>
      </w:r>
      <w:r w:rsidR="006E0688">
        <w:rPr>
          <w:rFonts w:asciiTheme="majorBidi" w:hAnsiTheme="majorBidi" w:cstheme="majorBidi"/>
          <w:sz w:val="24"/>
          <w:szCs w:val="24"/>
        </w:rPr>
        <w:t xml:space="preserve">and Table A1 </w:t>
      </w:r>
      <w:r>
        <w:rPr>
          <w:rFonts w:asciiTheme="majorBidi" w:hAnsiTheme="majorBidi" w:cstheme="majorBidi"/>
          <w:sz w:val="24"/>
          <w:szCs w:val="24"/>
        </w:rPr>
        <w:t xml:space="preserve">in this </w:t>
      </w:r>
      <w:r w:rsidR="004C4E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are available at </w:t>
      </w:r>
      <w:hyperlink r:id="rId12" w:history="1">
        <w:r w:rsidR="008F3382" w:rsidRPr="008F3382">
          <w:rPr>
            <w:rStyle w:val="Hyperlink"/>
            <w:rFonts w:asciiTheme="majorBidi" w:hAnsiTheme="majorBidi" w:cstheme="majorBidi"/>
            <w:noProof/>
            <w:sz w:val="24"/>
            <w:szCs w:val="24"/>
          </w:rPr>
          <w:t>https://doi.org/10.5281/zenodo.5522835</w:t>
        </w:r>
      </w:hyperlink>
      <w:r w:rsidR="008F3382">
        <w:rPr>
          <w:noProof/>
        </w:rPr>
        <w:t xml:space="preserve"> </w:t>
      </w:r>
      <w:r w:rsidR="008F3382">
        <w:rPr>
          <w:rFonts w:asciiTheme="majorBidi" w:hAnsiTheme="majorBidi" w:cstheme="majorBidi"/>
          <w:sz w:val="24"/>
          <w:szCs w:val="24"/>
        </w:rPr>
        <w:fldChar w:fldCharType="begin"/>
      </w:r>
      <w:r w:rsidR="008F3382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Rosenberg, 2021c; Rosenberg, 2021d)&lt;/DisplayText&gt;&lt;record&gt;&lt;rec-number&gt;2785&lt;/rec-number&gt;&lt;foreign-keys&gt;&lt;key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Rosenberg&lt;/author&gt;&lt;/authors&gt;&lt;/contributors&gt;&lt;titles&gt;&lt;title&gt;Colorado River Coding: Grand Canyon Intervening Flow&lt;/title&gt;&lt;/titles&gt;&lt;dates&gt;&lt;year&gt;2021&lt;/year&gt;&lt;/dates&gt;&lt;publisher&gt;GrandCanyonInterveningFlow folder&lt;/publisher&gt;&lt;urls&gt;&lt;related-urls&gt;&lt;url&gt;https://doi.org/10.5281/zenodo.5522835&lt;/url&gt;&lt;/related-urls&gt;&lt;/urls&gt;&lt;/record&gt;&lt;/Cite&gt;&lt;Cite&gt;&lt;Author&gt;Rosenberg&lt;/Author&gt;&lt;Year&gt;2021&lt;/Year&gt;&lt;RecNum&gt;2786&lt;/RecNum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Rosenberg&lt;/author&gt;&lt;/authors&gt;&lt;/contributors&gt;&lt;titles&gt;&lt;title&gt;Colorado River Coding: Lake Mead Steady Inflow Simulations&lt;/title&gt;&lt;/titles&gt;&lt;dates&gt;&lt;year&gt;2021&lt;/year&gt;&lt;/dates&gt;&lt;publisher&gt;MeadInflowSimulations folder&lt;/publisher&gt;&lt;urls&gt;&lt;related-urls&gt;&lt;url&gt;https://doi.org/10.5281/zenodo.5522835&lt;/url&gt;&lt;/related-urls&gt;&lt;/urls&gt;&lt;/record&gt;&lt;/Cite&gt;&lt;Cite&gt;&lt;Author&gt;Rosenberg&lt;/Author&gt;&lt;Year&gt;2021&lt;/Year&gt;&lt;RecNum&gt;2789&lt;/RecNum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Rosenberg&lt;/author&gt;&lt;/authors&gt;&lt;/contributors&gt;&lt;titles&gt;&lt;title&gt;Colorado River Coding: Pilot flex accounting to encourage more water conservation in a combined Lake Powell-Lake Mead system&lt;/title&gt;&lt;/titles&gt;&lt;dates&gt;&lt;year&gt;2021&lt;/year&gt;&lt;/dates&gt;&lt;publisher&gt;ModelMusings folder&lt;/publisher&gt;&lt;urls&gt;&lt;related-urls&gt;&lt;url&gt;https://doi.org/10.5281/zenodo.5522835&lt;/url&gt;&lt;/related-urls&gt;&lt;/urls&gt;&lt;/record&gt;&lt;/Cite&gt;&lt;/EndNote&gt;</w:instrText>
      </w:r>
      <w:r w:rsidR="008F3382">
        <w:rPr>
          <w:rFonts w:asciiTheme="majorBidi" w:hAnsiTheme="majorBidi" w:cstheme="majorBidi"/>
          <w:sz w:val="24"/>
          <w:szCs w:val="24"/>
        </w:rPr>
        <w:fldChar w:fldCharType="separate"/>
      </w:r>
      <w:r w:rsidR="008F3382">
        <w:rPr>
          <w:rFonts w:asciiTheme="majorBidi" w:hAnsiTheme="majorBidi" w:cstheme="majorBidi"/>
          <w:noProof/>
          <w:sz w:val="24"/>
          <w:szCs w:val="24"/>
        </w:rPr>
        <w:t>(Rosenberg, 2021a; Rosenberg, 2021c; Rosenberg, 2021d)</w:t>
      </w:r>
      <w:r w:rsidR="008F3382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  <w:bookmarkStart w:id="0" w:name="_GoBack"/>
      <w:bookmarkEnd w:id="0"/>
    </w:p>
    <w:p w14:paraId="574AFB46" w14:textId="53CF2DEF" w:rsidR="0028676C" w:rsidRDefault="0028676C" w:rsidP="004C4EE5">
      <w:pPr>
        <w:pStyle w:val="Heading1"/>
      </w:pPr>
      <w:r w:rsidRPr="0028676C">
        <w:t>Acknowledgements</w:t>
      </w:r>
    </w:p>
    <w:p w14:paraId="4E221199" w14:textId="12C2788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16 Colorado River managers and experts gave feedback that improved the manuscript and</w:t>
      </w:r>
      <w:r w:rsidR="008E10BC">
        <w:rPr>
          <w:rFonts w:asciiTheme="majorBidi" w:hAnsiTheme="majorBidi" w:cstheme="majorBidi"/>
          <w:sz w:val="24"/>
          <w:szCs w:val="24"/>
        </w:rPr>
        <w:t>/or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the cloud-based </w:t>
      </w:r>
      <w:r>
        <w:rPr>
          <w:rFonts w:asciiTheme="majorBidi" w:hAnsiTheme="majorBidi" w:cstheme="majorBidi"/>
          <w:sz w:val="24"/>
          <w:szCs w:val="24"/>
        </w:rPr>
        <w:t>interactive model</w:t>
      </w:r>
      <w:r w:rsidR="0026767C">
        <w:rPr>
          <w:rFonts w:asciiTheme="majorBidi" w:hAnsiTheme="majorBidi" w:cstheme="majorBidi"/>
          <w:sz w:val="24"/>
          <w:szCs w:val="24"/>
        </w:rPr>
        <w:t xml:space="preserve"> of the Colorado River basin</w:t>
      </w:r>
      <w:r w:rsidR="00EF28B7">
        <w:rPr>
          <w:rFonts w:asciiTheme="majorBidi" w:hAnsiTheme="majorBidi" w:cstheme="majorBidi"/>
          <w:sz w:val="24"/>
          <w:szCs w:val="24"/>
        </w:rPr>
        <w:t>.</w:t>
      </w:r>
    </w:p>
    <w:p w14:paraId="26904A38" w14:textId="77777777" w:rsidR="00730ADF" w:rsidRDefault="00730ADF" w:rsidP="004C4EE5">
      <w:pPr>
        <w:pStyle w:val="Heading1"/>
      </w:pPr>
    </w:p>
    <w:p w14:paraId="5C03EF3F" w14:textId="41B70D91" w:rsidR="0083143F" w:rsidRPr="00D86B8A" w:rsidRDefault="00D86B8A" w:rsidP="004C4EE5">
      <w:pPr>
        <w:pStyle w:val="Heading1"/>
      </w:pPr>
      <w:r w:rsidRPr="00D86B8A">
        <w:t>Appendix A. Estimate Share of Reservoir Inflow</w:t>
      </w:r>
      <w:r w:rsidR="0083143F" w:rsidRPr="00D86B8A">
        <w:t xml:space="preserve"> </w:t>
      </w:r>
      <w:r w:rsidRPr="00D86B8A">
        <w:t>from Customary Delivery Targets and Mandatory Conservation Volumes.</w:t>
      </w:r>
    </w:p>
    <w:p w14:paraId="1E72651D" w14:textId="4C88BE24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 w:rsidR="004C4EE5">
        <w:rPr>
          <w:rFonts w:asciiTheme="majorBidi" w:hAnsiTheme="majorBidi" w:cstheme="majorBidi"/>
          <w:sz w:val="24"/>
          <w:szCs w:val="24"/>
        </w:rPr>
        <w:t xml:space="preserve"> Mexico’s and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</w:t>
      </w:r>
      <w:r w:rsidR="004C4EE5">
        <w:rPr>
          <w:rFonts w:asciiTheme="majorBidi" w:hAnsiTheme="majorBidi" w:cstheme="majorBidi"/>
          <w:sz w:val="24"/>
          <w:szCs w:val="24"/>
        </w:rPr>
        <w:t xml:space="preserve">Minute 323 and </w:t>
      </w:r>
      <w:r w:rsidR="0026767C">
        <w:rPr>
          <w:rFonts w:asciiTheme="majorBidi" w:hAnsiTheme="majorBidi" w:cstheme="majorBidi"/>
          <w:sz w:val="24"/>
          <w:szCs w:val="24"/>
        </w:rPr>
        <w:t>the Lower Basin</w:t>
      </w:r>
      <w:r w:rsidR="00530596">
        <w:rPr>
          <w:rFonts w:asciiTheme="majorBidi" w:hAnsiTheme="majorBidi" w:cstheme="majorBidi"/>
          <w:sz w:val="24"/>
          <w:szCs w:val="24"/>
        </w:rPr>
        <w:t xml:space="preserve"> drought contingency plan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Converting into a share is desirable </w:t>
      </w:r>
      <w:r w:rsidR="004C4EE5">
        <w:rPr>
          <w:rFonts w:asciiTheme="majorBidi" w:hAnsiTheme="majorBidi" w:cstheme="majorBidi"/>
          <w:sz w:val="24"/>
          <w:szCs w:val="24"/>
        </w:rPr>
        <w:t>and</w:t>
      </w:r>
      <w:r>
        <w:rPr>
          <w:rFonts w:asciiTheme="majorBidi" w:hAnsiTheme="majorBidi" w:cstheme="majorBidi"/>
          <w:sz w:val="24"/>
          <w:szCs w:val="24"/>
        </w:rPr>
        <w:t xml:space="preserve"> give</w:t>
      </w:r>
      <w:r w:rsidR="004C4EE5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</w:t>
      </w:r>
      <w:r>
        <w:rPr>
          <w:rFonts w:asciiTheme="majorBidi" w:hAnsiTheme="majorBidi" w:cstheme="majorBidi"/>
          <w:sz w:val="24"/>
          <w:szCs w:val="24"/>
        </w:rPr>
        <w:t>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</w:t>
      </w:r>
      <w:r w:rsidR="004C4EE5">
        <w:rPr>
          <w:rFonts w:asciiTheme="majorBidi" w:hAnsiTheme="majorBidi" w:cstheme="majorBidi"/>
          <w:sz w:val="24"/>
          <w:szCs w:val="24"/>
        </w:rPr>
        <w:t xml:space="preserve">agreements </w:t>
      </w:r>
      <w:r w:rsidR="004C4EE5">
        <w:rPr>
          <w:rFonts w:asciiTheme="majorBidi" w:hAnsiTheme="majorBidi" w:cstheme="majorBidi"/>
          <w:sz w:val="24"/>
          <w:szCs w:val="24"/>
        </w:rPr>
        <w:fldChar w:fldCharType="begin"/>
      </w:r>
      <w:r w:rsidR="004C4EE5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&lt;EndNote&gt;&lt;Cite&gt;&lt;Author&gt;USBR&lt;/Author&gt;&lt;Year&gt;2019&lt;/Year&gt;&lt;RecNum&gt;2578&lt;/RecNum&gt;&lt;DisplayText&gt;(IBWC, 2021;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Cite&gt;&lt;Author&gt;IBWC&lt;/Author&gt;&lt;Year&gt;2021&lt;/Year&gt;&lt;RecNum&gt;2808&lt;/RecNum&gt;&lt;record&gt;&lt;rec-number&gt;2808&lt;/rec-number&gt;&lt;foreign-keys&gt;&lt;key app="EN" db-id="xxt5ta9pd995dwesap0pdzzp2weaz0w9werf" timestamp="1626979126"&gt;2808&lt;/key&gt;&lt;/foreign-keys&gt;&lt;ref-type name="Web Page"&gt;12&lt;/ref-type&gt;&lt;contributors&gt;&lt;authors&gt;&lt;author&gt;IBWC&lt;/author&gt;&lt;/authors&gt;&lt;/contributors&gt;&lt;titles&gt;&lt;title&gt;Minutes between the United States and Mexican Sections of the IBWC&lt;/title&gt;&lt;/titles&gt;&lt;volume&gt;2021&lt;/volume&gt;&lt;number&gt;July 22&lt;/number&gt;&lt;dates&gt;&lt;year&gt;2021&lt;/year&gt;&lt;/dates&gt;&lt;publisher&gt;United States Section&lt;/publisher&gt;&lt;urls&gt;&lt;related-urls&gt;&lt;url&gt;https://www.ibwc.gov/Treaties_Minutes/Minutes.html&lt;/url&gt;&lt;/related-urls&gt;&lt;/urls&gt;&lt;/record&gt;&lt;/Cite&gt;&lt;/EndNote&gt;</w:instrText>
      </w:r>
      <w:r w:rsidR="004C4EE5">
        <w:rPr>
          <w:rFonts w:asciiTheme="majorBidi" w:hAnsiTheme="majorBidi" w:cstheme="majorBidi"/>
          <w:sz w:val="24"/>
          <w:szCs w:val="24"/>
        </w:rPr>
        <w:fldChar w:fldCharType="separate"/>
      </w:r>
      <w:r w:rsidR="004C4EE5">
        <w:rPr>
          <w:rFonts w:asciiTheme="majorBidi" w:hAnsiTheme="majorBidi" w:cstheme="majorBidi"/>
          <w:noProof/>
          <w:sz w:val="24"/>
          <w:szCs w:val="24"/>
        </w:rPr>
        <w:t>(IBWC, 2021; USBR, 2019)</w:t>
      </w:r>
      <w:r w:rsidR="004C4EE5">
        <w:rPr>
          <w:rFonts w:asciiTheme="majorBidi" w:hAnsiTheme="majorBidi" w:cstheme="majorBidi"/>
          <w:sz w:val="24"/>
          <w:szCs w:val="24"/>
        </w:rPr>
        <w:fldChar w:fldCharType="end"/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  <w:r w:rsidR="0026767C">
        <w:rPr>
          <w:rFonts w:asciiTheme="majorBidi" w:hAnsiTheme="majorBidi" w:cstheme="majorBidi"/>
          <w:sz w:val="24"/>
          <w:szCs w:val="24"/>
        </w:rPr>
        <w:t xml:space="preserve"> </w:t>
      </w:r>
      <w:r w:rsidR="00D51C70">
        <w:rPr>
          <w:rFonts w:asciiTheme="majorBidi" w:hAnsiTheme="majorBidi" w:cstheme="majorBidi"/>
          <w:sz w:val="24"/>
          <w:szCs w:val="24"/>
        </w:rPr>
        <w:t>T</w:t>
      </w:r>
      <w:r w:rsidR="0026767C">
        <w:rPr>
          <w:rFonts w:asciiTheme="majorBidi" w:hAnsiTheme="majorBidi" w:cstheme="majorBidi"/>
          <w:sz w:val="24"/>
          <w:szCs w:val="24"/>
        </w:rPr>
        <w:t>he Upper Basin states split inflow by share</w:t>
      </w:r>
      <w:r w:rsidR="00D51C70">
        <w:rPr>
          <w:rFonts w:asciiTheme="majorBidi" w:hAnsiTheme="majorBidi" w:cstheme="majorBidi"/>
          <w:sz w:val="24"/>
          <w:szCs w:val="24"/>
        </w:rPr>
        <w:t xml:space="preserve"> in their 1948 Compact </w:t>
      </w:r>
      <w:r w:rsidR="00BD09DB">
        <w:rPr>
          <w:rFonts w:asciiTheme="majorBidi" w:hAnsiTheme="majorBidi" w:cstheme="majorBidi"/>
          <w:sz w:val="24"/>
          <w:szCs w:val="24"/>
        </w:rPr>
        <w:fldChar w:fldCharType="begin"/>
      </w:r>
      <w:r w:rsidR="00BD09D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&lt;EndNote&gt;&lt;Cite&gt;&lt;Author&gt;Carson&lt;/Author&gt;&lt;Year&gt;1948&lt;/Year&gt;&lt;RecNum&gt;2817&lt;/RecNum&gt;&lt;DisplayText&gt;(Carson et al., 1948)&lt;/DisplayText&gt;&lt;record&gt;&lt;rec-number&gt;2817&lt;/rec-number&gt;&lt;foreign-keys&gt;&lt;key app="EN" db-id="xxt5ta9pd995dwesap0pdzzp2weaz0w9werf" timestamp="1631055497"&gt;2817&lt;/key&gt;&lt;/foreign-keys&gt;&lt;ref-type name="Web Page"&gt;12&lt;/ref-type&gt;&lt;contributors&gt;&lt;authors&gt;&lt;author&gt;Charles A Carson&lt;/author&gt;&lt;author&gt;Clifford H. Stone&lt;/author&gt;&lt;author&gt;Fred E. Wilson&lt;/author&gt;&lt;author&gt;Edward H. Watson&lt;/author&gt;&lt;author&gt;L. C. Bishop&lt;/author&gt;&lt;/authors&gt;&lt;/contributors&gt;&lt;titles&gt;&lt;title&gt;Upper Colorado River Basin Compact&lt;/title&gt;&lt;/titles&gt;&lt;volume&gt;2021&lt;/volume&gt;&lt;number&gt;September 7&lt;/number&gt;&lt;dates&gt;&lt;year&gt;1948&lt;/year&gt;&lt;/dates&gt;&lt;publisher&gt;U.S. Bureau of Reclamation&lt;/publisher&gt;&lt;urls&gt;&lt;related-urls&gt;&lt;url&gt;https://www.usbr.gov/lc/region/g1000/pdfiles/ucbsnact.pdf&lt;/url&gt;&lt;/related-urls&gt;&lt;/urls&gt;&lt;/record&gt;&lt;/Cite&gt;&lt;/EndNote&gt;</w:instrText>
      </w:r>
      <w:r w:rsid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BD09DB">
        <w:rPr>
          <w:rFonts w:asciiTheme="majorBidi" w:hAnsiTheme="majorBidi" w:cstheme="majorBidi"/>
          <w:noProof/>
          <w:sz w:val="24"/>
          <w:szCs w:val="24"/>
        </w:rPr>
        <w:t>(Carson et al., 1948)</w:t>
      </w:r>
      <w:r w:rsidR="00BD09DB">
        <w:rPr>
          <w:rFonts w:asciiTheme="majorBidi" w:hAnsiTheme="majorBidi" w:cstheme="majorBidi"/>
          <w:sz w:val="24"/>
          <w:szCs w:val="24"/>
        </w:rPr>
        <w:fldChar w:fldCharType="end"/>
      </w:r>
      <w:r w:rsidR="00D51C70">
        <w:rPr>
          <w:rFonts w:asciiTheme="majorBidi" w:hAnsiTheme="majorBidi" w:cstheme="majorBidi"/>
          <w:sz w:val="24"/>
          <w:szCs w:val="24"/>
        </w:rPr>
        <w:t>.</w:t>
      </w:r>
    </w:p>
    <w:p w14:paraId="7994CBAB" w14:textId="5174219C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Each </w:t>
      </w:r>
      <w:r w:rsidR="0026767C">
        <w:rPr>
          <w:rFonts w:asciiTheme="majorBidi" w:hAnsiTheme="majorBidi" w:cstheme="majorBidi"/>
          <w:sz w:val="24"/>
          <w:szCs w:val="24"/>
        </w:rPr>
        <w:t xml:space="preserve">Lower Basin and Mexico </w:t>
      </w:r>
      <w:r>
        <w:rPr>
          <w:rFonts w:asciiTheme="majorBidi" w:hAnsiTheme="majorBidi" w:cstheme="majorBidi"/>
          <w:sz w:val="24"/>
          <w:szCs w:val="24"/>
        </w:rPr>
        <w:t>party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 xml:space="preserve">depends on </w:t>
      </w:r>
      <w:r w:rsidR="0026767C">
        <w:rPr>
          <w:rFonts w:asciiTheme="majorBidi" w:hAnsiTheme="majorBidi" w:cstheme="majorBidi"/>
          <w:sz w:val="24"/>
          <w:szCs w:val="24"/>
        </w:rPr>
        <w:t>Lake Mead</w:t>
      </w:r>
      <w:r w:rsidR="00945161">
        <w:rPr>
          <w:rFonts w:asciiTheme="majorBidi" w:hAnsiTheme="majorBidi" w:cstheme="majorBidi"/>
          <w:sz w:val="24"/>
          <w:szCs w:val="24"/>
        </w:rPr>
        <w:t xml:space="preserve">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4C4EE5">
        <w:rPr>
          <w:rFonts w:asciiTheme="majorBidi" w:hAnsiTheme="majorBidi" w:cstheme="majorBidi"/>
          <w:sz w:val="24"/>
          <w:szCs w:val="24"/>
        </w:rPr>
        <w:t xml:space="preserve"> </w:t>
      </w:r>
      <w:r w:rsidR="004C4EE5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</w:t>
      </w:r>
      <w:r w:rsidR="004C4EE5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 xml:space="preserve">andatory </w:t>
      </w:r>
      <w:proofErr w:type="spellStart"/>
      <w:r w:rsidR="004C4EE5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onservation</w:t>
      </w:r>
      <w:r w:rsidR="004C4EE5"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</w:t>
      </w:r>
      <w:r w:rsidR="00D51C70">
        <w:rPr>
          <w:rFonts w:asciiTheme="majorBidi" w:hAnsiTheme="majorBidi" w:cstheme="majorBidi"/>
          <w:sz w:val="24"/>
          <w:szCs w:val="24"/>
        </w:rPr>
        <w:t>The calculated shares of inflow are near identical for the 8 reservoir elevation tiers (Table A1).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B31C6A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6BF56D29" w14:textId="77777777" w:rsidR="00BD09DB" w:rsidRDefault="00BD09DB" w:rsidP="0094516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972B76A" w14:textId="16BD01A9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lastRenderedPageBreak/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0DC10232" w14:textId="39D862EC" w:rsidR="00436FB2" w:rsidRPr="0028676C" w:rsidRDefault="00436FB2" w:rsidP="004C4EE5">
      <w:pPr>
        <w:pStyle w:val="Heading1"/>
      </w:pPr>
      <w:r>
        <w:t>References</w:t>
      </w:r>
    </w:p>
    <w:p w14:paraId="43406AC4" w14:textId="25C94F0D" w:rsidR="008F3382" w:rsidRPr="008F3382" w:rsidRDefault="00FC409E" w:rsidP="008F3382">
      <w:pPr>
        <w:pStyle w:val="EndNoteBibliography"/>
        <w:spacing w:after="0"/>
        <w:ind w:left="720" w:hanging="720"/>
      </w:pPr>
      <w:r w:rsidRPr="00BD09DB">
        <w:rPr>
          <w:rFonts w:asciiTheme="majorBidi" w:hAnsiTheme="majorBidi" w:cstheme="majorBidi"/>
          <w:sz w:val="24"/>
          <w:szCs w:val="24"/>
        </w:rPr>
        <w:fldChar w:fldCharType="begin"/>
      </w:r>
      <w:r w:rsidRPr="00BD09DB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BD09DB">
        <w:rPr>
          <w:rFonts w:asciiTheme="majorBidi" w:hAnsiTheme="majorBidi" w:cstheme="majorBidi"/>
          <w:sz w:val="24"/>
          <w:szCs w:val="24"/>
        </w:rPr>
        <w:fldChar w:fldCharType="separate"/>
      </w:r>
      <w:r w:rsidR="008F3382" w:rsidRPr="008F3382">
        <w:t xml:space="preserve">Carson, C. A., Stone, C. H., Wilson, F. E., Watson, E. H., and Bishop, L. C. (1948). "Upper Colorado River Basin Compact." U.S. Bureau of Reclamation. </w:t>
      </w:r>
      <w:hyperlink r:id="rId14" w:history="1">
        <w:r w:rsidR="008F3382" w:rsidRPr="008F3382">
          <w:rPr>
            <w:rStyle w:val="Hyperlink"/>
          </w:rPr>
          <w:t>https://www.usbr.gov/lc/region/g1000/pdfiles/ucbsnact.pdf</w:t>
        </w:r>
      </w:hyperlink>
      <w:r w:rsidR="008F3382" w:rsidRPr="008F3382">
        <w:t>. [Accessed on: September 7, 2021].</w:t>
      </w:r>
    </w:p>
    <w:p w14:paraId="58601323" w14:textId="5AAF93F5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IBWC. (2021). "Minutes between the United States and Mexican Sections of the IBWC." United States Section. </w:t>
      </w:r>
      <w:hyperlink r:id="rId15" w:history="1">
        <w:r w:rsidRPr="008F3382">
          <w:rPr>
            <w:rStyle w:val="Hyperlink"/>
          </w:rPr>
          <w:t>https://www.ibwc.gov/Treaties_Minutes/Minutes.html</w:t>
        </w:r>
      </w:hyperlink>
      <w:r w:rsidRPr="008F3382">
        <w:t>. [Accessed on: July 22, 2021].</w:t>
      </w:r>
    </w:p>
    <w:p w14:paraId="5F35A685" w14:textId="77777777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Kuhn, E., and Fleck, J. (2019). </w:t>
      </w:r>
      <w:r w:rsidRPr="008F3382">
        <w:rPr>
          <w:i/>
        </w:rPr>
        <w:t>Science Be Dammed: How Ignoring Inconvenient Science Drained the Colorado River</w:t>
      </w:r>
      <w:r w:rsidRPr="008F3382">
        <w:t>, University of Arizona Press.</w:t>
      </w:r>
    </w:p>
    <w:p w14:paraId="42C0E675" w14:textId="5F413B08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Moreo, M. T. (2015). "Evaporation data from Lake Mead and Lake Mohave, Nevada and Arizona, March 2010 through April 2015." U.S. Geological Survey Data Release. </w:t>
      </w:r>
      <w:hyperlink r:id="rId16" w:history="1">
        <w:r w:rsidRPr="008F3382">
          <w:rPr>
            <w:rStyle w:val="Hyperlink"/>
          </w:rPr>
          <w:t>http://dx.doi.org/10.5066/F79C6VG3</w:t>
        </w:r>
      </w:hyperlink>
      <w:r w:rsidRPr="008F3382">
        <w:t>.</w:t>
      </w:r>
    </w:p>
    <w:p w14:paraId="669B9E80" w14:textId="278FF64D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Rosenberg, D. E. (2021a). "Colorado River Coding: Grand Canyon Intervening Flow." GrandCanyonInterveningFlow folder. </w:t>
      </w:r>
      <w:hyperlink r:id="rId17" w:history="1">
        <w:r w:rsidRPr="008F3382">
          <w:rPr>
            <w:rStyle w:val="Hyperlink"/>
          </w:rPr>
          <w:t>https://doi.org/10.5281/zenodo.5522835</w:t>
        </w:r>
      </w:hyperlink>
      <w:r w:rsidRPr="008F3382">
        <w:t>.</w:t>
      </w:r>
    </w:p>
    <w:p w14:paraId="2FBA4516" w14:textId="6F7A15DF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Rosenberg, D. E. (2021b). "Colorado River Coding: Intentionally Created Surplus for Lake Mead: Current Accounts and Next Steps." ICS folder. </w:t>
      </w:r>
      <w:hyperlink r:id="rId18" w:history="1">
        <w:r w:rsidRPr="008F3382">
          <w:rPr>
            <w:rStyle w:val="Hyperlink"/>
          </w:rPr>
          <w:t>https://doi.org/10.5281/zenodo.5522835</w:t>
        </w:r>
      </w:hyperlink>
      <w:r w:rsidRPr="008F3382">
        <w:t>.</w:t>
      </w:r>
    </w:p>
    <w:p w14:paraId="4C049A38" w14:textId="6DA5C715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Rosenberg, D. E. (2021c). "Colorado River Coding: Lake Mead Steady Inflow Simulations." MeadInflowSimulations folder. </w:t>
      </w:r>
      <w:hyperlink r:id="rId19" w:history="1">
        <w:r w:rsidRPr="008F3382">
          <w:rPr>
            <w:rStyle w:val="Hyperlink"/>
          </w:rPr>
          <w:t>https://doi.org/10.5281/zenodo.5522835</w:t>
        </w:r>
      </w:hyperlink>
      <w:r w:rsidRPr="008F3382">
        <w:t>.</w:t>
      </w:r>
    </w:p>
    <w:p w14:paraId="778F05A9" w14:textId="56A12489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Rosenberg, D. E. (2021d). "Colorado River Coding: Pilot flex accounting to encourage more water conservation in a combined Lake Powell-Lake Mead system." ModelMusings folder. </w:t>
      </w:r>
      <w:hyperlink r:id="rId20" w:history="1">
        <w:r w:rsidRPr="008F3382">
          <w:rPr>
            <w:rStyle w:val="Hyperlink"/>
          </w:rPr>
          <w:t>https://doi.org/10.5281/zenodo.5522835</w:t>
        </w:r>
      </w:hyperlink>
      <w:r w:rsidRPr="008F3382">
        <w:t>.</w:t>
      </w:r>
    </w:p>
    <w:p w14:paraId="170E7D49" w14:textId="2AD62926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Salehabadi, H., and Tarboton, D. (2020). "Sequence-Average and Cumulative Flow Loss Analyses for Colorado River Streamflow at Lees Ferry." Hydroshare. </w:t>
      </w:r>
      <w:hyperlink r:id="rId21" w:history="1">
        <w:r w:rsidRPr="008F3382">
          <w:rPr>
            <w:rStyle w:val="Hyperlink"/>
          </w:rPr>
          <w:t>http://www.hydroshare.org/resource/bbe8dffacb07458783b2e6924aa615bb</w:t>
        </w:r>
      </w:hyperlink>
      <w:r w:rsidRPr="008F3382">
        <w:t>. [Accessed on: May 11, 2021].</w:t>
      </w:r>
    </w:p>
    <w:p w14:paraId="3C0EB495" w14:textId="43783862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22" w:history="1">
        <w:r w:rsidRPr="008F3382">
          <w:rPr>
            <w:rStyle w:val="Hyperlink"/>
          </w:rPr>
          <w:t>https://qcnr.usu.edu/coloradoriver/files/WhitePaper4.pdf</w:t>
        </w:r>
      </w:hyperlink>
      <w:r w:rsidRPr="008F3382">
        <w:t>.</w:t>
      </w:r>
    </w:p>
    <w:p w14:paraId="7BFA4113" w14:textId="597A5A63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USBR. (2019). "Agreement Concerning Colorado River Drought Contingency Management and Operations." U.S. Bureau of Reclamation, Washington, DC. </w:t>
      </w:r>
      <w:hyperlink r:id="rId23" w:history="1">
        <w:r w:rsidRPr="008F3382">
          <w:rPr>
            <w:rStyle w:val="Hyperlink"/>
          </w:rPr>
          <w:t>https://www.usbr.gov/dcp/finaldocs.html</w:t>
        </w:r>
      </w:hyperlink>
      <w:r w:rsidRPr="008F3382">
        <w:t>.</w:t>
      </w:r>
    </w:p>
    <w:p w14:paraId="4A3CF8AA" w14:textId="787AE0C9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lastRenderedPageBreak/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4" w:history="1">
        <w:r w:rsidRPr="008F3382">
          <w:rPr>
            <w:rStyle w:val="Hyperlink"/>
          </w:rPr>
          <w:t>http://qcnr.usu.edu/coloradoriver/files/CCRS_White_Paper_3.pdf</w:t>
        </w:r>
      </w:hyperlink>
      <w:r w:rsidRPr="008F3382">
        <w:t>.</w:t>
      </w:r>
    </w:p>
    <w:p w14:paraId="4B3F8893" w14:textId="5F54A142" w:rsidR="008F3382" w:rsidRPr="008F3382" w:rsidRDefault="008F3382" w:rsidP="008F3382">
      <w:pPr>
        <w:pStyle w:val="EndNoteBibliography"/>
        <w:spacing w:after="0"/>
        <w:ind w:left="720" w:hanging="720"/>
      </w:pPr>
      <w:r w:rsidRPr="008F3382">
        <w:t xml:space="preserve">Wang, J., and Schmidt, J. C. (2020). "Stream flow and Losses of the Colorado River in the Southern Colorado Plateau." Center for Colorado River Studies, Utah State University, Logan, Utah. </w:t>
      </w:r>
      <w:hyperlink r:id="rId25" w:history="1">
        <w:r w:rsidRPr="008F3382">
          <w:rPr>
            <w:rStyle w:val="Hyperlink"/>
          </w:rPr>
          <w:t>https://qcnr.usu.edu/coloradoriver/files/WhitePaper5.pdf</w:t>
        </w:r>
      </w:hyperlink>
      <w:r w:rsidRPr="008F3382">
        <w:t>.</w:t>
      </w:r>
    </w:p>
    <w:p w14:paraId="7BB1C87D" w14:textId="06EF9F5A" w:rsidR="008F3382" w:rsidRPr="008F3382" w:rsidRDefault="008F3382" w:rsidP="008F3382">
      <w:pPr>
        <w:pStyle w:val="EndNoteBibliography"/>
        <w:ind w:left="720" w:hanging="720"/>
      </w:pPr>
      <w:r w:rsidRPr="008F3382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6" w:history="1">
        <w:r w:rsidRPr="008F3382">
          <w:rPr>
            <w:rStyle w:val="Hyperlink"/>
          </w:rPr>
          <w:t>https://qcnr.usu.edu/coloradoriver/files/WhitePaper2.pdf</w:t>
        </w:r>
      </w:hyperlink>
      <w:r w:rsidRPr="008F3382">
        <w:t>.</w:t>
      </w:r>
    </w:p>
    <w:p w14:paraId="1CB33AC9" w14:textId="19CD7FF0" w:rsidR="0028676C" w:rsidRPr="0028676C" w:rsidRDefault="00FC409E" w:rsidP="008F3382">
      <w:pPr>
        <w:ind w:left="360" w:hanging="360"/>
        <w:rPr>
          <w:rFonts w:asciiTheme="majorBidi" w:hAnsiTheme="majorBidi" w:cstheme="majorBidi"/>
          <w:sz w:val="24"/>
          <w:szCs w:val="24"/>
        </w:rPr>
      </w:pPr>
      <w:r w:rsidRPr="00BD09DB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CE3BE2" w14:textId="77777777" w:rsidR="00B31C6A" w:rsidRDefault="00B31C6A" w:rsidP="00DA318A">
      <w:pPr>
        <w:spacing w:after="0" w:line="240" w:lineRule="auto"/>
      </w:pPr>
      <w:r>
        <w:separator/>
      </w:r>
    </w:p>
  </w:endnote>
  <w:endnote w:type="continuationSeparator" w:id="0">
    <w:p w14:paraId="5BF316A1" w14:textId="77777777" w:rsidR="00B31C6A" w:rsidRDefault="00B31C6A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5C14E" w14:textId="77777777" w:rsidR="00B31C6A" w:rsidRDefault="00B31C6A" w:rsidP="00DA318A">
      <w:pPr>
        <w:spacing w:after="0" w:line="240" w:lineRule="auto"/>
      </w:pPr>
      <w:r>
        <w:separator/>
      </w:r>
    </w:p>
  </w:footnote>
  <w:footnote w:type="continuationSeparator" w:id="0">
    <w:p w14:paraId="7F37984D" w14:textId="77777777" w:rsidR="00B31C6A" w:rsidRDefault="00B31C6A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4&lt;/item&gt;&lt;item&gt;2785&lt;/item&gt;&lt;item&gt;2786&lt;/item&gt;&lt;item&gt;2787&lt;/item&gt;&lt;item&gt;2789&lt;/item&gt;&lt;item&gt;2808&lt;/item&gt;&lt;item&gt;2817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20A"/>
    <w:rsid w:val="00040931"/>
    <w:rsid w:val="00063F48"/>
    <w:rsid w:val="0006552F"/>
    <w:rsid w:val="000675C7"/>
    <w:rsid w:val="00072A3E"/>
    <w:rsid w:val="0007359D"/>
    <w:rsid w:val="00073F0E"/>
    <w:rsid w:val="00081308"/>
    <w:rsid w:val="000A134D"/>
    <w:rsid w:val="000A139A"/>
    <w:rsid w:val="000A4DF0"/>
    <w:rsid w:val="000B30FB"/>
    <w:rsid w:val="000B4C69"/>
    <w:rsid w:val="000B5937"/>
    <w:rsid w:val="000B7F90"/>
    <w:rsid w:val="000C71DC"/>
    <w:rsid w:val="000D3CF2"/>
    <w:rsid w:val="000D41A5"/>
    <w:rsid w:val="000E6172"/>
    <w:rsid w:val="000F34DF"/>
    <w:rsid w:val="000F4391"/>
    <w:rsid w:val="00116017"/>
    <w:rsid w:val="001164E4"/>
    <w:rsid w:val="00120879"/>
    <w:rsid w:val="00121550"/>
    <w:rsid w:val="0012225D"/>
    <w:rsid w:val="001223DF"/>
    <w:rsid w:val="00135212"/>
    <w:rsid w:val="00135237"/>
    <w:rsid w:val="00140D78"/>
    <w:rsid w:val="00144D43"/>
    <w:rsid w:val="00145678"/>
    <w:rsid w:val="00146C3F"/>
    <w:rsid w:val="00161A5A"/>
    <w:rsid w:val="00166B42"/>
    <w:rsid w:val="00170FED"/>
    <w:rsid w:val="0017120A"/>
    <w:rsid w:val="00175FD1"/>
    <w:rsid w:val="001761A8"/>
    <w:rsid w:val="00176DD9"/>
    <w:rsid w:val="00186DC5"/>
    <w:rsid w:val="00190F1B"/>
    <w:rsid w:val="00194CB0"/>
    <w:rsid w:val="001978CA"/>
    <w:rsid w:val="001A16FE"/>
    <w:rsid w:val="001B485C"/>
    <w:rsid w:val="001B7456"/>
    <w:rsid w:val="001D0AAB"/>
    <w:rsid w:val="001D2773"/>
    <w:rsid w:val="001F1DF3"/>
    <w:rsid w:val="001F2DB8"/>
    <w:rsid w:val="00206960"/>
    <w:rsid w:val="00207646"/>
    <w:rsid w:val="00220E2A"/>
    <w:rsid w:val="00221F67"/>
    <w:rsid w:val="00224DCB"/>
    <w:rsid w:val="00226120"/>
    <w:rsid w:val="00233672"/>
    <w:rsid w:val="00237581"/>
    <w:rsid w:val="00247484"/>
    <w:rsid w:val="00251D39"/>
    <w:rsid w:val="00255658"/>
    <w:rsid w:val="00255C2C"/>
    <w:rsid w:val="00265E62"/>
    <w:rsid w:val="0026767C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6AF6"/>
    <w:rsid w:val="002A7A6E"/>
    <w:rsid w:val="002B1259"/>
    <w:rsid w:val="002B327C"/>
    <w:rsid w:val="002B3DFD"/>
    <w:rsid w:val="002B4086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26C9B"/>
    <w:rsid w:val="003301A0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27B49"/>
    <w:rsid w:val="00430A27"/>
    <w:rsid w:val="00431A10"/>
    <w:rsid w:val="00436FB2"/>
    <w:rsid w:val="004372F1"/>
    <w:rsid w:val="00443C96"/>
    <w:rsid w:val="004444CC"/>
    <w:rsid w:val="00450403"/>
    <w:rsid w:val="00456C8F"/>
    <w:rsid w:val="00457096"/>
    <w:rsid w:val="004633EE"/>
    <w:rsid w:val="00463B9D"/>
    <w:rsid w:val="00464760"/>
    <w:rsid w:val="00464DE6"/>
    <w:rsid w:val="00470DEE"/>
    <w:rsid w:val="0047332C"/>
    <w:rsid w:val="0047774C"/>
    <w:rsid w:val="00484B8F"/>
    <w:rsid w:val="0048518B"/>
    <w:rsid w:val="0048551D"/>
    <w:rsid w:val="00487E68"/>
    <w:rsid w:val="004966C3"/>
    <w:rsid w:val="004A0422"/>
    <w:rsid w:val="004A0A78"/>
    <w:rsid w:val="004A11A0"/>
    <w:rsid w:val="004B29D8"/>
    <w:rsid w:val="004C4EE5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4EA"/>
    <w:rsid w:val="0059483B"/>
    <w:rsid w:val="00594AF4"/>
    <w:rsid w:val="005A03E8"/>
    <w:rsid w:val="005A19E1"/>
    <w:rsid w:val="005A2F38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54CD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88"/>
    <w:rsid w:val="006E069B"/>
    <w:rsid w:val="006E4FBF"/>
    <w:rsid w:val="006E5F68"/>
    <w:rsid w:val="006E68B7"/>
    <w:rsid w:val="006E713F"/>
    <w:rsid w:val="00713522"/>
    <w:rsid w:val="00714FD7"/>
    <w:rsid w:val="00724066"/>
    <w:rsid w:val="00726DA4"/>
    <w:rsid w:val="00730ADF"/>
    <w:rsid w:val="00733D73"/>
    <w:rsid w:val="0075213B"/>
    <w:rsid w:val="0075478F"/>
    <w:rsid w:val="00754B5F"/>
    <w:rsid w:val="007601FC"/>
    <w:rsid w:val="0076113C"/>
    <w:rsid w:val="0076213D"/>
    <w:rsid w:val="00772FA0"/>
    <w:rsid w:val="00773ECD"/>
    <w:rsid w:val="0078444D"/>
    <w:rsid w:val="00786979"/>
    <w:rsid w:val="007912AB"/>
    <w:rsid w:val="007914FE"/>
    <w:rsid w:val="00791760"/>
    <w:rsid w:val="007953B4"/>
    <w:rsid w:val="007959D9"/>
    <w:rsid w:val="00795BEF"/>
    <w:rsid w:val="007A1537"/>
    <w:rsid w:val="007A3BAB"/>
    <w:rsid w:val="007A3FCC"/>
    <w:rsid w:val="007A4812"/>
    <w:rsid w:val="007B3B13"/>
    <w:rsid w:val="007C40C3"/>
    <w:rsid w:val="007C54D7"/>
    <w:rsid w:val="007C7E52"/>
    <w:rsid w:val="007D3E89"/>
    <w:rsid w:val="007D5247"/>
    <w:rsid w:val="007D5A64"/>
    <w:rsid w:val="007E7979"/>
    <w:rsid w:val="008013F6"/>
    <w:rsid w:val="0080364A"/>
    <w:rsid w:val="00807605"/>
    <w:rsid w:val="00812B3E"/>
    <w:rsid w:val="00813E15"/>
    <w:rsid w:val="0081499E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97939"/>
    <w:rsid w:val="008A40B4"/>
    <w:rsid w:val="008A7A78"/>
    <w:rsid w:val="008B1550"/>
    <w:rsid w:val="008B1B06"/>
    <w:rsid w:val="008B21A8"/>
    <w:rsid w:val="008C0F47"/>
    <w:rsid w:val="008C1CDE"/>
    <w:rsid w:val="008C47AB"/>
    <w:rsid w:val="008C50E7"/>
    <w:rsid w:val="008C64B5"/>
    <w:rsid w:val="008D6563"/>
    <w:rsid w:val="008E10BC"/>
    <w:rsid w:val="008E6E23"/>
    <w:rsid w:val="008F06A7"/>
    <w:rsid w:val="008F3382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1FB1"/>
    <w:rsid w:val="009425BF"/>
    <w:rsid w:val="00944F96"/>
    <w:rsid w:val="00945161"/>
    <w:rsid w:val="00952FCB"/>
    <w:rsid w:val="0095388E"/>
    <w:rsid w:val="0095743D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D4B68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0B0F"/>
    <w:rsid w:val="00A2160C"/>
    <w:rsid w:val="00A23855"/>
    <w:rsid w:val="00A315FC"/>
    <w:rsid w:val="00A40B93"/>
    <w:rsid w:val="00A47AE4"/>
    <w:rsid w:val="00A530E0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97AA9"/>
    <w:rsid w:val="00AA56C3"/>
    <w:rsid w:val="00AB1F85"/>
    <w:rsid w:val="00AB3EDE"/>
    <w:rsid w:val="00AC2B82"/>
    <w:rsid w:val="00AD3968"/>
    <w:rsid w:val="00AD4565"/>
    <w:rsid w:val="00AD7232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31C6A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77CA0"/>
    <w:rsid w:val="00B81A83"/>
    <w:rsid w:val="00B8459D"/>
    <w:rsid w:val="00B94020"/>
    <w:rsid w:val="00BA18E2"/>
    <w:rsid w:val="00BA56EC"/>
    <w:rsid w:val="00BD0878"/>
    <w:rsid w:val="00BD09DB"/>
    <w:rsid w:val="00BD128A"/>
    <w:rsid w:val="00BD3A67"/>
    <w:rsid w:val="00BF0092"/>
    <w:rsid w:val="00BF30A1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1324"/>
    <w:rsid w:val="00C62917"/>
    <w:rsid w:val="00C633B2"/>
    <w:rsid w:val="00C6527F"/>
    <w:rsid w:val="00C74417"/>
    <w:rsid w:val="00C802C5"/>
    <w:rsid w:val="00C93E47"/>
    <w:rsid w:val="00C94D5D"/>
    <w:rsid w:val="00C9676F"/>
    <w:rsid w:val="00CA1673"/>
    <w:rsid w:val="00CA4839"/>
    <w:rsid w:val="00CA4CFF"/>
    <w:rsid w:val="00CA5866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1C70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5812"/>
    <w:rsid w:val="00D86B8A"/>
    <w:rsid w:val="00D874E4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3616A"/>
    <w:rsid w:val="00E407C0"/>
    <w:rsid w:val="00E43A64"/>
    <w:rsid w:val="00E47861"/>
    <w:rsid w:val="00E5021B"/>
    <w:rsid w:val="00E57E47"/>
    <w:rsid w:val="00E63C12"/>
    <w:rsid w:val="00E704CA"/>
    <w:rsid w:val="00E7526E"/>
    <w:rsid w:val="00E816DE"/>
    <w:rsid w:val="00E8216A"/>
    <w:rsid w:val="00E83638"/>
    <w:rsid w:val="00E83E32"/>
    <w:rsid w:val="00E85A1B"/>
    <w:rsid w:val="00E97C82"/>
    <w:rsid w:val="00EA016D"/>
    <w:rsid w:val="00EA170E"/>
    <w:rsid w:val="00EA524B"/>
    <w:rsid w:val="00EB0E5C"/>
    <w:rsid w:val="00EB156F"/>
    <w:rsid w:val="00EB4040"/>
    <w:rsid w:val="00EB6A97"/>
    <w:rsid w:val="00EC2AA0"/>
    <w:rsid w:val="00ED17A2"/>
    <w:rsid w:val="00ED3391"/>
    <w:rsid w:val="00ED78AD"/>
    <w:rsid w:val="00EE00C2"/>
    <w:rsid w:val="00EE6F78"/>
    <w:rsid w:val="00EF28B7"/>
    <w:rsid w:val="00EF56A3"/>
    <w:rsid w:val="00F0091C"/>
    <w:rsid w:val="00F00D63"/>
    <w:rsid w:val="00F02C42"/>
    <w:rsid w:val="00F041C2"/>
    <w:rsid w:val="00F043F1"/>
    <w:rsid w:val="00F07108"/>
    <w:rsid w:val="00F151C0"/>
    <w:rsid w:val="00F205D5"/>
    <w:rsid w:val="00F23161"/>
    <w:rsid w:val="00F31A1A"/>
    <w:rsid w:val="00F33C6B"/>
    <w:rsid w:val="00F37A5D"/>
    <w:rsid w:val="00F42309"/>
    <w:rsid w:val="00F44963"/>
    <w:rsid w:val="00F4666C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9376D"/>
    <w:rsid w:val="00FA50BB"/>
    <w:rsid w:val="00FB1C60"/>
    <w:rsid w:val="00FB1CB4"/>
    <w:rsid w:val="00FB37E5"/>
    <w:rsid w:val="00FB3B7C"/>
    <w:rsid w:val="00FB51DF"/>
    <w:rsid w:val="00FB61DE"/>
    <w:rsid w:val="00FC0178"/>
    <w:rsid w:val="00FC1CCF"/>
    <w:rsid w:val="00FC3897"/>
    <w:rsid w:val="00FC409E"/>
    <w:rsid w:val="00FC56A5"/>
    <w:rsid w:val="00FC6332"/>
    <w:rsid w:val="00FD6165"/>
    <w:rsid w:val="00FD69ED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4C4EE5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4EE5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doi.org/10.5281/zenodo.5522835" TargetMode="External"/><Relationship Id="rId26" Type="http://schemas.openxmlformats.org/officeDocument/2006/relationships/hyperlink" Target="https://qcnr.usu.edu/coloradoriver/files/WhitePaper2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hydroshare.org/resource/bbe8dffacb07458783b2e6924aa615bb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doi.org/10.5281/zenodo.5522835" TargetMode="External"/><Relationship Id="rId17" Type="http://schemas.openxmlformats.org/officeDocument/2006/relationships/hyperlink" Target="https://doi.org/10.5281/zenodo.5522835" TargetMode="External"/><Relationship Id="rId25" Type="http://schemas.openxmlformats.org/officeDocument/2006/relationships/hyperlink" Target="https://qcnr.usu.edu/coloradoriver/files/WhitePaper5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dx.doi.org/10.5066/F79C6VG3" TargetMode="External"/><Relationship Id="rId20" Type="http://schemas.openxmlformats.org/officeDocument/2006/relationships/hyperlink" Target="https://doi.org/10.5281/zenodo.5522835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qcnr.usu.edu/coloradoriver/files/CCRS_White_Paper_3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ibwc.gov/Treaties_Minutes/Minutes.html" TargetMode="External"/><Relationship Id="rId23" Type="http://schemas.openxmlformats.org/officeDocument/2006/relationships/hyperlink" Target="https://www.usbr.gov/dcp/finaldocs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i.org/10.5281/zenodo.552283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sbr.gov/lc/region/g1000/pdfiles/ucbsnact.pdf" TargetMode="External"/><Relationship Id="rId22" Type="http://schemas.openxmlformats.org/officeDocument/2006/relationships/hyperlink" Target="https://qcnr.usu.edu/coloradoriver/files/WhitePaper4.pdf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6801</Words>
  <Characters>38768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3</cp:revision>
  <dcterms:created xsi:type="dcterms:W3CDTF">2021-09-10T17:00:00Z</dcterms:created>
  <dcterms:modified xsi:type="dcterms:W3CDTF">2021-09-22T18:05:00Z</dcterms:modified>
</cp:coreProperties>
</file>