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D694" w14:textId="33652F45" w:rsidR="00B07782" w:rsidRDefault="006C6F15" w:rsidP="000B004C">
      <w:pPr>
        <w:pStyle w:val="Title"/>
        <w:jc w:val="center"/>
      </w:pPr>
      <w:r w:rsidRPr="006C6F15">
        <w:t>Lessons from 26 Colorado River managers and experts experimenting with flex accounts in a combined Lake Powe</w:t>
      </w:r>
      <w:bookmarkStart w:id="0" w:name="_GoBack"/>
      <w:bookmarkEnd w:id="0"/>
      <w:r w:rsidRPr="006C6F15">
        <w:t>ll-Lake Mead system</w:t>
      </w:r>
    </w:p>
    <w:p w14:paraId="455FFEB6" w14:textId="77777777" w:rsidR="000B004C" w:rsidRDefault="008C1CDE" w:rsidP="000B004C">
      <w:pPr>
        <w:jc w:val="center"/>
      </w:pPr>
      <w:r w:rsidRPr="008C1CDE">
        <w:t>David E. Rosenberg</w:t>
      </w:r>
    </w:p>
    <w:p w14:paraId="75538B3B" w14:textId="0176CB40" w:rsidR="008C1CDE" w:rsidRPr="008C1CDE" w:rsidRDefault="008C1CDE" w:rsidP="000B004C">
      <w:pPr>
        <w:jc w:val="center"/>
      </w:pPr>
      <w:r w:rsidRPr="008C1CDE">
        <w:t>Utah State University</w:t>
      </w:r>
      <w:r w:rsidR="00562B1D">
        <w:t xml:space="preserve"> |</w:t>
      </w:r>
      <w:r w:rsidRPr="008C1CDE">
        <w:t xml:space="preserve"> </w:t>
      </w:r>
      <w:hyperlink r:id="rId7" w:history="1">
        <w:r w:rsidRPr="008C1CDE">
          <w:rPr>
            <w:rStyle w:val="Hyperlink"/>
          </w:rPr>
          <w:t>david.rosenberg@usu.edu</w:t>
        </w:r>
      </w:hyperlink>
      <w:r w:rsidR="00562B1D">
        <w:rPr>
          <w:rStyle w:val="Hyperlink"/>
        </w:rPr>
        <w:t xml:space="preserve"> | @</w:t>
      </w:r>
      <w:proofErr w:type="spellStart"/>
      <w:r w:rsidR="00562B1D">
        <w:rPr>
          <w:rStyle w:val="Hyperlink"/>
        </w:rPr>
        <w:t>WaterModeler</w:t>
      </w:r>
      <w:proofErr w:type="spellEnd"/>
    </w:p>
    <w:p w14:paraId="211159A3" w14:textId="484ABC77" w:rsidR="008C1CDE" w:rsidRDefault="004E0CFA" w:rsidP="000B004C">
      <w:pPr>
        <w:jc w:val="center"/>
      </w:pPr>
      <w:r>
        <w:t xml:space="preserve">January </w:t>
      </w:r>
      <w:r w:rsidR="00247C7E">
        <w:t>9</w:t>
      </w:r>
      <w:r>
        <w:t>, 2022</w:t>
      </w:r>
    </w:p>
    <w:p w14:paraId="4CC1F32A" w14:textId="1BBCBD16" w:rsidR="0091661B" w:rsidRDefault="0067641C" w:rsidP="0067641C">
      <w:pPr>
        <w:jc w:val="center"/>
      </w:pPr>
      <w:r>
        <w:t xml:space="preserve">Target: </w:t>
      </w:r>
      <w:r w:rsidRPr="0067641C">
        <w:rPr>
          <w:i/>
          <w:iCs/>
        </w:rPr>
        <w:t>Journal of Water Resources Planning and Management</w:t>
      </w:r>
    </w:p>
    <w:p w14:paraId="64B4E876" w14:textId="59185335" w:rsidR="0067641C" w:rsidRDefault="0067641C" w:rsidP="0067641C">
      <w:pPr>
        <w:jc w:val="center"/>
      </w:pPr>
    </w:p>
    <w:p w14:paraId="153CF099" w14:textId="33E972BB" w:rsidR="00BA7A36" w:rsidRDefault="00BA7A36" w:rsidP="0067641C">
      <w:pPr>
        <w:jc w:val="center"/>
      </w:pPr>
    </w:p>
    <w:p w14:paraId="1DE33CBD" w14:textId="77777777" w:rsidR="00BA7A36" w:rsidRDefault="00BA7A36" w:rsidP="0067641C">
      <w:pPr>
        <w:jc w:val="center"/>
      </w:pPr>
    </w:p>
    <w:p w14:paraId="129D0164" w14:textId="53389C0D" w:rsidR="0022741A" w:rsidRDefault="00DC2807" w:rsidP="00616A9E">
      <w:pPr>
        <w:jc w:val="center"/>
      </w:pPr>
      <w:r w:rsidRPr="00DC2807">
        <w:rPr>
          <w:noProof/>
        </w:rPr>
        <w:drawing>
          <wp:inline distT="0" distB="0" distL="0" distR="0" wp14:anchorId="3DC78FF1" wp14:editId="7C6E0434">
            <wp:extent cx="3911097" cy="284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72" cy="2903709"/>
                    </a:xfrm>
                    <a:prstGeom prst="rect">
                      <a:avLst/>
                    </a:prstGeom>
                    <a:ln w="6350">
                      <a:noFill/>
                    </a:ln>
                  </pic:spPr>
                </pic:pic>
              </a:graphicData>
            </a:graphic>
          </wp:inline>
        </w:drawing>
      </w:r>
    </w:p>
    <w:p w14:paraId="050045FD" w14:textId="4C2E787D" w:rsidR="006F4F34" w:rsidRDefault="002F67AE" w:rsidP="00867403">
      <w:pPr>
        <w:pStyle w:val="FigureTitle"/>
      </w:pPr>
      <w:r w:rsidRPr="002F67AE">
        <w:t>Start a digital adventure in a combined Lake Powell-Lake Mead system.</w:t>
      </w:r>
    </w:p>
    <w:p w14:paraId="399798C7" w14:textId="3E5755CA" w:rsidR="00DC2807" w:rsidRPr="00DA19E2" w:rsidRDefault="00DC2807" w:rsidP="000B004C">
      <w:pPr>
        <w:spacing w:after="0"/>
        <w:rPr>
          <w:b/>
          <w:bCs/>
        </w:rPr>
      </w:pPr>
      <w:r>
        <w:rPr>
          <w:noProof/>
        </w:rPr>
        <w:lastRenderedPageBreak/>
        <mc:AlternateContent>
          <mc:Choice Requires="wps">
            <w:drawing>
              <wp:anchor distT="45720" distB="45720" distL="114300" distR="114300" simplePos="0" relativeHeight="251661312" behindDoc="0" locked="0" layoutInCell="1" allowOverlap="1" wp14:anchorId="11DD5D34" wp14:editId="5770CC96">
                <wp:simplePos x="0" y="0"/>
                <wp:positionH relativeFrom="margin">
                  <wp:posOffset>526415</wp:posOffset>
                </wp:positionH>
                <wp:positionV relativeFrom="paragraph">
                  <wp:posOffset>314325</wp:posOffset>
                </wp:positionV>
                <wp:extent cx="4654550" cy="1404620"/>
                <wp:effectExtent l="0" t="0" r="12700"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404620"/>
                        </a:xfrm>
                        <a:prstGeom prst="rect">
                          <a:avLst/>
                        </a:prstGeom>
                        <a:solidFill>
                          <a:schemeClr val="accent6">
                            <a:lumMod val="20000"/>
                            <a:lumOff val="80000"/>
                          </a:schemeClr>
                        </a:solidFill>
                        <a:ln w="9525">
                          <a:solidFill>
                            <a:srgbClr val="000000"/>
                          </a:solidFill>
                          <a:miter lim="800000"/>
                          <a:headEnd/>
                          <a:tailEnd/>
                        </a:ln>
                      </wps:spPr>
                      <wps:txbx>
                        <w:txbxContent>
                          <w:p w14:paraId="635711B0" w14:textId="5AA13F88" w:rsidR="004E0CFA" w:rsidRPr="00FB4051" w:rsidRDefault="004E0CFA" w:rsidP="00BA7A36">
                            <w:pPr>
                              <w:spacing w:before="120" w:line="259" w:lineRule="auto"/>
                              <w:jc w:val="center"/>
                              <w:rPr>
                                <w:b/>
                                <w:bCs/>
                              </w:rPr>
                            </w:pPr>
                            <w:r w:rsidRPr="00CB4DB8">
                              <w:rPr>
                                <w:b/>
                                <w:bCs/>
                                <w:color w:val="0000FF"/>
                              </w:rPr>
                              <w:t>Key Points</w:t>
                            </w:r>
                          </w:p>
                          <w:p w14:paraId="05D5879A" w14:textId="33033267" w:rsidR="004E0CFA" w:rsidRDefault="004E0CFA" w:rsidP="00BA7A36">
                            <w:pPr>
                              <w:pStyle w:val="ListParagraph"/>
                              <w:numPr>
                                <w:ilvl w:val="0"/>
                                <w:numId w:val="10"/>
                              </w:numPr>
                              <w:spacing w:line="259" w:lineRule="auto"/>
                              <w:ind w:left="630"/>
                            </w:pPr>
                            <w:r>
                              <w:t>Introduced flex accounts in a combined Lake Powell-Lake Mead system as an alternative to interim operations that expire in 2026.</w:t>
                            </w:r>
                          </w:p>
                          <w:p w14:paraId="1CB16F70" w14:textId="77777777" w:rsidR="004E0CFA" w:rsidRDefault="004E0CFA" w:rsidP="00BA7A36">
                            <w:pPr>
                              <w:pStyle w:val="ListParagraph"/>
                              <w:spacing w:line="259" w:lineRule="auto"/>
                              <w:ind w:left="630"/>
                            </w:pPr>
                          </w:p>
                          <w:p w14:paraId="2A1EC7DF" w14:textId="373CE1C4" w:rsidR="004E0CFA" w:rsidRPr="00BA7A36" w:rsidRDefault="004E0CFA" w:rsidP="00BA7A36">
                            <w:pPr>
                              <w:pStyle w:val="ListParagraph"/>
                              <w:numPr>
                                <w:ilvl w:val="0"/>
                                <w:numId w:val="10"/>
                              </w:numPr>
                              <w:spacing w:line="259" w:lineRule="auto"/>
                              <w:ind w:left="630"/>
                              <w:rPr>
                                <w:color w:val="000000" w:themeColor="text1"/>
                              </w:rPr>
                            </w:pPr>
                            <w:r w:rsidRPr="003017ED">
                              <w:rPr>
                                <w:color w:val="0000FF"/>
                              </w:rPr>
                              <w:t xml:space="preserve">Upper Basin, Lower Basin, Mexico, Colorado River Delta, and First Nations parties </w:t>
                            </w:r>
                            <w:r>
                              <w:rPr>
                                <w:color w:val="0000FF"/>
                              </w:rPr>
                              <w:t xml:space="preserve">consumed and </w:t>
                            </w:r>
                            <w:r w:rsidRPr="00301AFA">
                              <w:rPr>
                                <w:color w:val="0000FF"/>
                              </w:rPr>
                              <w:t xml:space="preserve">conserved within their </w:t>
                            </w:r>
                            <w:r>
                              <w:rPr>
                                <w:color w:val="0000FF"/>
                              </w:rPr>
                              <w:t xml:space="preserve">account balance </w:t>
                            </w:r>
                            <w:r w:rsidRPr="00301AFA">
                              <w:rPr>
                                <w:color w:val="0000FF"/>
                              </w:rPr>
                              <w:t>independent of other parties.</w:t>
                            </w:r>
                          </w:p>
                          <w:p w14:paraId="68B703CE" w14:textId="77777777" w:rsidR="004E0CFA" w:rsidRPr="00BA7A36" w:rsidRDefault="004E0CFA" w:rsidP="00BA7A36">
                            <w:pPr>
                              <w:pStyle w:val="ListParagraph"/>
                              <w:spacing w:line="259" w:lineRule="auto"/>
                              <w:ind w:left="630"/>
                            </w:pPr>
                          </w:p>
                          <w:p w14:paraId="1D0E8F69" w14:textId="025D47CD" w:rsidR="004E0CFA" w:rsidRPr="00BA7A36" w:rsidRDefault="004E0CFA" w:rsidP="00BA7A36">
                            <w:pPr>
                              <w:pStyle w:val="ListParagraph"/>
                              <w:numPr>
                                <w:ilvl w:val="0"/>
                                <w:numId w:val="10"/>
                              </w:numPr>
                              <w:spacing w:line="259" w:lineRule="auto"/>
                              <w:ind w:left="630"/>
                            </w:pPr>
                            <w:r>
                              <w:rPr>
                                <w:color w:val="000000" w:themeColor="text1"/>
                              </w:rPr>
                              <w:t xml:space="preserve">Synchronous modeling </w:t>
                            </w:r>
                            <w:r w:rsidRPr="00301AFA">
                              <w:rPr>
                                <w:color w:val="000000" w:themeColor="text1"/>
                              </w:rPr>
                              <w:t xml:space="preserve">with 26 Colorado River managers and experts </w:t>
                            </w:r>
                            <w:r>
                              <w:rPr>
                                <w:color w:val="000000" w:themeColor="text1"/>
                              </w:rPr>
                              <w:t>provoked discussion and</w:t>
                            </w:r>
                            <w:r w:rsidRPr="00301AFA">
                              <w:rPr>
                                <w:color w:val="000000" w:themeColor="text1"/>
                              </w:rPr>
                              <w:t xml:space="preserve"> 36 improvements.</w:t>
                            </w:r>
                          </w:p>
                          <w:p w14:paraId="78CBBEC0" w14:textId="77777777" w:rsidR="004E0CFA" w:rsidRDefault="004E0CFA" w:rsidP="00BA7A36">
                            <w:pPr>
                              <w:pStyle w:val="ListParagraph"/>
                            </w:pPr>
                          </w:p>
                          <w:p w14:paraId="1DA92F21" w14:textId="58EA690D" w:rsidR="004E0CFA" w:rsidRPr="00BA7A36" w:rsidRDefault="004E0CFA" w:rsidP="00BA7A36">
                            <w:pPr>
                              <w:pStyle w:val="ListParagraph"/>
                              <w:numPr>
                                <w:ilvl w:val="0"/>
                                <w:numId w:val="10"/>
                              </w:numPr>
                              <w:spacing w:line="259" w:lineRule="auto"/>
                              <w:ind w:left="630"/>
                            </w:pPr>
                            <w:r w:rsidRPr="000D7698">
                              <w:rPr>
                                <w:color w:val="0000FF"/>
                              </w:rPr>
                              <w:t xml:space="preserve">Participants said share with others </w:t>
                            </w:r>
                            <w:r>
                              <w:rPr>
                                <w:color w:val="0000FF"/>
                              </w:rPr>
                              <w:t xml:space="preserve">and flex accounts </w:t>
                            </w:r>
                            <w:r w:rsidRPr="000D7698">
                              <w:rPr>
                                <w:color w:val="0000FF"/>
                              </w:rPr>
                              <w:t>w</w:t>
                            </w:r>
                            <w:r>
                              <w:rPr>
                                <w:color w:val="0000FF"/>
                              </w:rPr>
                              <w:t>ere</w:t>
                            </w:r>
                            <w:r w:rsidRPr="000D7698">
                              <w:rPr>
                                <w:color w:val="0000FF"/>
                              </w:rPr>
                              <w:t xml:space="preserve"> too far from current operations.</w:t>
                            </w:r>
                          </w:p>
                          <w:p w14:paraId="6A19FEC4" w14:textId="77777777" w:rsidR="004E0CFA" w:rsidRDefault="004E0CFA" w:rsidP="00BA7A36">
                            <w:pPr>
                              <w:pStyle w:val="ListParagraph"/>
                            </w:pPr>
                          </w:p>
                          <w:p w14:paraId="681EF1E3" w14:textId="1956C462" w:rsidR="004E0CFA" w:rsidRDefault="004E0CFA" w:rsidP="00BA7A36">
                            <w:pPr>
                              <w:pStyle w:val="ListParagraph"/>
                              <w:numPr>
                                <w:ilvl w:val="0"/>
                                <w:numId w:val="10"/>
                              </w:numPr>
                              <w:spacing w:line="259" w:lineRule="auto"/>
                              <w:ind w:left="630"/>
                            </w:pPr>
                            <w:r>
                              <w:t>Synthesized 10 lessons to improve model process, further river management, build trust, and produce more actionable insights.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DD5D34" id="_x0000_t202" coordsize="21600,21600" o:spt="202" path="m,l,21600r21600,l21600,xe">
                <v:stroke joinstyle="miter"/>
                <v:path gradientshapeok="t" o:connecttype="rect"/>
              </v:shapetype>
              <v:shape id="Text Box 2" o:spid="_x0000_s1026" type="#_x0000_t202" style="position:absolute;margin-left:41.45pt;margin-top:24.75pt;width:3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" fillcolor="#e2efd9 [665]">
                <v:textbox style="mso-fit-shape-to-text:t">
                  <w:txbxContent>
                    <w:p w14:paraId="635711B0" w14:textId="5AA13F88" w:rsidR="004E0CFA" w:rsidRPr="00FB4051" w:rsidRDefault="004E0CFA" w:rsidP="00BA7A36">
                      <w:pPr>
                        <w:spacing w:before="120" w:line="259" w:lineRule="auto"/>
                        <w:jc w:val="center"/>
                        <w:rPr>
                          <w:b/>
                          <w:bCs/>
                        </w:rPr>
                      </w:pPr>
                      <w:r w:rsidRPr="00CB4DB8">
                        <w:rPr>
                          <w:b/>
                          <w:bCs/>
                          <w:color w:val="0000FF"/>
                        </w:rPr>
                        <w:t>Key Points</w:t>
                      </w:r>
                    </w:p>
                    <w:p w14:paraId="05D5879A" w14:textId="33033267" w:rsidR="004E0CFA" w:rsidRDefault="004E0CFA" w:rsidP="00BA7A36">
                      <w:pPr>
                        <w:pStyle w:val="ListParagraph"/>
                        <w:numPr>
                          <w:ilvl w:val="0"/>
                          <w:numId w:val="10"/>
                        </w:numPr>
                        <w:spacing w:line="259" w:lineRule="auto"/>
                        <w:ind w:left="630"/>
                      </w:pPr>
                      <w:r>
                        <w:t>Introduced flex accounts in a combined Lake Powell-Lake Mead system as an alternative to interim operations that expire in 2026.</w:t>
                      </w:r>
                    </w:p>
                    <w:p w14:paraId="1CB16F70" w14:textId="77777777" w:rsidR="004E0CFA" w:rsidRDefault="004E0CFA" w:rsidP="00BA7A36">
                      <w:pPr>
                        <w:pStyle w:val="ListParagraph"/>
                        <w:spacing w:line="259" w:lineRule="auto"/>
                        <w:ind w:left="630"/>
                      </w:pPr>
                    </w:p>
                    <w:p w14:paraId="2A1EC7DF" w14:textId="373CE1C4" w:rsidR="004E0CFA" w:rsidRPr="00BA7A36" w:rsidRDefault="004E0CFA" w:rsidP="00BA7A36">
                      <w:pPr>
                        <w:pStyle w:val="ListParagraph"/>
                        <w:numPr>
                          <w:ilvl w:val="0"/>
                          <w:numId w:val="10"/>
                        </w:numPr>
                        <w:spacing w:line="259" w:lineRule="auto"/>
                        <w:ind w:left="630"/>
                        <w:rPr>
                          <w:color w:val="000000" w:themeColor="text1"/>
                        </w:rPr>
                      </w:pPr>
                      <w:r w:rsidRPr="003017ED">
                        <w:rPr>
                          <w:color w:val="0000FF"/>
                        </w:rPr>
                        <w:t xml:space="preserve">Upper Basin, Lower Basin, Mexico, Colorado River Delta, and First Nations parties </w:t>
                      </w:r>
                      <w:r>
                        <w:rPr>
                          <w:color w:val="0000FF"/>
                        </w:rPr>
                        <w:t xml:space="preserve">consumed and </w:t>
                      </w:r>
                      <w:r w:rsidRPr="00301AFA">
                        <w:rPr>
                          <w:color w:val="0000FF"/>
                        </w:rPr>
                        <w:t xml:space="preserve">conserved within their </w:t>
                      </w:r>
                      <w:r>
                        <w:rPr>
                          <w:color w:val="0000FF"/>
                        </w:rPr>
                        <w:t xml:space="preserve">account balance </w:t>
                      </w:r>
                      <w:r w:rsidRPr="00301AFA">
                        <w:rPr>
                          <w:color w:val="0000FF"/>
                        </w:rPr>
                        <w:t>independent of other parties.</w:t>
                      </w:r>
                    </w:p>
                    <w:p w14:paraId="68B703CE" w14:textId="77777777" w:rsidR="004E0CFA" w:rsidRPr="00BA7A36" w:rsidRDefault="004E0CFA" w:rsidP="00BA7A36">
                      <w:pPr>
                        <w:pStyle w:val="ListParagraph"/>
                        <w:spacing w:line="259" w:lineRule="auto"/>
                        <w:ind w:left="630"/>
                      </w:pPr>
                    </w:p>
                    <w:p w14:paraId="1D0E8F69" w14:textId="025D47CD" w:rsidR="004E0CFA" w:rsidRPr="00BA7A36" w:rsidRDefault="004E0CFA" w:rsidP="00BA7A36">
                      <w:pPr>
                        <w:pStyle w:val="ListParagraph"/>
                        <w:numPr>
                          <w:ilvl w:val="0"/>
                          <w:numId w:val="10"/>
                        </w:numPr>
                        <w:spacing w:line="259" w:lineRule="auto"/>
                        <w:ind w:left="630"/>
                      </w:pPr>
                      <w:r>
                        <w:rPr>
                          <w:color w:val="000000" w:themeColor="text1"/>
                        </w:rPr>
                        <w:t xml:space="preserve">Synchronous modeling </w:t>
                      </w:r>
                      <w:r w:rsidRPr="00301AFA">
                        <w:rPr>
                          <w:color w:val="000000" w:themeColor="text1"/>
                        </w:rPr>
                        <w:t xml:space="preserve">with 26 Colorado River managers and experts </w:t>
                      </w:r>
                      <w:r>
                        <w:rPr>
                          <w:color w:val="000000" w:themeColor="text1"/>
                        </w:rPr>
                        <w:t>provoked discussion and</w:t>
                      </w:r>
                      <w:r w:rsidRPr="00301AFA">
                        <w:rPr>
                          <w:color w:val="000000" w:themeColor="text1"/>
                        </w:rPr>
                        <w:t xml:space="preserve"> 36 improvements.</w:t>
                      </w:r>
                    </w:p>
                    <w:p w14:paraId="78CBBEC0" w14:textId="77777777" w:rsidR="004E0CFA" w:rsidRDefault="004E0CFA" w:rsidP="00BA7A36">
                      <w:pPr>
                        <w:pStyle w:val="ListParagraph"/>
                      </w:pPr>
                    </w:p>
                    <w:p w14:paraId="1DA92F21" w14:textId="58EA690D" w:rsidR="004E0CFA" w:rsidRPr="00BA7A36" w:rsidRDefault="004E0CFA" w:rsidP="00BA7A36">
                      <w:pPr>
                        <w:pStyle w:val="ListParagraph"/>
                        <w:numPr>
                          <w:ilvl w:val="0"/>
                          <w:numId w:val="10"/>
                        </w:numPr>
                        <w:spacing w:line="259" w:lineRule="auto"/>
                        <w:ind w:left="630"/>
                      </w:pPr>
                      <w:r w:rsidRPr="000D7698">
                        <w:rPr>
                          <w:color w:val="0000FF"/>
                        </w:rPr>
                        <w:t xml:space="preserve">Participants said share with others </w:t>
                      </w:r>
                      <w:r>
                        <w:rPr>
                          <w:color w:val="0000FF"/>
                        </w:rPr>
                        <w:t xml:space="preserve">and flex accounts </w:t>
                      </w:r>
                      <w:r w:rsidRPr="000D7698">
                        <w:rPr>
                          <w:color w:val="0000FF"/>
                        </w:rPr>
                        <w:t>w</w:t>
                      </w:r>
                      <w:r>
                        <w:rPr>
                          <w:color w:val="0000FF"/>
                        </w:rPr>
                        <w:t>ere</w:t>
                      </w:r>
                      <w:r w:rsidRPr="000D7698">
                        <w:rPr>
                          <w:color w:val="0000FF"/>
                        </w:rPr>
                        <w:t xml:space="preserve"> too far from current operations.</w:t>
                      </w:r>
                    </w:p>
                    <w:p w14:paraId="6A19FEC4" w14:textId="77777777" w:rsidR="004E0CFA" w:rsidRDefault="004E0CFA" w:rsidP="00BA7A36">
                      <w:pPr>
                        <w:pStyle w:val="ListParagraph"/>
                      </w:pPr>
                    </w:p>
                    <w:p w14:paraId="681EF1E3" w14:textId="1956C462" w:rsidR="004E0CFA" w:rsidRDefault="004E0CFA" w:rsidP="00BA7A36">
                      <w:pPr>
                        <w:pStyle w:val="ListParagraph"/>
                        <w:numPr>
                          <w:ilvl w:val="0"/>
                          <w:numId w:val="10"/>
                        </w:numPr>
                        <w:spacing w:line="259" w:lineRule="auto"/>
                        <w:ind w:left="630"/>
                      </w:pPr>
                      <w:r>
                        <w:t>Synthesized 10 lessons to improve model process, further river management, build trust, and produce more actionable insights.</w:t>
                      </w:r>
                    </w:p>
                  </w:txbxContent>
                </v:textbox>
                <w10:wrap type="topAndBottom" anchorx="margin"/>
              </v:shape>
            </w:pict>
          </mc:Fallback>
        </mc:AlternateContent>
      </w:r>
    </w:p>
    <w:p w14:paraId="4534D189" w14:textId="0E87921C" w:rsidR="008561BA" w:rsidRPr="00154CA5" w:rsidRDefault="00154CA5" w:rsidP="00E664FF">
      <w:pPr>
        <w:pStyle w:val="Heading1"/>
      </w:pPr>
      <w:r w:rsidRPr="00E664FF">
        <w:t>Introduction</w:t>
      </w:r>
    </w:p>
    <w:p w14:paraId="26782A80" w14:textId="6A431CAE" w:rsidR="009E2854" w:rsidRDefault="009C0579" w:rsidP="00B274BA">
      <w:r>
        <w:t xml:space="preserve">As the Colorado River basin became more arid and </w:t>
      </w:r>
      <w:r w:rsidR="009E2854">
        <w:t xml:space="preserve">Lake Powell and Lake Mead </w:t>
      </w:r>
      <w:r w:rsidR="002141B2">
        <w:t xml:space="preserve">drew down </w:t>
      </w:r>
      <w:r w:rsidR="009E2854">
        <w:t xml:space="preserve">to </w:t>
      </w:r>
      <w:r w:rsidR="00E4183A">
        <w:t>3</w:t>
      </w:r>
      <w:r w:rsidR="007D4918">
        <w:t>2</w:t>
      </w:r>
      <w:r w:rsidR="00E4183A">
        <w:t>% of their combined active storage</w:t>
      </w:r>
      <w:r>
        <w:t xml:space="preserve">, </w:t>
      </w:r>
      <w:r w:rsidR="00E4183A">
        <w:t>I</w:t>
      </w:r>
      <w:r w:rsidR="009E2854">
        <w:t xml:space="preserve"> </w:t>
      </w:r>
      <w:r w:rsidR="00FB4051">
        <w:t>built</w:t>
      </w:r>
      <w:r w:rsidR="009E2854">
        <w:t xml:space="preserve">, </w:t>
      </w:r>
      <w:r>
        <w:t>synchronously modeled</w:t>
      </w:r>
      <w:r w:rsidR="00701B8E">
        <w:t>, and improved</w:t>
      </w:r>
      <w:r w:rsidR="009E2854">
        <w:t xml:space="preserve"> </w:t>
      </w:r>
      <w:r w:rsidR="009863B9">
        <w:t>flex account</w:t>
      </w:r>
      <w:r w:rsidR="00E4183A">
        <w:t>s</w:t>
      </w:r>
      <w:r w:rsidR="009863B9">
        <w:t xml:space="preserve"> </w:t>
      </w:r>
      <w:r w:rsidR="0041391D">
        <w:t>in</w:t>
      </w:r>
      <w:r w:rsidR="009E2854">
        <w:t xml:space="preserve"> </w:t>
      </w:r>
      <w:r w:rsidR="002141B2">
        <w:t>a</w:t>
      </w:r>
      <w:r w:rsidR="009E2854">
        <w:t xml:space="preserve"> </w:t>
      </w:r>
      <w:r w:rsidR="00931BA7">
        <w:t xml:space="preserve">combined </w:t>
      </w:r>
      <w:r w:rsidR="009863B9">
        <w:t>Lake Powell-Lake Mead</w:t>
      </w:r>
      <w:r w:rsidR="002141B2">
        <w:t xml:space="preserve"> </w:t>
      </w:r>
      <w:r w:rsidR="00931BA7">
        <w:t>system</w:t>
      </w:r>
      <w:r w:rsidR="0041391D">
        <w:t xml:space="preserve">. Flex accounts in a combined system </w:t>
      </w:r>
      <w:r w:rsidR="00327624">
        <w:t>gave</w:t>
      </w:r>
      <w:r w:rsidR="0041391D">
        <w:t xml:space="preserve"> </w:t>
      </w:r>
      <w:r w:rsidR="00A62042">
        <w:t>Upper Basin, Lower Basin, Mexico, Colorado River Delta, and First Nations parties</w:t>
      </w:r>
      <w:r w:rsidR="0041391D">
        <w:t xml:space="preserve"> more flexibility to conserve and consume water. They were</w:t>
      </w:r>
      <w:r w:rsidR="00E4183A">
        <w:t xml:space="preserve"> an alternative to</w:t>
      </w:r>
      <w:r>
        <w:t xml:space="preserve"> current</w:t>
      </w:r>
      <w:r w:rsidR="00E4183A">
        <w:t xml:space="preserve"> operations that </w:t>
      </w:r>
      <w:r w:rsidR="00175DDA">
        <w:t xml:space="preserve">seek to </w:t>
      </w:r>
      <w:r w:rsidR="00E4183A">
        <w:t xml:space="preserve">equalize </w:t>
      </w:r>
      <w:r w:rsidR="0041391D">
        <w:t xml:space="preserve">Lake Powell and Lake Mead </w:t>
      </w:r>
      <w:r w:rsidR="00E4183A">
        <w:t xml:space="preserve">storage, protect </w:t>
      </w:r>
      <w:r w:rsidR="00175DDA">
        <w:t xml:space="preserve">reservoir </w:t>
      </w:r>
      <w:r w:rsidR="00E4183A">
        <w:t>elevations 3,525 and 1,020 feet (5.9 and 5.7 million acre-feet [</w:t>
      </w:r>
      <w:proofErr w:type="spellStart"/>
      <w:r w:rsidR="00E4183A">
        <w:t>maf</w:t>
      </w:r>
      <w:proofErr w:type="spellEnd"/>
      <w:r w:rsidR="00E4183A">
        <w:t>])</w:t>
      </w:r>
      <w:r>
        <w:t xml:space="preserve">, </w:t>
      </w:r>
      <w:r w:rsidR="00A62042">
        <w:t xml:space="preserve">reduce Lower Basin and Mexico deliveries as Lake Mead draws down, </w:t>
      </w:r>
      <w:r w:rsidR="00A848FF">
        <w:t>and let those parties</w:t>
      </w:r>
      <w:r w:rsidR="00175DDA">
        <w:t xml:space="preserve"> </w:t>
      </w:r>
      <w:r w:rsidR="00A848FF">
        <w:t>credit</w:t>
      </w:r>
      <w:r w:rsidR="00175DDA">
        <w:t xml:space="preserve"> voluntary reductions from their historical allocations in Lake Mead accounts for later use</w:t>
      </w:r>
      <w:r>
        <w:t xml:space="preserve"> </w:t>
      </w:r>
      <w:r>
        <w:fldChar w:fldCharType="begin"/>
      </w:r>
      <w: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2007; USBR, 2019)</w:t>
      </w:r>
      <w:r>
        <w:fldChar w:fldCharType="end"/>
      </w:r>
      <w:r w:rsidR="00BB5683">
        <w:t>.</w:t>
      </w:r>
      <w:r w:rsidR="00E4183A">
        <w:t xml:space="preserve"> </w:t>
      </w:r>
      <w:r w:rsidR="00A848FF">
        <w:t xml:space="preserve">The current operations expire in 2026. </w:t>
      </w:r>
      <w:r w:rsidR="00931BA7">
        <w:t xml:space="preserve">This piece </w:t>
      </w:r>
      <w:r>
        <w:t xml:space="preserve">synthesizes lessons from </w:t>
      </w:r>
      <w:r w:rsidR="00794DC9">
        <w:t>my</w:t>
      </w:r>
      <w:r w:rsidR="00BB5683">
        <w:t xml:space="preserve"> experience to synchronously model</w:t>
      </w:r>
      <w:r>
        <w:t xml:space="preserve"> </w:t>
      </w:r>
      <w:r w:rsidR="00BB5683">
        <w:t xml:space="preserve">and discuss </w:t>
      </w:r>
      <w:r>
        <w:t xml:space="preserve">with 26 Colorado River managers and experts (Figure 1). </w:t>
      </w:r>
      <w:r w:rsidR="00BB5683">
        <w:t>Lessons suggest ways to</w:t>
      </w:r>
      <w:r w:rsidR="00DC2807">
        <w:t xml:space="preserve"> improve</w:t>
      </w:r>
      <w:r w:rsidR="009863B9">
        <w:t xml:space="preserve"> model process</w:t>
      </w:r>
      <w:r w:rsidR="00735B98">
        <w:t>,</w:t>
      </w:r>
      <w:r w:rsidR="009863B9">
        <w:t xml:space="preserve"> </w:t>
      </w:r>
      <w:r w:rsidR="00794DC9">
        <w:t>further river</w:t>
      </w:r>
      <w:r w:rsidR="00511C1B">
        <w:t xml:space="preserve"> </w:t>
      </w:r>
      <w:r w:rsidR="002141B2">
        <w:t>management</w:t>
      </w:r>
      <w:r w:rsidR="00735B98">
        <w:t xml:space="preserve">, </w:t>
      </w:r>
      <w:r w:rsidR="00794DC9">
        <w:t xml:space="preserve">build </w:t>
      </w:r>
      <w:r w:rsidR="00735B98">
        <w:t>trust</w:t>
      </w:r>
      <w:r w:rsidR="00C92F9C">
        <w:t>, and produce more</w:t>
      </w:r>
      <w:r w:rsidR="00794DC9">
        <w:t xml:space="preserve"> actionable </w:t>
      </w:r>
      <w:r w:rsidR="00C92F9C">
        <w:t>insights</w:t>
      </w:r>
      <w:r w:rsidR="00794DC9">
        <w:t xml:space="preserve"> </w:t>
      </w:r>
      <w:r w:rsidR="00794DC9">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794DC9">
        <w:instrText xml:space="preserve"> ADDIN EN.CITE </w:instrText>
      </w:r>
      <w:r w:rsidR="00794DC9">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794DC9">
        <w:instrText xml:space="preserve"> ADDIN EN.CITE.DATA </w:instrText>
      </w:r>
      <w:r w:rsidR="00794DC9">
        <w:fldChar w:fldCharType="end"/>
      </w:r>
      <w:r w:rsidR="00794DC9">
        <w:fldChar w:fldCharType="separate"/>
      </w:r>
      <w:r w:rsidR="00794DC9">
        <w:rPr>
          <w:noProof/>
        </w:rPr>
        <w:t>(Van den Belt, 2004; Voinov et al., 2016)</w:t>
      </w:r>
      <w:r w:rsidR="00794DC9">
        <w:fldChar w:fldCharType="end"/>
      </w:r>
      <w:r w:rsidR="00931BA7">
        <w:t>.</w:t>
      </w:r>
      <w:r w:rsidR="001420D9">
        <w:t xml:space="preserve"> </w:t>
      </w:r>
      <w:r w:rsidR="00255AB8">
        <w:t xml:space="preserve">The next </w:t>
      </w:r>
      <w:r w:rsidR="00D14299">
        <w:t>four</w:t>
      </w:r>
      <w:r w:rsidR="00255AB8">
        <w:t xml:space="preserve"> sections</w:t>
      </w:r>
      <w:r w:rsidR="002F67AE">
        <w:t xml:space="preserve"> describe the </w:t>
      </w:r>
      <w:r w:rsidR="001420D9">
        <w:t>synchronous model</w:t>
      </w:r>
      <w:r w:rsidR="009863B9">
        <w:t xml:space="preserve"> process</w:t>
      </w:r>
      <w:r w:rsidR="001420D9">
        <w:t xml:space="preserve">, </w:t>
      </w:r>
      <w:r w:rsidR="00D14299">
        <w:t xml:space="preserve">existing operations, </w:t>
      </w:r>
      <w:r w:rsidR="00D63857">
        <w:t xml:space="preserve">key steps for </w:t>
      </w:r>
      <w:r w:rsidR="001420D9">
        <w:t>flex account</w:t>
      </w:r>
      <w:r w:rsidR="00794DC9">
        <w:t xml:space="preserve">s in a combined </w:t>
      </w:r>
      <w:r w:rsidR="00794DC9">
        <w:lastRenderedPageBreak/>
        <w:t>system</w:t>
      </w:r>
      <w:r w:rsidR="001420D9">
        <w:t>,</w:t>
      </w:r>
      <w:r w:rsidR="00FA6FDD">
        <w:t xml:space="preserve"> and</w:t>
      </w:r>
      <w:r w:rsidR="001420D9">
        <w:t xml:space="preserve"> </w:t>
      </w:r>
      <w:r w:rsidR="00A5789C">
        <w:t>compare to</w:t>
      </w:r>
      <w:r w:rsidR="0089731B">
        <w:t xml:space="preserve"> existing operations</w:t>
      </w:r>
      <w:r w:rsidR="00FA6FDD">
        <w:t xml:space="preserve">. </w:t>
      </w:r>
      <w:r w:rsidR="00255AB8">
        <w:t>Th</w:t>
      </w:r>
      <w:r w:rsidR="0092772A">
        <w:t xml:space="preserve">ree final </w:t>
      </w:r>
      <w:r w:rsidR="00FA6FDD">
        <w:t>sections share</w:t>
      </w:r>
      <w:r w:rsidR="0089731B">
        <w:t xml:space="preserve"> </w:t>
      </w:r>
      <w:r w:rsidR="007F3FBF">
        <w:t>lessons from the</w:t>
      </w:r>
      <w:r w:rsidR="009863B9">
        <w:t xml:space="preserve"> </w:t>
      </w:r>
      <w:r w:rsidR="00255AB8">
        <w:t>discussion</w:t>
      </w:r>
      <w:r w:rsidR="00133438">
        <w:t xml:space="preserve">, </w:t>
      </w:r>
      <w:r w:rsidR="00327624">
        <w:t>their</w:t>
      </w:r>
      <w:r w:rsidR="0067641C">
        <w:t xml:space="preserve"> </w:t>
      </w:r>
      <w:r w:rsidR="00D63857">
        <w:t xml:space="preserve">broader context, </w:t>
      </w:r>
      <w:r w:rsidR="00133438">
        <w:t>and conclusions.</w:t>
      </w:r>
    </w:p>
    <w:p w14:paraId="72A60FB0" w14:textId="6F284142" w:rsidR="00931BA7" w:rsidRDefault="00931BA7" w:rsidP="00E664FF">
      <w:pPr>
        <w:pStyle w:val="Heading1"/>
      </w:pPr>
      <w:r>
        <w:t>Synchronous Model</w:t>
      </w:r>
      <w:r w:rsidR="009863B9">
        <w:t xml:space="preserve"> Process</w:t>
      </w:r>
    </w:p>
    <w:p w14:paraId="5339B155" w14:textId="26BB1F9C" w:rsidR="007B7F96" w:rsidRDefault="00931BA7" w:rsidP="00CF0D28">
      <w:r>
        <w:t xml:space="preserve">Synchronous modeling </w:t>
      </w:r>
      <w:r w:rsidR="00701B8E">
        <w:t>wa</w:t>
      </w:r>
      <w:r w:rsidR="000E0784">
        <w:t xml:space="preserve">s a </w:t>
      </w:r>
      <w:r>
        <w:t>form of participatory modeling</w:t>
      </w:r>
      <w:r w:rsidR="000E0784">
        <w:t xml:space="preserve"> </w:t>
      </w:r>
      <w:r w:rsidR="00DE1F40">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DE1F40">
        <w:instrText xml:space="preserve"> ADDIN EN.CITE </w:instrText>
      </w:r>
      <w:r w:rsidR="00DE1F40">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DE1F40">
        <w:instrText xml:space="preserve"> ADDIN EN.CITE.DATA </w:instrText>
      </w:r>
      <w:r w:rsidR="00DE1F40">
        <w:fldChar w:fldCharType="end"/>
      </w:r>
      <w:r w:rsidR="00DE1F40">
        <w:fldChar w:fldCharType="separate"/>
      </w:r>
      <w:r w:rsidR="00DE1F40">
        <w:rPr>
          <w:noProof/>
        </w:rPr>
        <w:t>(Bourget, 2011; Langsdale et al., 2013; Michaud, 2013; Van den Belt, 2004; Wheeler et al., 2018)</w:t>
      </w:r>
      <w:r w:rsidR="00DE1F40">
        <w:fldChar w:fldCharType="end"/>
      </w:r>
      <w:r w:rsidR="00BF0723">
        <w:t xml:space="preserve"> that </w:t>
      </w:r>
      <w:r w:rsidR="002F67AE">
        <w:t>add</w:t>
      </w:r>
      <w:r w:rsidR="00701B8E">
        <w:t>ed</w:t>
      </w:r>
      <w:r w:rsidR="001420D9">
        <w:t xml:space="preserve"> role play</w:t>
      </w:r>
      <w:r w:rsidR="002F67AE">
        <w:t xml:space="preserve"> during a face-to-face or screen time meet with </w:t>
      </w:r>
      <w:r w:rsidR="009863B9">
        <w:t>one or more</w:t>
      </w:r>
      <w:r w:rsidR="002F67AE">
        <w:t xml:space="preserve"> participant</w:t>
      </w:r>
      <w:r w:rsidR="009863B9">
        <w:t>s</w:t>
      </w:r>
      <w:r w:rsidR="002F67AE">
        <w:t>.</w:t>
      </w:r>
      <w:r w:rsidR="00E17E4D">
        <w:t xml:space="preserve"> </w:t>
      </w:r>
      <w:r w:rsidR="000E0784">
        <w:t>S</w:t>
      </w:r>
      <w:r w:rsidR="00EF0A10">
        <w:t xml:space="preserve">ynchronous modeling </w:t>
      </w:r>
      <w:r w:rsidR="00701B8E">
        <w:t>sought</w:t>
      </w:r>
      <w:r w:rsidR="00EF0A10">
        <w:t xml:space="preserve"> to provoke thought and discussion about current and future operations rather than </w:t>
      </w:r>
      <w:r w:rsidR="009863B9">
        <w:t>forecast future conditions</w:t>
      </w:r>
      <w:r w:rsidR="00DC2807">
        <w:t>, simulate what if, or identify what was best</w:t>
      </w:r>
      <w:r w:rsidR="00EF0A10">
        <w:t>.</w:t>
      </w:r>
      <w:r w:rsidR="007B7F96">
        <w:t xml:space="preserve"> </w:t>
      </w:r>
      <w:r w:rsidR="00AD7D0F">
        <w:t xml:space="preserve">Like serious games </w:t>
      </w:r>
      <w:r w:rsidR="00AD7D0F">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AD7D0F">
        <w:instrText xml:space="preserve"> ADDIN EN.CITE </w:instrText>
      </w:r>
      <w:r w:rsidR="00AD7D0F">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AD7D0F">
        <w:instrText xml:space="preserve"> ADDIN EN.CITE.DATA </w:instrText>
      </w:r>
      <w:r w:rsidR="00AD7D0F">
        <w:fldChar w:fldCharType="end"/>
      </w:r>
      <w:r w:rsidR="00AD7D0F">
        <w:fldChar w:fldCharType="separate"/>
      </w:r>
      <w:r w:rsidR="00AD7D0F">
        <w:rPr>
          <w:noProof/>
        </w:rPr>
        <w:t>(Ewen and Seibert, 2016; Madani et al., 2017; Schulze et al., 2015; Seibert and Vis, 2012)</w:t>
      </w:r>
      <w:r w:rsidR="00AD7D0F">
        <w:fldChar w:fldCharType="end"/>
      </w:r>
      <w:r w:rsidR="00AD7D0F">
        <w:t>, synchronous</w:t>
      </w:r>
      <w:r w:rsidR="00C54DC1">
        <w:t xml:space="preserve"> model</w:t>
      </w:r>
      <w:r w:rsidR="00BF0723">
        <w:t>ing</w:t>
      </w:r>
      <w:r w:rsidR="00C54DC1">
        <w:t xml:space="preserve"> was </w:t>
      </w:r>
      <w:r w:rsidR="00BB5683">
        <w:t>intended as an</w:t>
      </w:r>
      <w:r w:rsidR="00AD7D0F">
        <w:t xml:space="preserve"> immersive experience.</w:t>
      </w:r>
      <w:r w:rsidR="00C54DC1">
        <w:t xml:space="preserve"> </w:t>
      </w:r>
      <w:r w:rsidR="006B7E4A">
        <w:t>Synchronous modeling and role play</w:t>
      </w:r>
      <w:r w:rsidR="00CF0D28">
        <w:t xml:space="preserve"> </w:t>
      </w:r>
      <w:r w:rsidR="007B7F96">
        <w:t>differ</w:t>
      </w:r>
      <w:r w:rsidR="00701B8E">
        <w:t>ed</w:t>
      </w:r>
      <w:r w:rsidR="007B7F96">
        <w:t xml:space="preserve"> from expert models that </w:t>
      </w:r>
      <w:r w:rsidR="0010420E">
        <w:t>stakeholder</w:t>
      </w:r>
      <w:r w:rsidR="00A62042">
        <w:t>s do not see</w:t>
      </w:r>
      <w:r w:rsidR="00CF0D28">
        <w:t xml:space="preserve">, </w:t>
      </w:r>
      <w:r w:rsidR="0010420E">
        <w:t xml:space="preserve">management models that are too big, detailed, or immutable for </w:t>
      </w:r>
      <w:r w:rsidR="00133438">
        <w:t>participants</w:t>
      </w:r>
      <w:r w:rsidR="0010420E">
        <w:t xml:space="preserve"> to change</w:t>
      </w:r>
      <w:r w:rsidR="00CF0D28">
        <w:t xml:space="preserve">, </w:t>
      </w:r>
      <w:r w:rsidR="00BF0723">
        <w:t>and</w:t>
      </w:r>
      <w:r w:rsidR="00CF0D28">
        <w:t xml:space="preserve"> collaborative models that participants build together </w:t>
      </w:r>
      <w:r w:rsidR="00DE1F40">
        <w:fldChar w:fldCharType="begin"/>
      </w:r>
      <w:r w:rsidR="00DE1F40">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rsidR="00DE1F40">
        <w:fldChar w:fldCharType="separate"/>
      </w:r>
      <w:r w:rsidR="00DE1F40">
        <w:rPr>
          <w:noProof/>
        </w:rPr>
        <w:t>(Van den Belt, 2004)</w:t>
      </w:r>
      <w:r w:rsidR="00DE1F40">
        <w:fldChar w:fldCharType="end"/>
      </w:r>
      <w:r w:rsidR="0010420E">
        <w:t>.</w:t>
      </w:r>
    </w:p>
    <w:p w14:paraId="2DC91A3F" w14:textId="2B498870" w:rsidR="00BF0723" w:rsidRDefault="004B4B32" w:rsidP="00133438">
      <w:r>
        <w:t xml:space="preserve">I </w:t>
      </w:r>
      <w:r w:rsidR="00BF0723">
        <w:t>solicited</w:t>
      </w:r>
      <w:r w:rsidR="00701B8E">
        <w:t xml:space="preserve"> </w:t>
      </w:r>
      <w:r w:rsidR="00A62042">
        <w:t>32</w:t>
      </w:r>
      <w:r w:rsidR="00701B8E">
        <w:t xml:space="preserve"> Colorado River managers and experts from April – November, 2021</w:t>
      </w:r>
      <w:r w:rsidR="007F3FBF">
        <w:t xml:space="preserve">. I </w:t>
      </w:r>
      <w:r w:rsidR="00701B8E">
        <w:t>held</w:t>
      </w:r>
      <w:r>
        <w:t xml:space="preserve"> </w:t>
      </w:r>
      <w:r w:rsidR="00A032B2">
        <w:t>1</w:t>
      </w:r>
      <w:r w:rsidR="00256E95">
        <w:t>4</w:t>
      </w:r>
      <w:r w:rsidR="0053138E">
        <w:t xml:space="preserve"> </w:t>
      </w:r>
      <w:r>
        <w:t xml:space="preserve">synchronous modeling </w:t>
      </w:r>
      <w:r w:rsidR="002F67AE">
        <w:t xml:space="preserve">sessions </w:t>
      </w:r>
      <w:r w:rsidR="0053138E">
        <w:t xml:space="preserve">in-person (1) </w:t>
      </w:r>
      <w:r>
        <w:t>or</w:t>
      </w:r>
      <w:r w:rsidR="0053138E">
        <w:t xml:space="preserve"> via Zoom (1</w:t>
      </w:r>
      <w:r w:rsidR="00256E95">
        <w:t>3</w:t>
      </w:r>
      <w:r w:rsidR="0053138E">
        <w:t>).</w:t>
      </w:r>
      <w:r w:rsidR="00256E95">
        <w:t xml:space="preserve"> Participants were employed by the Federal Government, </w:t>
      </w:r>
      <w:r w:rsidR="008E4845">
        <w:t xml:space="preserve">Upper Colorado River Commission, </w:t>
      </w:r>
      <w:r w:rsidR="00256E95">
        <w:t>state agencies, water districts, consulting firms, universities, a non-governmental organization, a foundation</w:t>
      </w:r>
      <w:r w:rsidR="00564092">
        <w:t>, and a First Nation</w:t>
      </w:r>
      <w:r w:rsidR="00256E95">
        <w:t>.</w:t>
      </w:r>
      <w:r w:rsidR="00CF0D28">
        <w:t xml:space="preserve"> Three people participated in two sessions</w:t>
      </w:r>
      <w:r w:rsidR="00256E95">
        <w:t>, three people started but did not complete a session,</w:t>
      </w:r>
      <w:r>
        <w:t xml:space="preserve"> </w:t>
      </w:r>
      <w:r w:rsidR="00256E95">
        <w:t xml:space="preserve">two people declined a request to participate, and one person never </w:t>
      </w:r>
      <w:r>
        <w:t>respond</w:t>
      </w:r>
      <w:r w:rsidR="00256E95">
        <w:t>ed</w:t>
      </w:r>
      <w:r w:rsidR="00CF0D28">
        <w:t>.</w:t>
      </w:r>
      <w:r w:rsidR="00FB4D91">
        <w:t xml:space="preserve"> </w:t>
      </w:r>
      <w:r w:rsidR="00BB5683">
        <w:t xml:space="preserve">During the same period, I also held or supervised synchronous modeling sessions with 4 graduate students, 22 university colleagues, and 63 undergraduate students none of whom had expertise in the Colorado River basin. </w:t>
      </w:r>
      <w:r w:rsidR="0092772A">
        <w:t>T</w:t>
      </w:r>
      <w:r w:rsidR="00701B8E">
        <w:t>his</w:t>
      </w:r>
      <w:r w:rsidR="00FB4D91">
        <w:t xml:space="preserve"> </w:t>
      </w:r>
      <w:r w:rsidR="00BB5683">
        <w:t>piece</w:t>
      </w:r>
      <w:r w:rsidR="00FB4D91">
        <w:t xml:space="preserve"> </w:t>
      </w:r>
      <w:r w:rsidR="00DC2807">
        <w:t>focuses on feedback</w:t>
      </w:r>
      <w:r w:rsidR="00701B8E">
        <w:t xml:space="preserve"> from </w:t>
      </w:r>
      <w:r w:rsidR="00FB4D91">
        <w:t xml:space="preserve">the 26 </w:t>
      </w:r>
      <w:r w:rsidR="00BB5683">
        <w:t>Colorado River managers and experts</w:t>
      </w:r>
      <w:r w:rsidR="00FB4D91">
        <w:t xml:space="preserve"> who completed</w:t>
      </w:r>
      <w:r w:rsidR="00564092">
        <w:t xml:space="preserve"> a</w:t>
      </w:r>
      <w:r w:rsidR="00FB4D91">
        <w:t xml:space="preserve"> session.</w:t>
      </w:r>
    </w:p>
    <w:p w14:paraId="7F1BC0F0" w14:textId="5A69F42C" w:rsidR="00133438" w:rsidRDefault="0053138E" w:rsidP="00133438">
      <w:r>
        <w:t xml:space="preserve">Sessions </w:t>
      </w:r>
      <w:r w:rsidR="00133438">
        <w:t>followed the general structure:</w:t>
      </w:r>
    </w:p>
    <w:p w14:paraId="14537CE8" w14:textId="1700A9B2" w:rsidR="00133438" w:rsidRDefault="00133438" w:rsidP="00611829">
      <w:pPr>
        <w:pStyle w:val="ListParagraph"/>
        <w:numPr>
          <w:ilvl w:val="0"/>
          <w:numId w:val="4"/>
        </w:numPr>
      </w:pPr>
      <w:r>
        <w:t xml:space="preserve">I solicited participants through email or after recommendation by a </w:t>
      </w:r>
      <w:r w:rsidR="004B4B32">
        <w:t xml:space="preserve">prior </w:t>
      </w:r>
      <w:r>
        <w:t>participant.</w:t>
      </w:r>
    </w:p>
    <w:p w14:paraId="7BA90B50" w14:textId="09E0E65E" w:rsidR="00133438" w:rsidRDefault="00133438" w:rsidP="00611829">
      <w:pPr>
        <w:pStyle w:val="ListParagraph"/>
        <w:numPr>
          <w:ilvl w:val="0"/>
          <w:numId w:val="4"/>
        </w:numPr>
      </w:pPr>
      <w:r>
        <w:t xml:space="preserve">Sessions were </w:t>
      </w:r>
      <w:r w:rsidR="00564092">
        <w:t>held</w:t>
      </w:r>
      <w:r>
        <w:t xml:space="preserve"> with 1 to 6 participants from the same organization. </w:t>
      </w:r>
    </w:p>
    <w:p w14:paraId="16145505" w14:textId="6F9F0E9F" w:rsidR="00133438" w:rsidRDefault="00133438" w:rsidP="00611829">
      <w:pPr>
        <w:pStyle w:val="ListParagraph"/>
        <w:numPr>
          <w:ilvl w:val="0"/>
          <w:numId w:val="4"/>
        </w:numPr>
      </w:pPr>
      <w:r>
        <w:t xml:space="preserve">Sessions lasted </w:t>
      </w:r>
      <w:r w:rsidR="00BB5683">
        <w:t>1</w:t>
      </w:r>
      <w:r>
        <w:t xml:space="preserve"> to 3 hours.</w:t>
      </w:r>
    </w:p>
    <w:p w14:paraId="2C9DC65B" w14:textId="1F698543" w:rsidR="0053138E" w:rsidRDefault="006B7E4A" w:rsidP="00611829">
      <w:pPr>
        <w:pStyle w:val="ListParagraph"/>
        <w:numPr>
          <w:ilvl w:val="0"/>
          <w:numId w:val="4"/>
        </w:numPr>
      </w:pPr>
      <w:r>
        <w:t>There were</w:t>
      </w:r>
      <w:r w:rsidR="00A032B2">
        <w:t xml:space="preserve"> 5</w:t>
      </w:r>
      <w:r w:rsidR="00CF0D28">
        <w:t xml:space="preserve"> model</w:t>
      </w:r>
      <w:r w:rsidR="00A032B2">
        <w:t xml:space="preserve"> roles</w:t>
      </w:r>
      <w:r>
        <w:t xml:space="preserve">. </w:t>
      </w:r>
      <w:r w:rsidR="00E9434E">
        <w:t>Each p</w:t>
      </w:r>
      <w:r w:rsidR="00133438">
        <w:t xml:space="preserve">articipant </w:t>
      </w:r>
      <w:r w:rsidR="004B4B32">
        <w:t>played one or more rol</w:t>
      </w:r>
      <w:r w:rsidR="00133438">
        <w:t>es</w:t>
      </w:r>
      <w:r w:rsidR="004B4B32">
        <w:t>.</w:t>
      </w:r>
      <w:r w:rsidR="00133438">
        <w:t xml:space="preserve"> </w:t>
      </w:r>
    </w:p>
    <w:p w14:paraId="779CEBE4" w14:textId="02767174" w:rsidR="0053138E" w:rsidRDefault="00133438" w:rsidP="00611829">
      <w:pPr>
        <w:pStyle w:val="ListParagraph"/>
        <w:numPr>
          <w:ilvl w:val="0"/>
          <w:numId w:val="4"/>
        </w:numPr>
      </w:pPr>
      <w:r>
        <w:t xml:space="preserve">In </w:t>
      </w:r>
      <w:r w:rsidR="0053138E">
        <w:t xml:space="preserve">sessions with </w:t>
      </w:r>
      <w:r w:rsidR="004B4B32">
        <w:t>a small number of participants</w:t>
      </w:r>
      <w:r>
        <w:t>, I played one or more roles.</w:t>
      </w:r>
    </w:p>
    <w:p w14:paraId="6C3DACDF" w14:textId="6F1D5459" w:rsidR="00AB5C83" w:rsidRDefault="00AB5C83" w:rsidP="00611829">
      <w:pPr>
        <w:pStyle w:val="ListParagraph"/>
        <w:numPr>
          <w:ilvl w:val="0"/>
          <w:numId w:val="4"/>
        </w:numPr>
      </w:pPr>
      <w:r>
        <w:lastRenderedPageBreak/>
        <w:t>Participants sometimes played their party, sometimes not.</w:t>
      </w:r>
    </w:p>
    <w:p w14:paraId="15E83D51" w14:textId="1318544F" w:rsidR="00133438" w:rsidRDefault="00133438" w:rsidP="00611829">
      <w:pPr>
        <w:pStyle w:val="ListParagraph"/>
        <w:numPr>
          <w:ilvl w:val="0"/>
          <w:numId w:val="4"/>
        </w:numPr>
      </w:pPr>
      <w:r>
        <w:t>After role play of 1 to 5 years, I asked participants what they liked and what to improve.</w:t>
      </w:r>
    </w:p>
    <w:p w14:paraId="1A159550" w14:textId="592E1A11" w:rsidR="00EF0A10" w:rsidRDefault="0053138E" w:rsidP="00B274BA">
      <w:r>
        <w:t>T</w:t>
      </w:r>
      <w:r w:rsidR="00EF0A10">
        <w:t xml:space="preserve">he synchronous model was a Google </w:t>
      </w:r>
      <w:r w:rsidR="00564092">
        <w:t>Sheet</w:t>
      </w:r>
      <w:r w:rsidR="00EF0A10">
        <w:t xml:space="preserve"> </w:t>
      </w:r>
      <w:r w:rsidR="00A62042">
        <w:t xml:space="preserve">-- </w:t>
      </w:r>
      <w:r w:rsidR="00EF0A10">
        <w:t xml:space="preserve">online </w:t>
      </w:r>
      <w:r w:rsidR="00C844CC">
        <w:t>collaborative workbook</w:t>
      </w:r>
      <w:r w:rsidR="00A62042">
        <w:t xml:space="preserve"> </w:t>
      </w:r>
      <w:r w:rsidR="002B2F84">
        <w:fldChar w:fldCharType="begin"/>
      </w:r>
      <w:r w:rsidR="00C64E82">
        <w:instrText xml:space="preserve"> ADDIN EN.CITE &lt;EndNote&gt;&lt;Cite&gt;&lt;Author&gt;Rosenberg&lt;/Author&gt;&lt;Year&gt;2021&lt;/Year&gt;&lt;RecNum&gt;2819&lt;/RecNum&gt;&lt;DisplayText&gt;(Rosenberg, 2021a)&lt;/DisplayText&gt;&lt;record&gt;&lt;rec-number&gt;2819&lt;/rec-number&gt;&lt;foreign-keys&gt;&lt;key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Coding: Flex accounting to encourage more water conservation in a combined Lake Powell-Lake Mead system&lt;/title&gt;&lt;/titles&gt;&lt;dates&gt;&lt;year&gt;2021&lt;/year&gt;&lt;/dates&gt;&lt;pub-location&gt;Logan, Utah&lt;/pub-location&gt;&lt;publisher&gt;Utah State University&lt;/publisher&gt;&lt;urls&gt;&lt;related-urls&gt;&lt;url&gt;https://github.com/dzeke/ColoradoRiverCoding/tree/main/ModelMusings&lt;/url&gt;&lt;/related-urls&gt;&lt;/urls&gt;&lt;/record&gt;&lt;/Cite&gt;&lt;/EndNote&gt;</w:instrText>
      </w:r>
      <w:r w:rsidR="002B2F84">
        <w:fldChar w:fldCharType="separate"/>
      </w:r>
      <w:r w:rsidR="00C64E82">
        <w:rPr>
          <w:noProof/>
        </w:rPr>
        <w:t>(Rosenberg, 2021a)</w:t>
      </w:r>
      <w:r w:rsidR="002B2F84">
        <w:fldChar w:fldCharType="end"/>
      </w:r>
      <w:r w:rsidR="00EF0A10">
        <w:t xml:space="preserve">. </w:t>
      </w:r>
      <w:r w:rsidR="00564092">
        <w:t>Up</w:t>
      </w:r>
      <w:r w:rsidR="00CF0D28">
        <w:t xml:space="preserve"> to five parties represent</w:t>
      </w:r>
      <w:r w:rsidR="00564092">
        <w:t>ed</w:t>
      </w:r>
      <w:r w:rsidR="00CF0D28">
        <w:t xml:space="preserve"> the Upper Basin, Lower Basin, Mexico, Colorado River Delta, and First Nations. </w:t>
      </w:r>
      <w:r w:rsidR="00701B8E">
        <w:t>Workbook r</w:t>
      </w:r>
      <w:r w:rsidR="00EF0A10">
        <w:t xml:space="preserve">ows represented the components of </w:t>
      </w:r>
      <w:r w:rsidR="00564092">
        <w:t>a</w:t>
      </w:r>
      <w:r w:rsidR="009F46E0">
        <w:t xml:space="preserve"> </w:t>
      </w:r>
      <w:r w:rsidR="00EF0A10">
        <w:t>water balance</w:t>
      </w:r>
      <w:r w:rsidR="00564092">
        <w:t xml:space="preserve"> for a combined Lake Powell-Lake Mead system. C</w:t>
      </w:r>
      <w:r w:rsidR="00EF0A10">
        <w:t>olumns represented years.</w:t>
      </w:r>
      <w:r w:rsidR="00E664FF">
        <w:t xml:space="preserve"> Participants entered individual and joint choices into spreadsheet cells.</w:t>
      </w:r>
    </w:p>
    <w:p w14:paraId="067B7033" w14:textId="5C10040D" w:rsidR="00504598" w:rsidRPr="003827D7" w:rsidRDefault="00E664FF" w:rsidP="00E664FF">
      <w:pPr>
        <w:pStyle w:val="Heading1"/>
      </w:pPr>
      <w:r>
        <w:t>Existing Operations</w:t>
      </w:r>
    </w:p>
    <w:p w14:paraId="2DE8AFF9" w14:textId="77777777" w:rsidR="00C64E82" w:rsidRDefault="00087875" w:rsidP="00B274BA">
      <w:r>
        <w:t xml:space="preserve">Existing Colorado River operations comprise treaties, compacts, court cases, and agreements negotiated over 100 years </w:t>
      </w:r>
      <w:r>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YW1hdGlvbiBhbmQgTmF0aW9uYWwgUGFyayBTZXJ2aWNlLCAyMDE2OyBVU0JSLCAyMDA3OyBVU0JS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</w:fldData>
        </w:fldChar>
      </w:r>
      <w:r w:rsidR="00C64E82">
        <w:instrText xml:space="preserve"> ADDIN EN.CITE </w:instrText>
      </w:r>
      <w:r w:rsidR="00C64E82">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YW1hdGlvbiBhbmQgTmF0aW9uYWwgUGFyayBTZXJ2aWNlLCAyMDE2OyBVU0JSLCAyMDA3OyBVU0JS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</w:fldData>
        </w:fldChar>
      </w:r>
      <w:r w:rsidR="00C64E82">
        <w:instrText xml:space="preserve"> ADDIN EN.CITE.DATA </w:instrText>
      </w:r>
      <w:r w:rsidR="00C64E82">
        <w:fldChar w:fldCharType="end"/>
      </w:r>
      <w:r>
        <w:fldChar w:fldCharType="separate"/>
      </w:r>
      <w:r w:rsidR="00C64E82">
        <w:rPr>
          <w:noProof/>
        </w:rPr>
        <w:t>(1922; Carson et al., 1948; IBWC, 2021; Ten Tribes Partnership, 2018; U.S. Bureau of Reclamation and National Park Service, 2016; USBR, 2007; USBR, 2019)</w:t>
      </w:r>
      <w:r>
        <w:fldChar w:fldCharType="end"/>
      </w:r>
      <w:r>
        <w:t>. The</w:t>
      </w:r>
      <w:r w:rsidR="00A62042">
        <w:t>se</w:t>
      </w:r>
      <w:r>
        <w:t xml:space="preserve"> </w:t>
      </w:r>
      <w:r w:rsidR="00455801">
        <w:t>operations</w:t>
      </w:r>
      <w:r w:rsidR="00C64E82">
        <w:t>:</w:t>
      </w:r>
    </w:p>
    <w:p w14:paraId="0B9CDAB8" w14:textId="66B129A2" w:rsidR="00C64E82" w:rsidRDefault="00175DDA" w:rsidP="00C64E82">
      <w:pPr>
        <w:pStyle w:val="ListParagraph"/>
        <w:numPr>
          <w:ilvl w:val="0"/>
          <w:numId w:val="13"/>
        </w:numPr>
      </w:pPr>
      <w:r>
        <w:t>Seek a</w:t>
      </w:r>
      <w:r w:rsidR="00867403">
        <w:t xml:space="preserve"> Lake Powell release of 8.23 </w:t>
      </w:r>
      <w:proofErr w:type="spellStart"/>
      <w:r w:rsidR="00867403">
        <w:t>maf</w:t>
      </w:r>
      <w:proofErr w:type="spellEnd"/>
      <w:r w:rsidR="00867403">
        <w:t xml:space="preserve"> per year with allowances </w:t>
      </w:r>
      <w:r w:rsidR="00087875">
        <w:t>to equalize Lake Powell and Lake Mead</w:t>
      </w:r>
      <w:r w:rsidR="00867403">
        <w:t xml:space="preserve"> storage</w:t>
      </w:r>
      <w:r w:rsidR="00C64E82">
        <w:t xml:space="preserve"> </w:t>
      </w:r>
      <w:r w:rsidR="00E664FF">
        <w:fldChar w:fldCharType="begin"/>
      </w:r>
      <w:r w:rsidR="00E664FF">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E664FF">
        <w:fldChar w:fldCharType="separate"/>
      </w:r>
      <w:r w:rsidR="00E664FF">
        <w:rPr>
          <w:noProof/>
        </w:rPr>
        <w:t>(USBR, 2007)</w:t>
      </w:r>
      <w:r w:rsidR="00E664FF">
        <w:fldChar w:fldCharType="end"/>
      </w:r>
      <w:r w:rsidR="00087875">
        <w:t>.</w:t>
      </w:r>
    </w:p>
    <w:p w14:paraId="575E36D0" w14:textId="3646ED85" w:rsidR="00E664FF" w:rsidRDefault="00E664FF" w:rsidP="00C64E82">
      <w:pPr>
        <w:pStyle w:val="ListParagraph"/>
        <w:numPr>
          <w:ilvl w:val="0"/>
          <w:numId w:val="13"/>
        </w:numPr>
      </w:pPr>
      <w:r>
        <w:t xml:space="preserve">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3176D2A9" w14:textId="6FE711B3" w:rsidR="00C64E82" w:rsidRDefault="00C64E82" w:rsidP="00C64E82">
      <w:pPr>
        <w:pStyle w:val="ListParagraph"/>
        <w:numPr>
          <w:ilvl w:val="0"/>
          <w:numId w:val="13"/>
        </w:numPr>
      </w:pPr>
      <w:r>
        <w:t xml:space="preserve">Reduce deliveries to the Lower Basin states and Mexico as Lake Mead draws down </w:t>
      </w:r>
      <w:r w:rsidR="00E664FF">
        <w:fldChar w:fldCharType="begin">
          <w:fldData xml:space="preserve">PEVuZE5vdGU+PENpdGU+PEF1dGhvcj5JQldDPC9BdXRob3I+PFllYXI+MjAyMTwvWWVhcj48UmVj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</w:fldData>
        </w:fldChar>
      </w:r>
      <w:r w:rsidR="00E664FF">
        <w:instrText xml:space="preserve"> ADDIN EN.CITE </w:instrText>
      </w:r>
      <w:r w:rsidR="00E664FF">
        <w:fldChar w:fldCharType="begin">
          <w:fldData xml:space="preserve">PEVuZE5vdGU+PENpdGU+PEF1dGhvcj5JQldDPC9BdXRob3I+PFllYXI+MjAyMTwvWWVhcj48UmVj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</w:fldData>
        </w:fldChar>
      </w:r>
      <w:r w:rsidR="00E664FF">
        <w:instrText xml:space="preserve"> ADDIN EN.CITE.DATA </w:instrText>
      </w:r>
      <w:r w:rsidR="00E664FF">
        <w:fldChar w:fldCharType="end"/>
      </w:r>
      <w:r w:rsidR="00E664FF">
        <w:fldChar w:fldCharType="separate"/>
      </w:r>
      <w:r w:rsidR="00E664FF">
        <w:rPr>
          <w:noProof/>
        </w:rPr>
        <w:t>(IBWC, 2021; USBR, 2007; USBR, 2019)</w:t>
      </w:r>
      <w:r w:rsidR="00E664FF">
        <w:fldChar w:fldCharType="end"/>
      </w:r>
      <w:r>
        <w:t>.</w:t>
      </w:r>
    </w:p>
    <w:p w14:paraId="2A91C1BF" w14:textId="5811C2BD" w:rsidR="00867403" w:rsidRDefault="00C64E82" w:rsidP="00867403">
      <w:pPr>
        <w:pStyle w:val="ListParagraph"/>
        <w:numPr>
          <w:ilvl w:val="0"/>
          <w:numId w:val="13"/>
        </w:numPr>
      </w:pPr>
      <w:r>
        <w:t>Allow t</w:t>
      </w:r>
      <w:r w:rsidR="00455801">
        <w:t xml:space="preserve">he </w:t>
      </w:r>
      <w:r w:rsidR="00087875">
        <w:t xml:space="preserve">Lower Basin states and Mexico </w:t>
      </w:r>
      <w:r>
        <w:t>to s</w:t>
      </w:r>
      <w:r w:rsidR="00087875">
        <w:t xml:space="preserve">tore </w:t>
      </w:r>
      <w:r>
        <w:t xml:space="preserve">voluntary reductions from </w:t>
      </w:r>
      <w:r w:rsidR="00E664FF">
        <w:t xml:space="preserve">their </w:t>
      </w:r>
      <w:r w:rsidR="00455801">
        <w:t>historical allocations</w:t>
      </w:r>
      <w:r>
        <w:t xml:space="preserve"> </w:t>
      </w:r>
      <w:r w:rsidR="00087875">
        <w:t xml:space="preserve">in Lake Mead </w:t>
      </w:r>
      <w:r w:rsidR="00455801">
        <w:t xml:space="preserve">accounts </w:t>
      </w:r>
      <w:r w:rsidR="00087875">
        <w:t>for later use</w:t>
      </w:r>
      <w:r>
        <w:t xml:space="preserve"> </w:t>
      </w:r>
      <w:r w:rsidR="00E664FF">
        <w:fldChar w:fldCharType="begin"/>
      </w:r>
      <w:r w:rsidR="00E664FF">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E664FF">
        <w:fldChar w:fldCharType="separate"/>
      </w:r>
      <w:r w:rsidR="00E664FF">
        <w:rPr>
          <w:noProof/>
        </w:rPr>
        <w:t>(USBR, 2007)</w:t>
      </w:r>
      <w:r w:rsidR="00E664FF">
        <w:fldChar w:fldCharType="end"/>
      </w:r>
      <w:r w:rsidR="00087875">
        <w:t>.</w:t>
      </w:r>
    </w:p>
    <w:p w14:paraId="251BDC38" w14:textId="1C484824" w:rsidR="00087875" w:rsidRDefault="00087875" w:rsidP="00C64E82">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BA7A36">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w:t>
      </w:r>
      <w:r w:rsidR="00E664FF">
        <w:t>further describe</w:t>
      </w:r>
      <w:r>
        <w:t xml:space="preserv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instrText xml:space="preserve"> ADDIN EN.CITE </w:instrTex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instrText xml:space="preserve"> ADDIN EN.CITE.DATA </w:instrText>
      </w:r>
      <w:r>
        <w:fldChar w:fldCharType="end"/>
      </w:r>
      <w:r>
        <w:fldChar w:fldCharType="separate"/>
      </w:r>
      <w:r>
        <w:rPr>
          <w:noProof/>
        </w:rPr>
        <w:t>(Wheeler et al., 2019; Zagona et al., 2001)</w:t>
      </w:r>
      <w:r>
        <w:fldChar w:fldCharType="end"/>
      </w:r>
      <w:r>
        <w:t>.</w:t>
      </w:r>
    </w:p>
    <w:p w14:paraId="1E739EAA" w14:textId="72F730AF" w:rsidR="00E664FF" w:rsidRDefault="00E664FF" w:rsidP="00E664FF">
      <w:pPr>
        <w:pStyle w:val="Heading1"/>
      </w:pPr>
      <w:r>
        <w:t>Flex accounts in a combined Lake Powell-Lake Mead system</w:t>
      </w:r>
    </w:p>
    <w:p w14:paraId="6CE84D25" w14:textId="63B2300F" w:rsidR="00AF6881" w:rsidRDefault="00087875" w:rsidP="00B274BA">
      <w:r>
        <w:t xml:space="preserve">Flex accounts intended to give parties more flexibility to make water conservation and consumption decisions independent of other parties. </w:t>
      </w:r>
      <w:r w:rsidR="0010420E">
        <w:t>F</w:t>
      </w:r>
      <w:r w:rsidR="000D46E0">
        <w:t>lex account</w:t>
      </w:r>
      <w:r w:rsidR="00086F6B">
        <w:t>s</w:t>
      </w:r>
      <w:r w:rsidR="000D46E0">
        <w:t xml:space="preserve"> </w:t>
      </w:r>
      <w:r w:rsidR="002E26D8">
        <w:t>define</w:t>
      </w:r>
      <w:r w:rsidR="0010420E">
        <w:t>d</w:t>
      </w:r>
      <w:r w:rsidR="002E26D8">
        <w:t xml:space="preserve"> a region of</w:t>
      </w:r>
      <w:r w:rsidR="00DD4A88">
        <w:t xml:space="preserve"> combined </w:t>
      </w:r>
      <w:r w:rsidR="00DD4A88">
        <w:lastRenderedPageBreak/>
        <w:t>management</w:t>
      </w:r>
      <w:r w:rsidR="00D14299">
        <w:t xml:space="preserve"> (Figure 2)</w:t>
      </w:r>
      <w:r w:rsidR="00564092">
        <w:t>. The region</w:t>
      </w:r>
      <w:r w:rsidR="000D46E0">
        <w:t xml:space="preserve"> </w:t>
      </w:r>
      <w:r w:rsidR="00D50409">
        <w:t>stretche</w:t>
      </w:r>
      <w:r w:rsidR="00AB5C83">
        <w:t>d</w:t>
      </w:r>
      <w:r w:rsidR="00D50409">
        <w:t xml:space="preserve"> from the natural inflows to Lake Powell down to Lake Mead releases.</w:t>
      </w:r>
    </w:p>
    <w:p w14:paraId="45EA931B" w14:textId="3D3D8AC1" w:rsidR="00D14299" w:rsidRDefault="00D14299" w:rsidP="00B274BA">
      <w:r>
        <w:t>Within the region of combined management, five parties were given a flex account. Participants jointly managed a sixth account, called the shared water reserve. The total of all account balances equaled the combined active storage in Lake Powell and Lake Mead.</w:t>
      </w:r>
    </w:p>
    <w:p w14:paraId="4EFDA48E" w14:textId="03FDD96D" w:rsidR="000D46E0" w:rsidRDefault="000D46E0" w:rsidP="00FD22DD">
      <w:pPr>
        <w:jc w:val="center"/>
      </w:pPr>
      <w:r>
        <w:rPr>
          <w:noProof/>
        </w:rPr>
        <w:drawing>
          <wp:inline distT="0" distB="0" distL="0" distR="0" wp14:anchorId="162E53C4" wp14:editId="0546B0EB">
            <wp:extent cx="4866151" cy="26968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626" cy="2712049"/>
                    </a:xfrm>
                    <a:prstGeom prst="rect">
                      <a:avLst/>
                    </a:prstGeom>
                    <a:noFill/>
                  </pic:spPr>
                </pic:pic>
              </a:graphicData>
            </a:graphic>
          </wp:inline>
        </w:drawing>
      </w:r>
    </w:p>
    <w:p w14:paraId="3C8AEAF6" w14:textId="731345E0" w:rsidR="000D46E0" w:rsidRPr="00FD22DD" w:rsidRDefault="000D46E0" w:rsidP="00867403">
      <w:pPr>
        <w:pStyle w:val="FigureTitle"/>
      </w:pPr>
      <w:r w:rsidRPr="00FD22DD">
        <w:t>Region of combined management stretche</w:t>
      </w:r>
      <w:r w:rsidR="00564092">
        <w:t>d</w:t>
      </w:r>
      <w:r w:rsidRPr="00FD22DD">
        <w:t xml:space="preserve"> from the natural inflows to Lake Powell down to Lake Mead releases.</w:t>
      </w:r>
    </w:p>
    <w:p w14:paraId="0FB0D4C2" w14:textId="6A1520B4" w:rsidR="00AB697C" w:rsidRDefault="00FE2AAE" w:rsidP="00AB697C">
      <w:r>
        <w:t>Participants completed 7 model steps</w:t>
      </w:r>
      <w:r w:rsidR="00204A01">
        <w:t xml:space="preserve"> (Table 1). Each spreadsheet cell was color coded to </w:t>
      </w:r>
      <w:r w:rsidR="00DC4A5C">
        <w:t xml:space="preserve">indicate </w:t>
      </w:r>
      <w:r w:rsidR="00204A01">
        <w:t>the action and decision required by participants. Below, each step is further described.</w:t>
      </w:r>
    </w:p>
    <w:p w14:paraId="47948C8E" w14:textId="77777777" w:rsidR="00AB697C" w:rsidRDefault="00AB697C">
      <w:pPr>
        <w:spacing w:line="259" w:lineRule="auto"/>
      </w:pPr>
      <w:r>
        <w:br w:type="page"/>
      </w:r>
    </w:p>
    <w:p w14:paraId="6A6B9BA5" w14:textId="2D7EE04E" w:rsidR="00204A01" w:rsidRDefault="00204A01" w:rsidP="00D14299">
      <w:pPr>
        <w:pStyle w:val="TableTitle"/>
        <w:ind w:left="990" w:hanging="990"/>
      </w:pPr>
      <w:r>
        <w:lastRenderedPageBreak/>
        <w:t xml:space="preserve">Steps to </w:t>
      </w:r>
      <w:r w:rsidRPr="00D14299">
        <w:t>synchronously</w:t>
      </w:r>
      <w:r>
        <w:t xml:space="preserve"> model flex accounts in a combined Lake Powell-Lake Mead system.</w:t>
      </w:r>
    </w:p>
    <w:p w14:paraId="03BDB114" w14:textId="45C68766" w:rsidR="00204A01" w:rsidRDefault="00D14299" w:rsidP="00204A01">
      <w:pPr>
        <w:jc w:val="center"/>
      </w:pPr>
      <w:r w:rsidRPr="00D14299">
        <w:rPr>
          <w:noProof/>
        </w:rPr>
        <w:drawing>
          <wp:inline distT="0" distB="0" distL="0" distR="0" wp14:anchorId="3E544C07" wp14:editId="394922BD">
            <wp:extent cx="3747770" cy="22104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770" cy="2210435"/>
                    </a:xfrm>
                    <a:prstGeom prst="rect">
                      <a:avLst/>
                    </a:prstGeom>
                    <a:noFill/>
                    <a:ln>
                      <a:noFill/>
                    </a:ln>
                  </pic:spPr>
                </pic:pic>
              </a:graphicData>
            </a:graphic>
          </wp:inline>
        </w:drawing>
      </w:r>
    </w:p>
    <w:p w14:paraId="4F5608A7" w14:textId="77777777" w:rsidR="00204A01" w:rsidRDefault="00204A01" w:rsidP="00FE2AAE"/>
    <w:p w14:paraId="26B8E9A5" w14:textId="576A22E9" w:rsidR="000158B0" w:rsidRDefault="002E26D8" w:rsidP="00611829">
      <w:pPr>
        <w:pStyle w:val="ListParagraph"/>
        <w:numPr>
          <w:ilvl w:val="0"/>
          <w:numId w:val="1"/>
        </w:numPr>
      </w:pPr>
      <w:r>
        <w:rPr>
          <w:b/>
          <w:bCs/>
        </w:rPr>
        <w:t>Assign</w:t>
      </w:r>
      <w:r w:rsidR="007737E2">
        <w:rPr>
          <w:b/>
          <w:bCs/>
        </w:rPr>
        <w:t>ed</w:t>
      </w:r>
      <w:r w:rsidR="00B06EE5">
        <w:rPr>
          <w:b/>
          <w:bCs/>
        </w:rPr>
        <w:t xml:space="preserve"> account</w:t>
      </w:r>
      <w:r>
        <w:rPr>
          <w:b/>
          <w:bCs/>
        </w:rPr>
        <w:t>s</w:t>
      </w:r>
      <w:r w:rsidR="00204A01">
        <w:rPr>
          <w:b/>
          <w:bCs/>
        </w:rPr>
        <w:t xml:space="preserve"> and</w:t>
      </w:r>
      <w:r w:rsidR="00E9434E">
        <w:rPr>
          <w:b/>
          <w:bCs/>
        </w:rPr>
        <w:t xml:space="preserve"> roles</w:t>
      </w:r>
      <w:r w:rsidR="00564092">
        <w:rPr>
          <w:b/>
          <w:bCs/>
        </w:rPr>
        <w:t>;</w:t>
      </w:r>
      <w:r w:rsidR="00204A01">
        <w:rPr>
          <w:b/>
          <w:bCs/>
        </w:rPr>
        <w:t xml:space="preserve"> </w:t>
      </w:r>
      <w:r w:rsidR="00564092">
        <w:rPr>
          <w:b/>
          <w:bCs/>
        </w:rPr>
        <w:t>d</w:t>
      </w:r>
      <w:r w:rsidR="00204A01">
        <w:rPr>
          <w:b/>
          <w:bCs/>
        </w:rPr>
        <w:t>efined</w:t>
      </w:r>
      <w:r w:rsidR="00E9434E">
        <w:rPr>
          <w:b/>
          <w:bCs/>
        </w:rPr>
        <w:t xml:space="preserve"> </w:t>
      </w:r>
      <w:r w:rsidR="00204A01">
        <w:rPr>
          <w:b/>
          <w:bCs/>
        </w:rPr>
        <w:t xml:space="preserve">party </w:t>
      </w:r>
      <w:r w:rsidR="00E9434E">
        <w:rPr>
          <w:b/>
          <w:bCs/>
        </w:rPr>
        <w:t>strateg</w:t>
      </w:r>
      <w:r w:rsidR="00204A01">
        <w:rPr>
          <w:b/>
          <w:bCs/>
        </w:rPr>
        <w:t>y</w:t>
      </w:r>
      <w:r w:rsidR="002F54BE" w:rsidRPr="00F200C3">
        <w:t>.</w:t>
      </w:r>
      <w:r w:rsidR="000C4792" w:rsidRPr="00F200C3">
        <w:t xml:space="preserve"> </w:t>
      </w:r>
      <w:r w:rsidR="00FE2AAE">
        <w:t>Early sessions had three or four parties (Upper Basin, Lower Basin, Mexico, and Colorado River Delta)</w:t>
      </w:r>
      <w:r w:rsidR="00F36340">
        <w:t>. S</w:t>
      </w:r>
      <w:r w:rsidR="00FE2AAE">
        <w:t xml:space="preserve">ubsequent sessions added First Nations. </w:t>
      </w:r>
      <w:r w:rsidR="00204A01">
        <w:t>The choice of accounts</w:t>
      </w:r>
      <w:r w:rsidR="00FE2AAE">
        <w:t xml:space="preserve"> was a joint (political) decision by parties. </w:t>
      </w:r>
      <w:r w:rsidR="000D46E0">
        <w:t xml:space="preserve">This </w:t>
      </w:r>
      <w:r w:rsidR="000158B0">
        <w:t>step</w:t>
      </w:r>
      <w:r w:rsidR="000D46E0">
        <w:t xml:space="preserve"> ma</w:t>
      </w:r>
      <w:r w:rsidR="007737E2">
        <w:t>d</w:t>
      </w:r>
      <w:r w:rsidR="000D46E0">
        <w:t xml:space="preserve">e explicit who </w:t>
      </w:r>
      <w:r w:rsidR="00B21703">
        <w:t>wa</w:t>
      </w:r>
      <w:r>
        <w:t>s included</w:t>
      </w:r>
      <w:r w:rsidR="000D46E0">
        <w:t>.</w:t>
      </w:r>
      <w:r w:rsidR="00B06EE5">
        <w:t xml:space="preserve"> </w:t>
      </w:r>
      <w:r w:rsidR="00FE2AAE">
        <w:t>Accounts</w:t>
      </w:r>
      <w:r w:rsidR="000158B0">
        <w:t xml:space="preserve"> dr</w:t>
      </w:r>
      <w:r w:rsidR="00F215F0">
        <w:t>e</w:t>
      </w:r>
      <w:r w:rsidR="000158B0">
        <w:t xml:space="preserve">w standing </w:t>
      </w:r>
      <w:r w:rsidR="00B06EE5">
        <w:t xml:space="preserve">from the 1922 Colorado River Compact, 1948 Upper </w:t>
      </w:r>
      <w:r w:rsidR="00DD4A88">
        <w:t xml:space="preserve">Colorado River </w:t>
      </w:r>
      <w:r w:rsidR="00B06EE5">
        <w:t>Basin Compact, 1944 U.S-Mexico Treaty</w:t>
      </w:r>
      <w:r w:rsidR="000158B0">
        <w:t xml:space="preserve">, </w:t>
      </w:r>
      <w:r w:rsidR="00B06EE5">
        <w:t>Minute</w:t>
      </w:r>
      <w:r w:rsidR="000158B0">
        <w:t>s 319 and 323</w:t>
      </w:r>
      <w:r w:rsidR="00B06EE5">
        <w:t xml:space="preserve">, and pledges to include our First </w:t>
      </w:r>
      <w:r w:rsidR="000158B0">
        <w:t>Nat</w:t>
      </w:r>
      <w:r w:rsidR="00B06EE5">
        <w:t>ion</w:t>
      </w:r>
      <w:r w:rsidR="000158B0">
        <w:t>s</w:t>
      </w:r>
      <w:r w:rsidR="00DD4A88">
        <w:t xml:space="preserve"> </w:t>
      </w:r>
      <w:r w:rsidR="000158B0">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0158B0">
        <w:instrText xml:space="preserve"> ADDIN EN.CITE </w:instrText>
      </w:r>
      <w:r w:rsidR="000158B0">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0158B0">
        <w:instrText xml:space="preserve"> ADDIN EN.CITE.DATA </w:instrText>
      </w:r>
      <w:r w:rsidR="000158B0">
        <w:fldChar w:fldCharType="end"/>
      </w:r>
      <w:r w:rsidR="000158B0">
        <w:fldChar w:fldCharType="separate"/>
      </w:r>
      <w:r w:rsidR="000158B0">
        <w:rPr>
          <w:noProof/>
        </w:rPr>
        <w:t>(Carson et al., 1948; IBWC, 2021; Ten Tribes Partnership, 2018; USBR, 2020)</w:t>
      </w:r>
      <w:r w:rsidR="000158B0">
        <w:fldChar w:fldCharType="end"/>
      </w:r>
      <w:r w:rsidR="00B06EE5">
        <w:t xml:space="preserve">. </w:t>
      </w:r>
      <w:r w:rsidR="00FE45D0">
        <w:t>The</w:t>
      </w:r>
      <w:r w:rsidR="00F603C4">
        <w:t xml:space="preserve"> First Nations </w:t>
      </w:r>
      <w:r w:rsidR="00FE45D0">
        <w:t>account allowed First Nations to manage their water independently from the</w:t>
      </w:r>
      <w:r w:rsidR="00120CF6">
        <w:t xml:space="preserve"> </w:t>
      </w:r>
      <w:r w:rsidR="00F603C4">
        <w:t>basin state</w:t>
      </w:r>
      <w:r w:rsidR="00FE45D0">
        <w:t xml:space="preserve"> in which the First Nation was located</w:t>
      </w:r>
      <w:r w:rsidR="00120CF6">
        <w:t>.</w:t>
      </w:r>
      <w:r w:rsidR="00FE45D0">
        <w:t xml:space="preserve"> This set up differed from current operations where basin states administer water rights for the First Nations within their state boundaries. </w:t>
      </w:r>
      <w:r w:rsidR="00FE2AAE">
        <w:t>There were many possibilities for accounts</w:t>
      </w:r>
      <w:r w:rsidR="00204A01">
        <w:t>.</w:t>
      </w:r>
      <w:r w:rsidR="00FE2AAE">
        <w:t xml:space="preserve"> </w:t>
      </w:r>
      <w:r w:rsidR="00204A01">
        <w:t>O</w:t>
      </w:r>
      <w:r w:rsidR="00FE2AAE">
        <w:t>nly a few assignments were explored</w:t>
      </w:r>
      <w:r w:rsidR="00F36340">
        <w:t>.</w:t>
      </w:r>
    </w:p>
    <w:p w14:paraId="4D6147A1" w14:textId="77777777" w:rsidR="000158B0" w:rsidRDefault="000158B0" w:rsidP="00B274BA">
      <w:pPr>
        <w:pStyle w:val="ListParagraph"/>
      </w:pPr>
    </w:p>
    <w:p w14:paraId="4C81A89C" w14:textId="51F0B498" w:rsidR="002E26D8" w:rsidRDefault="005C0939" w:rsidP="00B274BA">
      <w:pPr>
        <w:pStyle w:val="ListParagraph"/>
      </w:pPr>
      <w:r>
        <w:t>A</w:t>
      </w:r>
      <w:r w:rsidR="00DD4A88">
        <w:t xml:space="preserve"> shared</w:t>
      </w:r>
      <w:r w:rsidR="00B66C84">
        <w:t xml:space="preserve"> water</w:t>
      </w:r>
      <w:r w:rsidR="00DD4A88">
        <w:t xml:space="preserve"> reserve </w:t>
      </w:r>
      <w:r>
        <w:t>was also created and endowed</w:t>
      </w:r>
      <w:r w:rsidR="00DD4A88">
        <w:t xml:space="preserve"> with 11.6 </w:t>
      </w:r>
      <w:proofErr w:type="spellStart"/>
      <w:r w:rsidR="00DD4A88">
        <w:t>maf</w:t>
      </w:r>
      <w:proofErr w:type="spellEnd"/>
      <w:r w:rsidR="00DD4A88">
        <w:t xml:space="preserve"> </w:t>
      </w:r>
      <w:r>
        <w:t xml:space="preserve">of </w:t>
      </w:r>
      <w:r w:rsidR="00CA6F7F">
        <w:t xml:space="preserve">storage. This </w:t>
      </w:r>
      <w:r w:rsidR="00B21703">
        <w:t>volume</w:t>
      </w:r>
      <w:r w:rsidR="00CA6F7F">
        <w:t xml:space="preserve"> </w:t>
      </w:r>
      <w:r w:rsidR="007737E2">
        <w:t>was</w:t>
      </w:r>
      <w:r w:rsidR="00DD4A88">
        <w:t xml:space="preserve"> the </w:t>
      </w:r>
      <w:r w:rsidR="00251BEB">
        <w:t>sum of the</w:t>
      </w:r>
      <w:r w:rsidR="000158B0">
        <w:t xml:space="preserve"> 5.9 and 5.7 </w:t>
      </w:r>
      <w:proofErr w:type="spellStart"/>
      <w:r w:rsidR="000158B0">
        <w:t>maf</w:t>
      </w:r>
      <w:proofErr w:type="spellEnd"/>
      <w:r w:rsidR="00251BEB">
        <w:t xml:space="preserve"> </w:t>
      </w:r>
      <w:r w:rsidR="00DD4A88">
        <w:t xml:space="preserve">protection volumes </w:t>
      </w:r>
      <w:r w:rsidR="000158B0">
        <w:t>for</w:t>
      </w:r>
      <w:r w:rsidR="00DD4A88">
        <w:t xml:space="preserve"> Lake Powell and Lake Mead associated with elevations 3,525 and 1,020 feet</w:t>
      </w:r>
      <w:r w:rsidR="00251BEB" w:rsidRPr="00251BEB">
        <w:t xml:space="preserve"> </w:t>
      </w:r>
      <w:r w:rsidR="000158B0">
        <w:fldChar w:fldCharType="begin"/>
      </w:r>
      <w:r w:rsidR="000158B0">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158B0">
        <w:fldChar w:fldCharType="separate"/>
      </w:r>
      <w:r w:rsidR="000158B0">
        <w:rPr>
          <w:noProof/>
        </w:rPr>
        <w:t>(USBR, 2019)</w:t>
      </w:r>
      <w:r w:rsidR="000158B0">
        <w:fldChar w:fldCharType="end"/>
      </w:r>
      <w:r w:rsidR="00DD4A88">
        <w:t>.</w:t>
      </w:r>
      <w:r w:rsidR="00CA6F7F">
        <w:t xml:space="preserve"> The shared</w:t>
      </w:r>
      <w:r w:rsidR="002E26D8">
        <w:t xml:space="preserve"> water</w:t>
      </w:r>
      <w:r w:rsidR="00CA6F7F">
        <w:t xml:space="preserve"> reserve</w:t>
      </w:r>
      <w:r w:rsidR="00D7512A">
        <w:t xml:space="preserve"> </w:t>
      </w:r>
      <w:r w:rsidR="00356DBA">
        <w:t>was</w:t>
      </w:r>
      <w:r w:rsidR="002E26D8">
        <w:t xml:space="preserve"> a backstop. </w:t>
      </w:r>
      <w:r w:rsidR="00F215F0">
        <w:t>The reserve</w:t>
      </w:r>
      <w:r w:rsidR="002E26D8">
        <w:t xml:space="preserve"> prevent</w:t>
      </w:r>
      <w:r w:rsidR="00356DBA">
        <w:t>ed</w:t>
      </w:r>
      <w:r w:rsidR="002E26D8">
        <w:t xml:space="preserve"> parties that </w:t>
      </w:r>
      <w:r w:rsidR="00F36340">
        <w:t>drew down their account balance to zero to</w:t>
      </w:r>
      <w:r w:rsidR="002E26D8">
        <w:t xml:space="preserve"> further draw down reservoir storage. </w:t>
      </w:r>
      <w:r w:rsidR="007F5466">
        <w:t xml:space="preserve">At the same time, the reserve comprised </w:t>
      </w:r>
      <w:r w:rsidR="001F0CB1">
        <w:t xml:space="preserve">72% of the active storage in the combined system. If all parties agreed, the </w:t>
      </w:r>
      <w:r w:rsidR="001F0CB1">
        <w:lastRenderedPageBreak/>
        <w:t xml:space="preserve">reserve could </w:t>
      </w:r>
      <w:r w:rsidR="00B21703">
        <w:t>transfer water to</w:t>
      </w:r>
      <w:r w:rsidR="002E26D8">
        <w:t xml:space="preserve"> </w:t>
      </w:r>
      <w:r w:rsidR="00B21703">
        <w:t xml:space="preserve">a </w:t>
      </w:r>
      <w:r w:rsidR="002E26D8">
        <w:t>part</w:t>
      </w:r>
      <w:r w:rsidR="00B21703">
        <w:t>y</w:t>
      </w:r>
      <w:r w:rsidR="002E26D8">
        <w:t xml:space="preserve"> </w:t>
      </w:r>
      <w:r w:rsidR="001F0CB1">
        <w:t xml:space="preserve">in </w:t>
      </w:r>
      <w:r w:rsidR="006C0594">
        <w:t>difficulty</w:t>
      </w:r>
      <w:r w:rsidR="002E26D8">
        <w:t>.</w:t>
      </w:r>
      <w:r w:rsidR="001F0CB1">
        <w:t xml:space="preserve"> Withdraws from the shared water reserve consider</w:t>
      </w:r>
      <w:r w:rsidR="007737E2">
        <w:t>ed</w:t>
      </w:r>
      <w:r w:rsidR="001F0CB1">
        <w:t xml:space="preserve"> reduced hydropower generation at one or both reservoirs and warmer Glen Canyon Dam release temperatures that threate</w:t>
      </w:r>
      <w:r w:rsidR="006C0594">
        <w:t>d</w:t>
      </w:r>
      <w:r w:rsidR="001F0CB1">
        <w:t xml:space="preserve"> the status quo for native, endangered fish of the Grand Canyon.</w:t>
      </w:r>
    </w:p>
    <w:p w14:paraId="10E84C03" w14:textId="3AB8D17A" w:rsidR="00204A01" w:rsidRDefault="00204A01" w:rsidP="00B274BA">
      <w:pPr>
        <w:pStyle w:val="ListParagraph"/>
      </w:pPr>
    </w:p>
    <w:p w14:paraId="5F490C9C" w14:textId="1891C1D5" w:rsidR="00204A01" w:rsidRDefault="00204A01" w:rsidP="00B274BA">
      <w:pPr>
        <w:pStyle w:val="ListParagraph"/>
      </w:pPr>
      <w:r>
        <w:t xml:space="preserve">Participants chose </w:t>
      </w:r>
      <w:r w:rsidR="00F36340">
        <w:t>a</w:t>
      </w:r>
      <w:r>
        <w:t xml:space="preserve"> strategy for their party for the next 1 to 5 years.</w:t>
      </w:r>
      <w:r w:rsidR="007D29AA">
        <w:t xml:space="preserve"> Some Upper Basin strategies were </w:t>
      </w:r>
      <w:r w:rsidR="004730B1">
        <w:t>increase water use, deliver 1922 Compact volume to Lower Basin, and conserve water to store water in Lake Powell and keep release temperatures cool for native fish. The model guide lists additional strategies</w:t>
      </w:r>
      <w:r w:rsidR="00F36340">
        <w:t xml:space="preserve"> for parties</w:t>
      </w:r>
      <w:r w:rsidR="004730B1">
        <w:t xml:space="preserve"> </w:t>
      </w:r>
      <w:r w:rsidR="004730B1">
        <w:fldChar w:fldCharType="begin"/>
      </w:r>
      <w:r w:rsidR="00C64E82">
        <w:instrText xml:space="preserve"> ADDIN EN.CITE &lt;EndNote&gt;&lt;Cite&gt;&lt;Author&gt;Rosenberg&lt;/Author&gt;&lt;Year&gt;2021&lt;/Year&gt;&lt;RecNum&gt;2789&lt;/RecNum&gt;&lt;DisplayText&gt;(Rosenberg, 2021d)&lt;/DisplayText&gt;&lt;record&gt;&lt;rec-number&gt;2789&lt;/rec-number&gt;&lt;foreign-keys&gt;&lt;key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rsidR="004730B1">
        <w:fldChar w:fldCharType="separate"/>
      </w:r>
      <w:r w:rsidR="00C64E82">
        <w:rPr>
          <w:noProof/>
        </w:rPr>
        <w:t>(Rosenberg, 2021d)</w:t>
      </w:r>
      <w:r w:rsidR="004730B1">
        <w:fldChar w:fldCharType="end"/>
      </w:r>
      <w:r w:rsidR="004730B1">
        <w:t xml:space="preserve">. </w:t>
      </w:r>
    </w:p>
    <w:p w14:paraId="79E5B6D4" w14:textId="77777777" w:rsidR="002E26D8" w:rsidRDefault="002E26D8" w:rsidP="00B274BA">
      <w:pPr>
        <w:pStyle w:val="ListParagraph"/>
      </w:pPr>
    </w:p>
    <w:p w14:paraId="5A1B1CBB" w14:textId="5D99FB87" w:rsidR="000C4792" w:rsidRDefault="008D3E55" w:rsidP="00611829">
      <w:pPr>
        <w:pStyle w:val="ListParagraph"/>
        <w:numPr>
          <w:ilvl w:val="0"/>
          <w:numId w:val="1"/>
        </w:numPr>
      </w:pPr>
      <w:r w:rsidRPr="00251BEB">
        <w:rPr>
          <w:b/>
          <w:bCs/>
        </w:rPr>
        <w:t>Assign</w:t>
      </w:r>
      <w:r w:rsidR="0024643F">
        <w:rPr>
          <w:b/>
          <w:bCs/>
        </w:rPr>
        <w:t>ed</w:t>
      </w:r>
      <w:r w:rsidR="000C4792" w:rsidRPr="00251BEB">
        <w:rPr>
          <w:b/>
          <w:bCs/>
        </w:rPr>
        <w:t xml:space="preserve"> </w:t>
      </w:r>
      <w:r w:rsidR="00DD4A88" w:rsidRPr="00251BEB">
        <w:rPr>
          <w:b/>
          <w:bCs/>
        </w:rPr>
        <w:t xml:space="preserve">all </w:t>
      </w:r>
      <w:r w:rsidR="000C4792" w:rsidRPr="00251BEB">
        <w:rPr>
          <w:b/>
          <w:bCs/>
        </w:rPr>
        <w:t xml:space="preserve">existing </w:t>
      </w:r>
      <w:r w:rsidR="00161AD4" w:rsidRPr="00251BEB">
        <w:rPr>
          <w:b/>
          <w:bCs/>
        </w:rPr>
        <w:t xml:space="preserve">reservoir </w:t>
      </w:r>
      <w:r w:rsidR="000C4792" w:rsidRPr="00251BEB">
        <w:rPr>
          <w:b/>
          <w:bCs/>
        </w:rPr>
        <w:t xml:space="preserve">storage </w:t>
      </w:r>
      <w:r w:rsidR="00161AD4" w:rsidRPr="00251BEB">
        <w:rPr>
          <w:b/>
          <w:bCs/>
        </w:rPr>
        <w:t xml:space="preserve">to </w:t>
      </w:r>
      <w:r w:rsidR="00E179C2" w:rsidRPr="00251BEB">
        <w:rPr>
          <w:b/>
          <w:bCs/>
        </w:rPr>
        <w:t>accounts</w:t>
      </w:r>
      <w:r w:rsidR="00E179C2" w:rsidRPr="00251BEB">
        <w:t xml:space="preserve">. </w:t>
      </w:r>
      <w:r w:rsidR="00DD4A88" w:rsidRPr="00251BEB">
        <w:t xml:space="preserve">This </w:t>
      </w:r>
      <w:r w:rsidR="00251BEB" w:rsidRPr="00251BEB">
        <w:t xml:space="preserve">step </w:t>
      </w:r>
      <w:r w:rsidR="005C0939">
        <w:t>assigned</w:t>
      </w:r>
      <w:r w:rsidR="00251BEB" w:rsidRPr="00251BEB">
        <w:t xml:space="preserve"> all </w:t>
      </w:r>
      <w:r w:rsidR="0014129D">
        <w:t xml:space="preserve">active </w:t>
      </w:r>
      <w:r w:rsidR="00251BEB" w:rsidRPr="00251BEB">
        <w:t xml:space="preserve">reservoir storage </w:t>
      </w:r>
      <w:r w:rsidR="005C0939">
        <w:t xml:space="preserve">at the model start </w:t>
      </w:r>
      <w:r w:rsidR="00251BEB" w:rsidRPr="00251BEB">
        <w:t xml:space="preserve">to the </w:t>
      </w:r>
      <w:r w:rsidR="002E26D8">
        <w:t>accounts</w:t>
      </w:r>
      <w:r w:rsidR="00F15142">
        <w:t>.</w:t>
      </w:r>
      <w:r w:rsidR="006C0594">
        <w:t xml:space="preserve"> </w:t>
      </w:r>
      <w:r w:rsidR="005C0939">
        <w:t>Th</w:t>
      </w:r>
      <w:r w:rsidR="00F36340">
        <w:t>e</w:t>
      </w:r>
      <w:r w:rsidR="005C0939">
        <w:t xml:space="preserve"> start volume </w:t>
      </w:r>
      <w:r w:rsidR="00F36340">
        <w:t>varied</w:t>
      </w:r>
      <w:r w:rsidR="006C0594">
        <w:t xml:space="preserve"> from 2</w:t>
      </w:r>
      <w:r w:rsidR="005C0939">
        <w:t>1</w:t>
      </w:r>
      <w:r w:rsidR="006C0594">
        <w:t xml:space="preserve"> to 16.2 </w:t>
      </w:r>
      <w:proofErr w:type="spellStart"/>
      <w:r w:rsidR="006C0594">
        <w:t>maf</w:t>
      </w:r>
      <w:proofErr w:type="spellEnd"/>
      <w:r w:rsidR="00F36340">
        <w:t xml:space="preserve"> as the actual </w:t>
      </w:r>
      <w:r w:rsidR="005C0939">
        <w:t xml:space="preserve">Lake Powell and Lake Mead </w:t>
      </w:r>
      <w:r w:rsidR="00F36340">
        <w:t xml:space="preserve">volumes </w:t>
      </w:r>
      <w:r w:rsidR="005C0939">
        <w:t>drew down over the time period</w:t>
      </w:r>
      <w:r w:rsidR="00F36340">
        <w:t xml:space="preserve"> of synchronous model</w:t>
      </w:r>
      <w:r w:rsidR="005C0939">
        <w:t xml:space="preserve"> sessions</w:t>
      </w:r>
      <w:r w:rsidR="006C0594">
        <w:t>.</w:t>
      </w:r>
      <w:r w:rsidR="00F15142">
        <w:t xml:space="preserve"> </w:t>
      </w:r>
      <w:r w:rsidR="00C662FE">
        <w:t>Assigning storage</w:t>
      </w:r>
      <w:r w:rsidR="0061269F">
        <w:t xml:space="preserve"> </w:t>
      </w:r>
      <w:r w:rsidR="00F215F0">
        <w:t>was</w:t>
      </w:r>
      <w:r w:rsidR="0061269F">
        <w:t xml:space="preserve"> also a joint (political) decision with many possibilities. </w:t>
      </w:r>
      <w:r w:rsidR="00F215F0">
        <w:t>Default values u</w:t>
      </w:r>
      <w:r w:rsidR="00CA6F7F">
        <w:t>se</w:t>
      </w:r>
      <w:r w:rsidR="00F215F0">
        <w:t>d</w:t>
      </w:r>
      <w:r w:rsidR="00CA6F7F">
        <w:t xml:space="preserve"> e</w:t>
      </w:r>
      <w:r w:rsidR="00655802">
        <w:t xml:space="preserve">xisting agreements and operations </w:t>
      </w:r>
      <w:r w:rsidR="00CA6F7F">
        <w:t>to</w:t>
      </w:r>
      <w:r w:rsidR="00655802">
        <w:t xml:space="preserve"> inform </w:t>
      </w:r>
      <w:r w:rsidR="00251BEB" w:rsidRPr="00251BEB">
        <w:t>assignments</w:t>
      </w:r>
      <w:r w:rsidR="00655802">
        <w:t>.</w:t>
      </w:r>
      <w:r w:rsidR="00251BEB" w:rsidRPr="00251BEB">
        <w:t xml:space="preserve"> </w:t>
      </w:r>
      <w:r w:rsidR="00655802">
        <w:t xml:space="preserve">For example, </w:t>
      </w:r>
      <w:r w:rsidR="00120679">
        <w:t>assign</w:t>
      </w:r>
      <w:r w:rsidR="00F215F0">
        <w:t>ed</w:t>
      </w:r>
      <w:r w:rsidR="00120679">
        <w:t xml:space="preserve"> </w:t>
      </w:r>
      <w:r w:rsidR="00251BEB" w:rsidRPr="00251BEB">
        <w:t xml:space="preserve">Mexico </w:t>
      </w:r>
      <w:r w:rsidR="00F15142">
        <w:t xml:space="preserve">0.17 </w:t>
      </w:r>
      <w:proofErr w:type="spellStart"/>
      <w:r w:rsidR="00F15142">
        <w:t>maf</w:t>
      </w:r>
      <w:proofErr w:type="spellEnd"/>
      <w:r w:rsidR="00F15142">
        <w:t xml:space="preserve"> </w:t>
      </w:r>
      <w:r w:rsidR="00120679">
        <w:t>that</w:t>
      </w:r>
      <w:r w:rsidR="00F15142">
        <w:t xml:space="preserve"> </w:t>
      </w:r>
      <w:r w:rsidR="005C0939">
        <w:t>wa</w:t>
      </w:r>
      <w:r w:rsidR="00F15142">
        <w:t xml:space="preserve">s </w:t>
      </w:r>
      <w:r w:rsidR="00251BEB" w:rsidRPr="00251BEB">
        <w:t>the</w:t>
      </w:r>
      <w:r w:rsidR="00E53A29">
        <w:t xml:space="preserve"> October 2020</w:t>
      </w:r>
      <w:r w:rsidR="00251BEB" w:rsidRPr="00251BEB">
        <w:t xml:space="preserve"> balance in its Lake Mead conservation account</w:t>
      </w:r>
      <w:r w:rsidR="001F0CB1">
        <w:t xml:space="preserve"> </w:t>
      </w:r>
      <w:r w:rsidR="002B2F84">
        <w:fldChar w:fldCharType="begin"/>
      </w:r>
      <w:r w:rsidR="002B2F84">
        <w:instrText xml:space="preserve"> ADDIN EN.CITE &lt;EndNote&gt;&lt;Cite&gt;&lt;Author&gt;USBR&lt;/Author&gt;&lt;Year&gt;2021&lt;/Year&gt;&lt;RecNum&gt;2772&lt;/RecNum&gt;&lt;DisplayText&gt;(USBR, 2007; 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2B2F84">
        <w:fldChar w:fldCharType="separate"/>
      </w:r>
      <w:r w:rsidR="002B2F84">
        <w:rPr>
          <w:noProof/>
        </w:rPr>
        <w:t>(USBR, 2007; USBR, 2021)</w:t>
      </w:r>
      <w:r w:rsidR="002B2F84">
        <w:fldChar w:fldCharType="end"/>
      </w:r>
      <w:r w:rsidR="00251BEB" w:rsidRPr="00251BEB">
        <w:t xml:space="preserve">. </w:t>
      </w:r>
      <w:r w:rsidR="00120679">
        <w:t>Assign</w:t>
      </w:r>
      <w:r w:rsidR="00B21703">
        <w:t>ed</w:t>
      </w:r>
      <w:r w:rsidR="00120679">
        <w:t xml:space="preserve"> t</w:t>
      </w:r>
      <w:r w:rsidR="00251BEB" w:rsidRPr="00251BEB">
        <w:t xml:space="preserve">he Lower Basin </w:t>
      </w:r>
      <w:r w:rsidR="0061269F">
        <w:t xml:space="preserve">the </w:t>
      </w:r>
      <w:r w:rsidR="00F15142">
        <w:t xml:space="preserve">2.8 </w:t>
      </w:r>
      <w:proofErr w:type="spellStart"/>
      <w:r w:rsidR="00F15142">
        <w:t>maf</w:t>
      </w:r>
      <w:proofErr w:type="spellEnd"/>
      <w:r w:rsidR="00F15142">
        <w:t xml:space="preserve"> balance in </w:t>
      </w:r>
      <w:r w:rsidR="00B21703">
        <w:t xml:space="preserve">the Lake Mead conservation accounts for </w:t>
      </w:r>
      <w:r w:rsidR="00B20017">
        <w:t>California, Arizona, and Nevada</w:t>
      </w:r>
      <w:r w:rsidR="001F0CB1">
        <w:t xml:space="preserve"> </w:t>
      </w:r>
      <w:r w:rsidR="002B2F84">
        <w:fldChar w:fldCharType="begin"/>
      </w:r>
      <w:r w:rsidR="002B2F84">
        <w:instrText xml:space="preserve"> ADDIN EN.CITE &lt;EndNote&gt;&lt;Cite&gt;&lt;Author&gt;USBR&lt;/Author&gt;&lt;Year&gt;2021&lt;/Year&gt;&lt;RecNum&gt;2772&lt;/RecNum&gt;&lt;DisplayText&gt;(USBR, 2007; 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2B2F84">
        <w:fldChar w:fldCharType="separate"/>
      </w:r>
      <w:r w:rsidR="002B2F84">
        <w:rPr>
          <w:noProof/>
        </w:rPr>
        <w:t>(USBR, 2007; USBR, 2021)</w:t>
      </w:r>
      <w:r w:rsidR="002B2F84">
        <w:fldChar w:fldCharType="end"/>
      </w:r>
      <w:r w:rsidR="00F15142">
        <w:t xml:space="preserve">. </w:t>
      </w:r>
      <w:r w:rsidR="00251BEB" w:rsidRPr="00251BEB">
        <w:t xml:space="preserve">Similarly, </w:t>
      </w:r>
      <w:r w:rsidR="00120679">
        <w:t>assign</w:t>
      </w:r>
      <w:r w:rsidR="0024643F">
        <w:t>ed</w:t>
      </w:r>
      <w:r w:rsidR="00120679">
        <w:t xml:space="preserve"> </w:t>
      </w:r>
      <w:r w:rsidR="00251BEB" w:rsidRPr="00251BEB">
        <w:t xml:space="preserve">the Upper Basin </w:t>
      </w:r>
      <w:r w:rsidR="00F15142">
        <w:t>most o</w:t>
      </w:r>
      <w:r w:rsidR="00B21703">
        <w:t xml:space="preserve">f the </w:t>
      </w:r>
      <w:r w:rsidR="00251BEB" w:rsidRPr="00251BEB">
        <w:t xml:space="preserve">Lake Powell storage that </w:t>
      </w:r>
      <w:r w:rsidR="0024643F">
        <w:t>wa</w:t>
      </w:r>
      <w:r w:rsidR="00251BEB" w:rsidRPr="00251BEB">
        <w:t xml:space="preserve">s not the protection volume. </w:t>
      </w:r>
      <w:r w:rsidR="00120679">
        <w:t>Assign</w:t>
      </w:r>
      <w:r w:rsidR="0024643F">
        <w:t>ed</w:t>
      </w:r>
      <w:r w:rsidR="00120679">
        <w:t xml:space="preserve"> the</w:t>
      </w:r>
      <w:r w:rsidR="00251BEB" w:rsidRPr="00251BEB">
        <w:t xml:space="preserve"> shared</w:t>
      </w:r>
      <w:r w:rsidR="001F0CB1">
        <w:t xml:space="preserve"> water</w:t>
      </w:r>
      <w:r w:rsidR="00251BEB" w:rsidRPr="00251BEB">
        <w:t xml:space="preserve"> reserve 11.</w:t>
      </w:r>
      <w:r w:rsidR="00120679">
        <w:t>6</w:t>
      </w:r>
      <w:r w:rsidR="00251BEB" w:rsidRPr="00251BEB">
        <w:t xml:space="preserve"> </w:t>
      </w:r>
      <w:proofErr w:type="spellStart"/>
      <w:r w:rsidR="00251BEB" w:rsidRPr="00251BEB">
        <w:t>maf</w:t>
      </w:r>
      <w:proofErr w:type="spellEnd"/>
      <w:r w:rsidR="00251BEB" w:rsidRPr="00251BEB">
        <w:t xml:space="preserve"> </w:t>
      </w:r>
      <w:r w:rsidR="00E53A29">
        <w:t>as described in Step 1</w:t>
      </w:r>
      <w:r w:rsidR="001F0CB1">
        <w:t xml:space="preserve"> </w:t>
      </w:r>
      <w:r w:rsidR="002B2F84">
        <w:fldChar w:fldCharType="begin"/>
      </w:r>
      <w:r w:rsidR="002B2F8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2B2F84">
        <w:fldChar w:fldCharType="separate"/>
      </w:r>
      <w:r w:rsidR="002B2F84">
        <w:rPr>
          <w:noProof/>
        </w:rPr>
        <w:t>(USBR, 2019)</w:t>
      </w:r>
      <w:r w:rsidR="002B2F84">
        <w:fldChar w:fldCharType="end"/>
      </w:r>
      <w:r w:rsidR="00251BEB" w:rsidRPr="00251BEB">
        <w:t>.</w:t>
      </w:r>
      <w:r w:rsidR="007574FA">
        <w:t xml:space="preserve"> </w:t>
      </w:r>
      <w:r w:rsidR="00190830">
        <w:t xml:space="preserve"> </w:t>
      </w:r>
      <w:r w:rsidR="00F215F0">
        <w:t>The</w:t>
      </w:r>
      <w:r w:rsidR="001F0CB1">
        <w:t>se</w:t>
      </w:r>
      <w:r w:rsidR="00F215F0">
        <w:t xml:space="preserve"> </w:t>
      </w:r>
      <w:r w:rsidR="001F0CB1">
        <w:t>assignments</w:t>
      </w:r>
      <w:r w:rsidR="00F215F0">
        <w:t xml:space="preserve"> gave each party </w:t>
      </w:r>
      <w:r w:rsidR="007574FA">
        <w:t xml:space="preserve">the same or more </w:t>
      </w:r>
      <w:r w:rsidR="001F0CB1">
        <w:t xml:space="preserve">reservoir </w:t>
      </w:r>
      <w:r w:rsidR="007574FA">
        <w:t xml:space="preserve">storage as </w:t>
      </w:r>
      <w:r w:rsidR="00F36340">
        <w:t>in a conservation account</w:t>
      </w:r>
      <w:r w:rsidR="007574FA">
        <w:t>.</w:t>
      </w:r>
      <w:r w:rsidR="00190830">
        <w:t xml:space="preserve"> </w:t>
      </w:r>
      <w:r w:rsidR="00867403">
        <w:t>The assignments allowed the Lower Basin and Mexico to move Lake Mead conservation account balances into a flex account.</w:t>
      </w:r>
    </w:p>
    <w:p w14:paraId="250698EA" w14:textId="77777777" w:rsidR="007574FA" w:rsidRPr="00251BEB" w:rsidRDefault="007574FA" w:rsidP="00B274BA">
      <w:pPr>
        <w:pStyle w:val="ListParagraph"/>
      </w:pPr>
    </w:p>
    <w:p w14:paraId="58F88BE1" w14:textId="4EFC3BE5" w:rsidR="00BA7A36" w:rsidRDefault="00F279AD" w:rsidP="00AB697C">
      <w:pPr>
        <w:pStyle w:val="ListParagraph"/>
        <w:numPr>
          <w:ilvl w:val="0"/>
          <w:numId w:val="1"/>
        </w:numPr>
      </w:pPr>
      <w:r>
        <w:rPr>
          <w:b/>
          <w:bCs/>
        </w:rPr>
        <w:t>Selected year’s inflow and a</w:t>
      </w:r>
      <w:r w:rsidR="008D3E55" w:rsidRPr="006B6871">
        <w:rPr>
          <w:b/>
          <w:bCs/>
        </w:rPr>
        <w:t>ssign</w:t>
      </w:r>
      <w:r w:rsidR="0024643F" w:rsidRPr="006B6871">
        <w:rPr>
          <w:b/>
          <w:bCs/>
        </w:rPr>
        <w:t>ed</w:t>
      </w:r>
      <w:r w:rsidR="005F5D7F" w:rsidRPr="006B6871">
        <w:rPr>
          <w:b/>
          <w:bCs/>
        </w:rPr>
        <w:t xml:space="preserve"> </w:t>
      </w:r>
      <w:r w:rsidR="008C76B4" w:rsidRPr="006B6871">
        <w:rPr>
          <w:b/>
          <w:bCs/>
        </w:rPr>
        <w:t>to</w:t>
      </w:r>
      <w:r w:rsidR="005F5D7F" w:rsidRPr="006B6871">
        <w:rPr>
          <w:b/>
          <w:bCs/>
        </w:rPr>
        <w:t xml:space="preserve"> accounts</w:t>
      </w:r>
      <w:r w:rsidR="005F5D7F" w:rsidRPr="008C76B4">
        <w:t xml:space="preserve">. </w:t>
      </w:r>
      <w:r w:rsidR="00867403">
        <w:t>I</w:t>
      </w:r>
      <w:r w:rsidR="008C76B4" w:rsidRPr="008C76B4">
        <w:t xml:space="preserve">nflows </w:t>
      </w:r>
      <w:r w:rsidR="00B6611F">
        <w:t>were</w:t>
      </w:r>
      <w:r w:rsidR="008C76B4" w:rsidRPr="008C76B4">
        <w:t xml:space="preserve"> all flows to the combined system (Table </w:t>
      </w:r>
      <w:r w:rsidR="00F3630E">
        <w:t>2</w:t>
      </w:r>
      <w:r w:rsidR="008C76B4" w:rsidRPr="008C76B4">
        <w:t>).</w:t>
      </w:r>
      <w:r w:rsidR="0061269F">
        <w:t xml:space="preserve"> </w:t>
      </w:r>
      <w:r w:rsidR="00F215F0">
        <w:t xml:space="preserve">The </w:t>
      </w:r>
      <w:r w:rsidR="00232DB2">
        <w:t>n</w:t>
      </w:r>
      <w:r w:rsidR="0061269F">
        <w:t>atural flow</w:t>
      </w:r>
      <w:r w:rsidR="00232DB2">
        <w:t xml:space="preserve"> to Lake Powell</w:t>
      </w:r>
      <w:r w:rsidR="0061269F">
        <w:t xml:space="preserve"> </w:t>
      </w:r>
      <w:r w:rsidR="00B6611F">
        <w:t>was</w:t>
      </w:r>
      <w:r w:rsidR="0061269F">
        <w:t xml:space="preserve"> </w:t>
      </w:r>
      <w:r w:rsidR="00B6611F">
        <w:t>a</w:t>
      </w:r>
      <w:r w:rsidR="00E345C5">
        <w:t xml:space="preserve"> </w:t>
      </w:r>
      <w:r w:rsidR="00232DB2">
        <w:t xml:space="preserve">computed </w:t>
      </w:r>
      <w:r w:rsidR="0061269F">
        <w:t xml:space="preserve">flow if </w:t>
      </w:r>
      <w:r w:rsidR="00240CF2">
        <w:t>users</w:t>
      </w:r>
      <w:r w:rsidR="00867403">
        <w:t xml:space="preserve"> above Lake Powell</w:t>
      </w:r>
      <w:r w:rsidR="00E345C5">
        <w:t xml:space="preserve"> did not </w:t>
      </w:r>
      <w:r w:rsidR="00232DB2">
        <w:t>store, divert, or consume water</w:t>
      </w:r>
      <w:r w:rsidR="0014129D">
        <w:t xml:space="preserve"> </w:t>
      </w:r>
      <w:r w:rsidR="0014129D">
        <w:fldChar w:fldCharType="begin"/>
      </w:r>
      <w:r w:rsidR="0014129D">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14129D">
        <w:fldChar w:fldCharType="separate"/>
      </w:r>
      <w:r w:rsidR="0014129D">
        <w:rPr>
          <w:noProof/>
        </w:rPr>
        <w:t>(Prairie, 2020; Wheeler et al., 2019)</w:t>
      </w:r>
      <w:r w:rsidR="0014129D">
        <w:fldChar w:fldCharType="end"/>
      </w:r>
      <w:r w:rsidR="000072AE">
        <w:t xml:space="preserve">. </w:t>
      </w:r>
      <w:r w:rsidR="00E53A29">
        <w:t>Crediting n</w:t>
      </w:r>
      <w:r w:rsidR="00B6611F">
        <w:t xml:space="preserve">atural flow </w:t>
      </w:r>
      <w:r w:rsidR="00E53A29">
        <w:t xml:space="preserve">to the flex accounts </w:t>
      </w:r>
      <w:r w:rsidR="00B6611F">
        <w:t>allowed parties to deduct consumptive use and carry over</w:t>
      </w:r>
      <w:r w:rsidR="00F215F0">
        <w:t xml:space="preserve"> unused </w:t>
      </w:r>
      <w:r w:rsidR="00B6611F">
        <w:t>volumes to the next year</w:t>
      </w:r>
      <w:r w:rsidR="0061269F">
        <w:t>.</w:t>
      </w:r>
      <w:r w:rsidR="000072AE">
        <w:t xml:space="preserve"> </w:t>
      </w:r>
      <w:r w:rsidR="006065BB">
        <w:t xml:space="preserve">Participants chose </w:t>
      </w:r>
      <w:r w:rsidR="00B6611F">
        <w:t>a</w:t>
      </w:r>
      <w:r w:rsidR="006065BB">
        <w:t xml:space="preserve"> Lake Powell natural inflow value each year</w:t>
      </w:r>
      <w:r w:rsidR="00B6611F">
        <w:t xml:space="preserve"> (Figure 3)</w:t>
      </w:r>
      <w:r w:rsidR="00E345C5">
        <w:t xml:space="preserve">. </w:t>
      </w:r>
      <w:r w:rsidR="000072AE">
        <w:t xml:space="preserve">In many cases, participants chose </w:t>
      </w:r>
      <w:r w:rsidR="00635CA9">
        <w:lastRenderedPageBreak/>
        <w:t>values</w:t>
      </w:r>
      <w:r w:rsidR="000072AE">
        <w:t xml:space="preserve"> below the 2000 to 2020 average </w:t>
      </w:r>
      <w:r w:rsidR="000072AE">
        <w:fldChar w:fldCharType="begin"/>
      </w:r>
      <w:r w:rsidR="000072AE">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0072AE">
        <w:fldChar w:fldCharType="separate"/>
      </w:r>
      <w:r w:rsidR="000072AE">
        <w:rPr>
          <w:noProof/>
        </w:rPr>
        <w:t>(Salehabadi et al., 2020)</w:t>
      </w:r>
      <w:r w:rsidR="000072AE">
        <w:fldChar w:fldCharType="end"/>
      </w:r>
      <w:r w:rsidR="000072AE">
        <w:t xml:space="preserve"> and below </w:t>
      </w:r>
      <w:r w:rsidR="00635CA9">
        <w:t xml:space="preserve">the Lake Powell release criteria of </w:t>
      </w:r>
      <w:r w:rsidR="000072AE">
        <w:t>8.2</w:t>
      </w:r>
      <w:r w:rsidR="00635CA9">
        <w:t>3</w:t>
      </w:r>
      <w:r w:rsidR="000072AE">
        <w:t xml:space="preserve"> </w:t>
      </w:r>
      <w:proofErr w:type="spellStart"/>
      <w:r w:rsidR="000072AE">
        <w:t>maf</w:t>
      </w:r>
      <w:proofErr w:type="spellEnd"/>
      <w:r w:rsidR="000072AE">
        <w:t xml:space="preserve"> per year.</w:t>
      </w:r>
    </w:p>
    <w:p w14:paraId="30AE5E2F" w14:textId="77777777" w:rsidR="00867403" w:rsidRPr="007D53A7" w:rsidRDefault="00867403" w:rsidP="00867403">
      <w:pPr>
        <w:pStyle w:val="TableTitle"/>
      </w:pPr>
      <w:r w:rsidRPr="007D53A7">
        <w:t>Combined system inflows</w:t>
      </w:r>
    </w:p>
    <w:tbl>
      <w:tblPr>
        <w:tblStyle w:val="TableGrid"/>
        <w:tblW w:w="0" w:type="auto"/>
        <w:tblInd w:w="720" w:type="dxa"/>
        <w:tblLook w:val="04A0" w:firstRow="1" w:lastRow="0" w:firstColumn="1" w:lastColumn="0" w:noHBand="0" w:noVBand="1"/>
      </w:tblPr>
      <w:tblGrid>
        <w:gridCol w:w="2425"/>
        <w:gridCol w:w="1350"/>
        <w:gridCol w:w="4855"/>
      </w:tblGrid>
      <w:tr w:rsidR="00867403" w14:paraId="5478975B" w14:textId="77777777" w:rsidTr="009B2D3C">
        <w:tc>
          <w:tcPr>
            <w:tcW w:w="2425" w:type="dxa"/>
            <w:shd w:val="clear" w:color="auto" w:fill="DEEAF6" w:themeFill="accent5" w:themeFillTint="33"/>
            <w:vAlign w:val="center"/>
          </w:tcPr>
          <w:p w14:paraId="2C600E06" w14:textId="77777777" w:rsidR="00867403" w:rsidRPr="007D53A7" w:rsidRDefault="00867403" w:rsidP="009B2D3C">
            <w:pPr>
              <w:rPr>
                <w:b/>
                <w:bCs/>
              </w:rPr>
            </w:pPr>
            <w:r w:rsidRPr="007D53A7">
              <w:rPr>
                <w:b/>
                <w:bCs/>
              </w:rPr>
              <w:t>Location</w:t>
            </w:r>
          </w:p>
        </w:tc>
        <w:tc>
          <w:tcPr>
            <w:tcW w:w="1350" w:type="dxa"/>
            <w:shd w:val="clear" w:color="auto" w:fill="DEEAF6" w:themeFill="accent5" w:themeFillTint="33"/>
            <w:vAlign w:val="center"/>
          </w:tcPr>
          <w:p w14:paraId="7C06CF4F" w14:textId="77777777" w:rsidR="00867403" w:rsidRPr="007D53A7" w:rsidRDefault="00867403" w:rsidP="009B2D3C">
            <w:pPr>
              <w:jc w:val="center"/>
              <w:rPr>
                <w:b/>
                <w:bCs/>
              </w:rPr>
            </w:pPr>
            <w:r>
              <w:rPr>
                <w:b/>
                <w:bCs/>
              </w:rPr>
              <w:t>Values</w:t>
            </w:r>
          </w:p>
          <w:p w14:paraId="2C4C0B10" w14:textId="77777777" w:rsidR="00867403" w:rsidRPr="007D53A7" w:rsidRDefault="00867403" w:rsidP="009B2D3C">
            <w:pPr>
              <w:jc w:val="center"/>
              <w:rPr>
                <w:b/>
                <w:bCs/>
              </w:rPr>
            </w:pPr>
            <w:r w:rsidRPr="007D53A7">
              <w:rPr>
                <w:b/>
                <w:bCs/>
              </w:rPr>
              <w:t>(</w:t>
            </w:r>
            <w:proofErr w:type="spellStart"/>
            <w:r w:rsidRPr="007D53A7">
              <w:rPr>
                <w:b/>
                <w:bCs/>
              </w:rPr>
              <w:t>maf</w:t>
            </w:r>
            <w:proofErr w:type="spellEnd"/>
            <w:r w:rsidRPr="007D53A7">
              <w:rPr>
                <w:b/>
                <w:bCs/>
              </w:rPr>
              <w:t>/year)</w:t>
            </w:r>
          </w:p>
        </w:tc>
        <w:tc>
          <w:tcPr>
            <w:tcW w:w="4855" w:type="dxa"/>
            <w:shd w:val="clear" w:color="auto" w:fill="DEEAF6" w:themeFill="accent5" w:themeFillTint="33"/>
            <w:vAlign w:val="center"/>
          </w:tcPr>
          <w:p w14:paraId="7C5142B2" w14:textId="77777777" w:rsidR="00867403" w:rsidRPr="007D53A7" w:rsidRDefault="00867403" w:rsidP="009B2D3C">
            <w:pPr>
              <w:rPr>
                <w:b/>
                <w:bCs/>
              </w:rPr>
            </w:pPr>
            <w:r w:rsidRPr="007D53A7">
              <w:rPr>
                <w:b/>
                <w:bCs/>
              </w:rPr>
              <w:t>Explanation</w:t>
            </w:r>
          </w:p>
        </w:tc>
      </w:tr>
      <w:tr w:rsidR="00867403" w14:paraId="60A9B68E" w14:textId="77777777" w:rsidTr="009B2D3C">
        <w:tc>
          <w:tcPr>
            <w:tcW w:w="2425" w:type="dxa"/>
            <w:shd w:val="clear" w:color="auto" w:fill="FFF2CC" w:themeFill="accent4" w:themeFillTint="33"/>
          </w:tcPr>
          <w:p w14:paraId="31535F18" w14:textId="77777777" w:rsidR="00867403" w:rsidRPr="00BE29B4" w:rsidRDefault="00867403" w:rsidP="00BA7A36">
            <w:pPr>
              <w:pStyle w:val="ListParagraph"/>
              <w:spacing w:line="259" w:lineRule="auto"/>
              <w:ind w:left="0"/>
            </w:pPr>
            <w:r w:rsidRPr="00BE29B4">
              <w:t xml:space="preserve">Lake Powell </w:t>
            </w:r>
            <w:r>
              <w:t>n</w:t>
            </w:r>
            <w:r w:rsidRPr="00BE29B4">
              <w:t xml:space="preserve">atural </w:t>
            </w:r>
            <w:r>
              <w:t>f</w:t>
            </w:r>
            <w:r w:rsidRPr="00BE29B4">
              <w:t>low</w:t>
            </w:r>
          </w:p>
        </w:tc>
        <w:tc>
          <w:tcPr>
            <w:tcW w:w="1350" w:type="dxa"/>
            <w:shd w:val="clear" w:color="auto" w:fill="FFF2CC" w:themeFill="accent4" w:themeFillTint="33"/>
          </w:tcPr>
          <w:p w14:paraId="6673D7CF" w14:textId="77777777" w:rsidR="00867403" w:rsidRPr="00BE29B4" w:rsidRDefault="00867403" w:rsidP="00BA7A36">
            <w:pPr>
              <w:pStyle w:val="ListParagraph"/>
              <w:spacing w:line="259" w:lineRule="auto"/>
              <w:ind w:left="0"/>
              <w:jc w:val="center"/>
            </w:pPr>
            <w:r w:rsidRPr="00BE29B4">
              <w:t>7 to 19</w:t>
            </w:r>
          </w:p>
        </w:tc>
        <w:tc>
          <w:tcPr>
            <w:tcW w:w="4855" w:type="dxa"/>
            <w:shd w:val="clear" w:color="auto" w:fill="FFF2CC" w:themeFill="accent4" w:themeFillTint="33"/>
          </w:tcPr>
          <w:p w14:paraId="052B13F8" w14:textId="77777777" w:rsidR="00867403" w:rsidRPr="00BE29B4" w:rsidRDefault="00867403" w:rsidP="00BA7A36">
            <w:pPr>
              <w:pStyle w:val="ListParagraph"/>
              <w:spacing w:line="259" w:lineRule="auto"/>
              <w:ind w:left="0"/>
            </w:pPr>
            <w:r w:rsidRPr="00BE29B4">
              <w:t xml:space="preserve">3-year averages for dry </w:t>
            </w:r>
            <w:r>
              <w:t>to</w:t>
            </w:r>
            <w:r w:rsidRPr="00BE29B4">
              <w:t xml:space="preserve"> wet periods reconstructed from the historical (1905 to 2015) </w:t>
            </w:r>
            <w:r>
              <w:t>and</w:t>
            </w:r>
            <w:r w:rsidRPr="00BE29B4">
              <w:t xml:space="preserve"> paleo (1416 to 2015) periods </w:t>
            </w:r>
            <w:r w:rsidRPr="00BE29B4">
              <w:fldChar w:fldCharType="begin">
                <w:fldData xml:space="preserve">PEVuZE5vdGU+PENpdGU+PEF1dGhvcj5NZWtvPC9BdXRob3I+PFllYXI+MjAxNzwvWWVhcj48UmVj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</w:fldData>
              </w:fldChar>
            </w:r>
            <w:r w:rsidRPr="00BE29B4">
              <w:instrText xml:space="preserve"> ADDIN EN.CITE </w:instrText>
            </w:r>
            <w:r w:rsidRPr="00BE29B4">
              <w:fldChar w:fldCharType="begin">
                <w:fldData xml:space="preserve">PEVuZE5vdGU+PENpdGU+PEF1dGhvcj5NZWtvPC9BdXRob3I+PFllYXI+MjAxNzwvWWVhcj48UmVj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</w:fldData>
              </w:fldChar>
            </w:r>
            <w:r w:rsidRPr="00BE29B4">
              <w:instrText xml:space="preserve"> ADDIN EN.CITE.DATA </w:instrText>
            </w:r>
            <w:r w:rsidRPr="00BE29B4">
              <w:fldChar w:fldCharType="end"/>
            </w:r>
            <w:r w:rsidRPr="00BE29B4">
              <w:fldChar w:fldCharType="separate"/>
            </w:r>
            <w:r w:rsidRPr="00BE29B4">
              <w:rPr>
                <w:noProof/>
              </w:rPr>
              <w:t>(Meko et al., 2017; Prairie, 2020; Salehabadi et al., 2020)</w:t>
            </w:r>
            <w:r w:rsidRPr="00BE29B4">
              <w:fldChar w:fldCharType="end"/>
            </w:r>
            <w:r w:rsidRPr="00BE29B4">
              <w:t xml:space="preserve">. </w:t>
            </w:r>
          </w:p>
        </w:tc>
      </w:tr>
      <w:tr w:rsidR="00867403" w14:paraId="0CC735E5" w14:textId="77777777" w:rsidTr="009B2D3C">
        <w:tc>
          <w:tcPr>
            <w:tcW w:w="2425" w:type="dxa"/>
            <w:shd w:val="clear" w:color="auto" w:fill="FFF2CC" w:themeFill="accent4" w:themeFillTint="33"/>
          </w:tcPr>
          <w:p w14:paraId="69CD5EE5" w14:textId="77777777" w:rsidR="00867403" w:rsidRPr="00BE29B4" w:rsidRDefault="00867403" w:rsidP="00BA7A36">
            <w:pPr>
              <w:pStyle w:val="ListParagraph"/>
              <w:spacing w:line="259" w:lineRule="auto"/>
              <w:ind w:left="0"/>
            </w:pPr>
            <w:r w:rsidRPr="00BE29B4">
              <w:t xml:space="preserve">Intervening Grand Canyon </w:t>
            </w:r>
            <w:r>
              <w:t>f</w:t>
            </w:r>
            <w:r w:rsidRPr="00BE29B4">
              <w:t>low</w:t>
            </w:r>
          </w:p>
        </w:tc>
        <w:tc>
          <w:tcPr>
            <w:tcW w:w="1350" w:type="dxa"/>
            <w:shd w:val="clear" w:color="auto" w:fill="FFF2CC" w:themeFill="accent4" w:themeFillTint="33"/>
          </w:tcPr>
          <w:p w14:paraId="06BE53F5" w14:textId="77777777" w:rsidR="00867403" w:rsidRPr="00BE29B4" w:rsidRDefault="00867403" w:rsidP="00BA7A36">
            <w:pPr>
              <w:pStyle w:val="ListParagraph"/>
              <w:spacing w:line="259" w:lineRule="auto"/>
              <w:ind w:left="0"/>
              <w:jc w:val="center"/>
            </w:pPr>
            <w:r w:rsidRPr="00BE29B4">
              <w:t>0.6 to 1.0</w:t>
            </w:r>
          </w:p>
        </w:tc>
        <w:tc>
          <w:tcPr>
            <w:tcW w:w="4855" w:type="dxa"/>
            <w:shd w:val="clear" w:color="auto" w:fill="FFF2CC" w:themeFill="accent4" w:themeFillTint="33"/>
          </w:tcPr>
          <w:p w14:paraId="4EA78C89" w14:textId="77777777" w:rsidR="00867403" w:rsidRPr="00BE29B4" w:rsidRDefault="00867403" w:rsidP="00BA7A36">
            <w:pPr>
              <w:pStyle w:val="ListParagraph"/>
              <w:spacing w:line="259" w:lineRule="auto"/>
              <w:ind w:left="0"/>
            </w:pPr>
            <w:r w:rsidRPr="00BE29B4">
              <w:t xml:space="preserve">5-year sequence average for dry period and 30-year average. Includes </w:t>
            </w:r>
            <w:proofErr w:type="spellStart"/>
            <w:r w:rsidRPr="00BE29B4">
              <w:t>Paria</w:t>
            </w:r>
            <w:proofErr w:type="spellEnd"/>
            <w:r w:rsidRPr="00BE29B4">
              <w:t xml:space="preserve">, Little Colorado, and Virgin rivers plus Grand Canyon seeps from Glen Canyon Dam to Lake Mead </w:t>
            </w:r>
            <w:r w:rsidRPr="00BE29B4">
              <w:fldChar w:fldCharType="begin"/>
            </w:r>
            <w:r>
              <w:instrText xml:space="preserve"> ADDIN EN.CITE &lt;EndNote&gt;&lt;Cite&gt;&lt;Author&gt;Rosenberg&lt;/Author&gt;&lt;Year&gt;2021&lt;/Year&gt;&lt;RecNum&gt;2785&lt;/RecNum&gt;&lt;DisplayText&gt;(Rosenberg, 2021b;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5522835&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Pr="00BE29B4">
              <w:fldChar w:fldCharType="separate"/>
            </w:r>
            <w:r>
              <w:rPr>
                <w:noProof/>
              </w:rPr>
              <w:t>(Rosenberg, 2021b; Wang and Schmidt, 2020)</w:t>
            </w:r>
            <w:r w:rsidRPr="00BE29B4">
              <w:fldChar w:fldCharType="end"/>
            </w:r>
            <w:r w:rsidRPr="00BE29B4">
              <w:t>.</w:t>
            </w:r>
          </w:p>
        </w:tc>
      </w:tr>
      <w:tr w:rsidR="00867403" w14:paraId="2F90B80D" w14:textId="77777777" w:rsidTr="009B2D3C">
        <w:tc>
          <w:tcPr>
            <w:tcW w:w="2425" w:type="dxa"/>
            <w:shd w:val="clear" w:color="auto" w:fill="FFF2CC" w:themeFill="accent4" w:themeFillTint="33"/>
          </w:tcPr>
          <w:p w14:paraId="516B48AA" w14:textId="77777777" w:rsidR="00867403" w:rsidRPr="00BE29B4" w:rsidRDefault="00867403" w:rsidP="00BA7A36">
            <w:pPr>
              <w:pStyle w:val="ListParagraph"/>
              <w:spacing w:line="259" w:lineRule="auto"/>
              <w:ind w:left="0"/>
            </w:pPr>
            <w:r w:rsidRPr="00BE29B4">
              <w:t>Hoover to Imperial Dam Intervening Flow</w:t>
            </w:r>
          </w:p>
        </w:tc>
        <w:tc>
          <w:tcPr>
            <w:tcW w:w="1350" w:type="dxa"/>
            <w:shd w:val="clear" w:color="auto" w:fill="FFF2CC" w:themeFill="accent4" w:themeFillTint="33"/>
          </w:tcPr>
          <w:p w14:paraId="1BCF7D9F" w14:textId="77777777" w:rsidR="00867403" w:rsidRPr="00BE29B4" w:rsidRDefault="00867403" w:rsidP="00BA7A36">
            <w:pPr>
              <w:spacing w:line="259" w:lineRule="auto"/>
              <w:jc w:val="center"/>
            </w:pPr>
            <w:r w:rsidRPr="00BE29B4">
              <w:t>0.2</w:t>
            </w:r>
          </w:p>
        </w:tc>
        <w:tc>
          <w:tcPr>
            <w:tcW w:w="4855" w:type="dxa"/>
            <w:shd w:val="clear" w:color="auto" w:fill="FFF2CC" w:themeFill="accent4" w:themeFillTint="33"/>
          </w:tcPr>
          <w:p w14:paraId="02130AC4" w14:textId="77777777" w:rsidR="00867403" w:rsidRPr="00BE29B4" w:rsidRDefault="00867403" w:rsidP="00BA7A36">
            <w:pPr>
              <w:pStyle w:val="ListParagraph"/>
              <w:spacing w:line="259" w:lineRule="auto"/>
              <w:ind w:left="0"/>
            </w:pPr>
            <w:r w:rsidRPr="00BE29B4">
              <w:t xml:space="preserve">Estimated from the natural flow data set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rsidRPr="00BE29B4">
              <w:t>.</w:t>
            </w:r>
          </w:p>
        </w:tc>
      </w:tr>
    </w:tbl>
    <w:p w14:paraId="0378C5CD" w14:textId="77777777" w:rsidR="00867403" w:rsidRDefault="00867403" w:rsidP="00867403">
      <w:pPr>
        <w:pStyle w:val="ListParagraph"/>
      </w:pPr>
    </w:p>
    <w:p w14:paraId="0704031B" w14:textId="77777777" w:rsidR="00B6611F" w:rsidRDefault="00B6611F" w:rsidP="00B6611F">
      <w:pPr>
        <w:pStyle w:val="ListParagraph"/>
      </w:pPr>
    </w:p>
    <w:p w14:paraId="2735E289" w14:textId="77777777" w:rsidR="000072AE" w:rsidRDefault="000072AE" w:rsidP="00867403">
      <w:pPr>
        <w:pStyle w:val="ListParagraph"/>
        <w:jc w:val="center"/>
        <w:rPr>
          <w:b/>
          <w:bCs/>
        </w:rPr>
      </w:pPr>
      <w:r w:rsidRPr="00F279AD">
        <w:rPr>
          <w:noProof/>
        </w:rPr>
        <w:drawing>
          <wp:inline distT="0" distB="0" distL="0" distR="0" wp14:anchorId="149A3D7C" wp14:editId="7C356F32">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569" cy="2061725"/>
                    </a:xfrm>
                    <a:prstGeom prst="rect">
                      <a:avLst/>
                    </a:prstGeom>
                  </pic:spPr>
                </pic:pic>
              </a:graphicData>
            </a:graphic>
          </wp:inline>
        </w:drawing>
      </w:r>
    </w:p>
    <w:p w14:paraId="5C6C6E4F" w14:textId="77777777" w:rsidR="000072AE" w:rsidRDefault="000072AE" w:rsidP="00867403">
      <w:pPr>
        <w:pStyle w:val="FigureTitle"/>
      </w:pPr>
      <w:r>
        <w:t>Participant choices for Lake Powell natural inflow.</w:t>
      </w:r>
    </w:p>
    <w:p w14:paraId="5EDC46C7" w14:textId="7440BC27" w:rsidR="00222F0D" w:rsidRDefault="00222F0D" w:rsidP="00635CA9">
      <w:pPr>
        <w:pStyle w:val="ListParagraph"/>
      </w:pPr>
      <w:r>
        <w:t>Inflow assignments to accounts</w:t>
      </w:r>
      <w:r w:rsidR="00C7461C">
        <w:t xml:space="preserve"> </w:t>
      </w:r>
      <w:r w:rsidR="00D16E8C">
        <w:t>follow</w:t>
      </w:r>
      <w:r w:rsidR="00C7461C">
        <w:t>ed</w:t>
      </w:r>
      <w:r w:rsidR="0089140E">
        <w:t xml:space="preserve"> </w:t>
      </w:r>
      <w:r w:rsidR="008C76B4">
        <w:t>existing operations</w:t>
      </w:r>
      <w:r w:rsidR="00C7461C">
        <w:t xml:space="preserve"> </w:t>
      </w:r>
      <w:r w:rsidR="00E8063F">
        <w:t>with changes</w:t>
      </w:r>
      <w:r w:rsidR="00B273D1">
        <w:t xml:space="preserve"> for</w:t>
      </w:r>
      <w:r w:rsidR="00635CA9">
        <w:t xml:space="preserve"> </w:t>
      </w:r>
      <w:r w:rsidR="00E53A29">
        <w:t>the</w:t>
      </w:r>
      <w:r w:rsidR="00FE45D0">
        <w:t xml:space="preserve"> </w:t>
      </w:r>
      <w:r w:rsidR="00635CA9">
        <w:t>shared water reserve and First Nations</w:t>
      </w:r>
      <w:r>
        <w:t xml:space="preserve"> account</w:t>
      </w:r>
      <w:r w:rsidR="00E53A29">
        <w:t>s</w:t>
      </w:r>
      <w:r w:rsidR="00E8063F">
        <w:t xml:space="preserve"> that are not in current operations</w:t>
      </w:r>
      <w:r w:rsidR="00E53A29">
        <w:t>.</w:t>
      </w:r>
      <w:r w:rsidR="00635CA9">
        <w:t xml:space="preserve"> </w:t>
      </w:r>
      <w:r w:rsidR="00C7461C">
        <w:t>For example</w:t>
      </w:r>
      <w:r>
        <w:t>:</w:t>
      </w:r>
    </w:p>
    <w:p w14:paraId="130168E1" w14:textId="36E88919" w:rsidR="00222F0D" w:rsidRDefault="00222F0D" w:rsidP="00611829">
      <w:pPr>
        <w:pStyle w:val="ListParagraph"/>
        <w:numPr>
          <w:ilvl w:val="0"/>
          <w:numId w:val="11"/>
        </w:numPr>
      </w:pPr>
      <w:r>
        <w:t>A</w:t>
      </w:r>
      <w:r w:rsidR="00D16E8C">
        <w:t>ssign</w:t>
      </w:r>
      <w:r w:rsidR="0024643F">
        <w:t>ed</w:t>
      </w:r>
      <w:r w:rsidR="00D16E8C">
        <w:t xml:space="preserve"> </w:t>
      </w:r>
      <w:r>
        <w:t xml:space="preserve">inflow to </w:t>
      </w:r>
      <w:r w:rsidR="00C7461C">
        <w:t xml:space="preserve">the shared water reserve </w:t>
      </w:r>
      <w:r w:rsidR="00E16AC7">
        <w:t>that equaled the</w:t>
      </w:r>
      <w:r w:rsidR="00C7461C">
        <w:t xml:space="preserve"> account’s </w:t>
      </w:r>
      <w:r w:rsidR="00E16AC7">
        <w:t>share</w:t>
      </w:r>
      <w:r w:rsidR="00C7461C">
        <w:t xml:space="preserve"> of reservoir evaporation</w:t>
      </w:r>
      <w:r w:rsidR="00AF48C7">
        <w:t xml:space="preserve">. This assignment kept the shared water reserve </w:t>
      </w:r>
      <w:r w:rsidR="00C7461C">
        <w:t xml:space="preserve">balance </w:t>
      </w:r>
      <w:r w:rsidR="00C7461C">
        <w:lastRenderedPageBreak/>
        <w:t>steady</w:t>
      </w:r>
      <w:r w:rsidR="003178EC">
        <w:t xml:space="preserve"> and </w:t>
      </w:r>
      <w:r w:rsidR="00E53A29">
        <w:t>help</w:t>
      </w:r>
      <w:r w:rsidR="00F3630E">
        <w:t>ed</w:t>
      </w:r>
      <w:r w:rsidR="00E53A29">
        <w:t xml:space="preserve"> </w:t>
      </w:r>
      <w:r w:rsidR="003178EC">
        <w:t>protect</w:t>
      </w:r>
      <w:r w:rsidR="00E53A29">
        <w:t xml:space="preserve"> levels listed</w:t>
      </w:r>
      <w:r w:rsidR="003178EC">
        <w:t xml:space="preserve"> in the Upper and Lower Basin DCPs </w:t>
      </w:r>
      <w:r w:rsidR="003178EC" w:rsidRPr="00BE29B4">
        <w:fldChar w:fldCharType="begin"/>
      </w:r>
      <w:r w:rsidR="003178EC"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3178EC" w:rsidRPr="00BE29B4">
        <w:fldChar w:fldCharType="separate"/>
      </w:r>
      <w:r w:rsidR="003178EC" w:rsidRPr="00BE29B4">
        <w:rPr>
          <w:noProof/>
        </w:rPr>
        <w:t>(USBR, 2019)</w:t>
      </w:r>
      <w:r w:rsidR="003178EC" w:rsidRPr="00BE29B4">
        <w:fldChar w:fldCharType="end"/>
      </w:r>
      <w:r w:rsidR="00C7461C">
        <w:t>.</w:t>
      </w:r>
    </w:p>
    <w:p w14:paraId="52F86057" w14:textId="086DB6F3" w:rsidR="00222F0D" w:rsidRDefault="00C7461C" w:rsidP="00611829">
      <w:pPr>
        <w:pStyle w:val="ListParagraph"/>
        <w:numPr>
          <w:ilvl w:val="0"/>
          <w:numId w:val="11"/>
        </w:numPr>
      </w:pPr>
      <w:r>
        <w:t>Assign</w:t>
      </w:r>
      <w:r w:rsidR="0024643F">
        <w:t>ed</w:t>
      </w:r>
      <w:r>
        <w:t xml:space="preserve"> Mexico </w:t>
      </w:r>
      <w:r w:rsidR="00222F0D">
        <w:t xml:space="preserve">1.5 </w:t>
      </w:r>
      <w:proofErr w:type="spellStart"/>
      <w:r w:rsidR="00222F0D">
        <w:t>maf</w:t>
      </w:r>
      <w:proofErr w:type="spellEnd"/>
      <w:r w:rsidR="00222F0D">
        <w:t xml:space="preserve"> per year </w:t>
      </w:r>
      <w:r w:rsidR="00715344">
        <w:t>(</w:t>
      </w:r>
      <w:r w:rsidR="00222F0D">
        <w:t>1944 U.S.-Mexico Treaty</w:t>
      </w:r>
      <w:r w:rsidR="00715344">
        <w:t>)</w:t>
      </w:r>
      <w:r w:rsidR="00222F0D">
        <w:t xml:space="preserve"> minus the mandatory conservation volume </w:t>
      </w:r>
      <w:r>
        <w:t xml:space="preserve">specified </w:t>
      </w:r>
      <w:r w:rsidR="00B20017">
        <w:t>in Minutes 319 and 323</w:t>
      </w:r>
      <w:r w:rsidR="009744C3">
        <w:t xml:space="preserve"> </w:t>
      </w:r>
      <w:r w:rsidR="009744C3">
        <w:fldChar w:fldCharType="begin"/>
      </w:r>
      <w:r w:rsidR="009744C3">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9744C3">
        <w:fldChar w:fldCharType="separate"/>
      </w:r>
      <w:r w:rsidR="009744C3">
        <w:rPr>
          <w:noProof/>
        </w:rPr>
        <w:t>(IBWC, 2021)</w:t>
      </w:r>
      <w:r w:rsidR="009744C3">
        <w:fldChar w:fldCharType="end"/>
      </w:r>
      <w:r w:rsidR="00E345C5">
        <w:t>.</w:t>
      </w:r>
      <w:r w:rsidR="00222F0D">
        <w:t xml:space="preserve"> The mandatory conservation volume increased as Lake Mead level declined.</w:t>
      </w:r>
    </w:p>
    <w:p w14:paraId="24DE946A" w14:textId="3DDE39B9" w:rsidR="00222F0D" w:rsidRDefault="00222F0D" w:rsidP="00611829">
      <w:pPr>
        <w:pStyle w:val="ListParagraph"/>
        <w:numPr>
          <w:ilvl w:val="0"/>
          <w:numId w:val="11"/>
        </w:numPr>
      </w:pPr>
      <w:r>
        <w:t xml:space="preserve">Assigned </w:t>
      </w:r>
      <w:r w:rsidR="003178EC">
        <w:t xml:space="preserve">the Colorado River Delta account </w:t>
      </w:r>
      <w:r w:rsidR="003178EC" w:rsidRPr="00BE29B4">
        <w:t xml:space="preserve">0.016 </w:t>
      </w:r>
      <w:proofErr w:type="spellStart"/>
      <w:r w:rsidR="003178EC" w:rsidRPr="00BE29B4">
        <w:t>maf</w:t>
      </w:r>
      <w:proofErr w:type="spellEnd"/>
      <w:r w:rsidR="003178EC" w:rsidRPr="00BE29B4">
        <w:t xml:space="preserve"> </w:t>
      </w:r>
      <w:r w:rsidR="003178EC">
        <w:t>per year. That volume</w:t>
      </w:r>
      <w:r w:rsidR="003178EC" w:rsidRPr="00BE29B4">
        <w:t xml:space="preserve"> </w:t>
      </w:r>
      <w:r w:rsidR="00715344">
        <w:t xml:space="preserve">was </w:t>
      </w:r>
      <w:r w:rsidR="003178EC" w:rsidRPr="00BE29B4">
        <w:t xml:space="preserve">67% of the 9-year, 0.21 </w:t>
      </w:r>
      <w:proofErr w:type="spellStart"/>
      <w:r w:rsidR="003178EC" w:rsidRPr="00BE29B4">
        <w:t>maf</w:t>
      </w:r>
      <w:proofErr w:type="spellEnd"/>
      <w:r w:rsidR="003178EC" w:rsidRPr="00BE29B4">
        <w:t xml:space="preserve"> volume pledged by the U.S. and Mexico</w:t>
      </w:r>
      <w:r w:rsidR="003178EC">
        <w:t xml:space="preserve"> in Minute 323 </w:t>
      </w:r>
      <w:r w:rsidR="003178EC" w:rsidRPr="00BE29B4">
        <w:fldChar w:fldCharType="begin"/>
      </w:r>
      <w:r w:rsidR="003178EC"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3178EC" w:rsidRPr="00BE29B4">
        <w:fldChar w:fldCharType="separate"/>
      </w:r>
      <w:r w:rsidR="003178EC" w:rsidRPr="00BE29B4">
        <w:rPr>
          <w:noProof/>
        </w:rPr>
        <w:t>(IBWC, 2021)</w:t>
      </w:r>
      <w:r w:rsidR="003178EC" w:rsidRPr="00BE29B4">
        <w:fldChar w:fldCharType="end"/>
      </w:r>
      <w:r w:rsidR="003178EC" w:rsidRPr="00BE29B4">
        <w:t>.</w:t>
      </w:r>
      <w:r w:rsidR="003178EC">
        <w:t xml:space="preserve"> </w:t>
      </w:r>
      <w:r w:rsidR="009628EA">
        <w:t>This assignment require</w:t>
      </w:r>
      <w:r w:rsidR="00715344">
        <w:t>d</w:t>
      </w:r>
      <w:r w:rsidR="009628EA">
        <w:t xml:space="preserve"> </w:t>
      </w:r>
      <w:r w:rsidR="003178EC">
        <w:t xml:space="preserve">Delta managers </w:t>
      </w:r>
      <w:r w:rsidR="009628EA">
        <w:t xml:space="preserve">to </w:t>
      </w:r>
      <w:r w:rsidR="003178EC">
        <w:t>purchase additional water.</w:t>
      </w:r>
    </w:p>
    <w:p w14:paraId="09AC471E" w14:textId="519FF6FE" w:rsidR="009628EA" w:rsidRDefault="00C7461C" w:rsidP="00611829">
      <w:pPr>
        <w:pStyle w:val="ListParagraph"/>
        <w:numPr>
          <w:ilvl w:val="0"/>
          <w:numId w:val="11"/>
        </w:numPr>
      </w:pPr>
      <w:r>
        <w:t>A</w:t>
      </w:r>
      <w:r w:rsidR="00D16E8C">
        <w:t>ssign</w:t>
      </w:r>
      <w:r w:rsidR="0024643F">
        <w:t>ed</w:t>
      </w:r>
      <w:r w:rsidR="00D16E8C">
        <w:t xml:space="preserve"> First Nations </w:t>
      </w:r>
      <w:r w:rsidR="004C5637">
        <w:t>2.0</w:t>
      </w:r>
      <w:r w:rsidR="00B273D1">
        <w:t>1</w:t>
      </w:r>
      <w:r w:rsidR="004C5637">
        <w:t xml:space="preserve"> </w:t>
      </w:r>
      <w:proofErr w:type="spellStart"/>
      <w:r w:rsidR="004C5637">
        <w:t>maf</w:t>
      </w:r>
      <w:proofErr w:type="spellEnd"/>
      <w:r w:rsidR="004C5637">
        <w:t xml:space="preserve"> </w:t>
      </w:r>
      <w:r w:rsidR="00AF48C7">
        <w:t xml:space="preserve">per year </w:t>
      </w:r>
      <w:r w:rsidR="004C5637">
        <w:t xml:space="preserve">of </w:t>
      </w:r>
      <w:r w:rsidR="00E16AC7">
        <w:t xml:space="preserve">their </w:t>
      </w:r>
      <w:r>
        <w:t xml:space="preserve">decreed water rights </w:t>
      </w:r>
      <w:r w:rsidR="00715344">
        <w:fldChar w:fldCharType="begin"/>
      </w:r>
      <w:r w:rsidR="00715344">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rsidR="00715344">
        <w:fldChar w:fldCharType="separate"/>
      </w:r>
      <w:r w:rsidR="00715344">
        <w:rPr>
          <w:noProof/>
        </w:rPr>
        <w:t>(Ten Tribes Partnership, 2018)</w:t>
      </w:r>
      <w:r w:rsidR="00715344">
        <w:fldChar w:fldCharType="end"/>
      </w:r>
      <w:r w:rsidR="00715344">
        <w:t xml:space="preserve">. That volume </w:t>
      </w:r>
      <w:r w:rsidR="009628EA">
        <w:t>include</w:t>
      </w:r>
      <w:r w:rsidR="00715344">
        <w:t>d</w:t>
      </w:r>
      <w:r w:rsidR="009628EA">
        <w:t xml:space="preserve"> </w:t>
      </w:r>
      <w:r w:rsidR="009628EA" w:rsidRPr="00BE29B4">
        <w:t xml:space="preserve">1.06 and 0.952 </w:t>
      </w:r>
      <w:proofErr w:type="spellStart"/>
      <w:r w:rsidR="009628EA">
        <w:t>maf</w:t>
      </w:r>
      <w:proofErr w:type="spellEnd"/>
      <w:r w:rsidR="009628EA">
        <w:t xml:space="preserve"> per year above and below Glen Canyon Dam</w:t>
      </w:r>
      <w:r w:rsidR="00715344">
        <w:t xml:space="preserve"> and</w:t>
      </w:r>
      <w:r w:rsidR="009628EA">
        <w:t xml:space="preserve"> e</w:t>
      </w:r>
      <w:r w:rsidR="009628EA" w:rsidRPr="00BE29B4">
        <w:t>xclude</w:t>
      </w:r>
      <w:r w:rsidR="00715344">
        <w:t>d</w:t>
      </w:r>
      <w:r w:rsidR="009628EA" w:rsidRPr="00BE29B4">
        <w:t xml:space="preserve"> claimed amounts.</w:t>
      </w:r>
    </w:p>
    <w:p w14:paraId="15FF278A" w14:textId="40F3E70C" w:rsidR="009628EA" w:rsidRDefault="002B2F84" w:rsidP="00611829">
      <w:pPr>
        <w:pStyle w:val="ListParagraph"/>
        <w:numPr>
          <w:ilvl w:val="0"/>
          <w:numId w:val="11"/>
        </w:numPr>
      </w:pPr>
      <w:r>
        <w:t>Split the next</w:t>
      </w:r>
      <w:r w:rsidR="00D16E8C">
        <w:t xml:space="preserve"> </w:t>
      </w:r>
      <w:r w:rsidR="006F4AC5">
        <w:t>6</w:t>
      </w:r>
      <w:r w:rsidR="00D16E8C">
        <w:t>.</w:t>
      </w:r>
      <w:r w:rsidR="006F4AC5">
        <w:t>5</w:t>
      </w:r>
      <w:r w:rsidR="00D16E8C">
        <w:t xml:space="preserve">5 </w:t>
      </w:r>
      <w:proofErr w:type="spellStart"/>
      <w:r w:rsidR="00D16E8C">
        <w:t>maf</w:t>
      </w:r>
      <w:proofErr w:type="spellEnd"/>
      <w:r w:rsidR="00D16E8C">
        <w:t xml:space="preserve"> </w:t>
      </w:r>
      <w:r w:rsidR="00AF48C7">
        <w:t xml:space="preserve">per year </w:t>
      </w:r>
      <w:r w:rsidR="00D16E8C">
        <w:t xml:space="preserve">of Lake Powell </w:t>
      </w:r>
      <w:r w:rsidR="00C7461C">
        <w:t>i</w:t>
      </w:r>
      <w:r w:rsidR="00D16E8C">
        <w:t xml:space="preserve">nflow </w:t>
      </w:r>
      <w:r>
        <w:t>between</w:t>
      </w:r>
      <w:r w:rsidR="00D16E8C">
        <w:t xml:space="preserve"> the Lower </w:t>
      </w:r>
      <w:r>
        <w:t xml:space="preserve">and Upper </w:t>
      </w:r>
      <w:r w:rsidR="00D16E8C">
        <w:t>Basin</w:t>
      </w:r>
      <w:r>
        <w:t>s</w:t>
      </w:r>
      <w:r w:rsidR="00F603C4">
        <w:t xml:space="preserve">. </w:t>
      </w:r>
      <w:r w:rsidR="00715344">
        <w:t xml:space="preserve">The </w:t>
      </w:r>
      <w:r w:rsidR="00F603C4">
        <w:t xml:space="preserve">6.55 </w:t>
      </w:r>
      <w:proofErr w:type="spellStart"/>
      <w:r w:rsidR="00F603C4">
        <w:t>maf</w:t>
      </w:r>
      <w:proofErr w:type="spellEnd"/>
      <w:r w:rsidR="00F603C4">
        <w:t xml:space="preserve"> </w:t>
      </w:r>
      <w:r w:rsidR="00AF48C7">
        <w:t xml:space="preserve">per year </w:t>
      </w:r>
      <w:r w:rsidR="00715344">
        <w:t xml:space="preserve">volume </w:t>
      </w:r>
      <w:r w:rsidR="00AF48C7">
        <w:t xml:space="preserve">was the Lake Powell objective release of 8.23 </w:t>
      </w:r>
      <w:proofErr w:type="spellStart"/>
      <w:r w:rsidR="00AF48C7">
        <w:t>maf</w:t>
      </w:r>
      <w:proofErr w:type="spellEnd"/>
      <w:r w:rsidR="00AF48C7">
        <w:t xml:space="preserve"> per year, plus 0.02 </w:t>
      </w:r>
      <w:proofErr w:type="spellStart"/>
      <w:r w:rsidR="00AF48C7">
        <w:t>maf</w:t>
      </w:r>
      <w:proofErr w:type="spellEnd"/>
      <w:r w:rsidR="00AF48C7">
        <w:t xml:space="preserve"> per year </w:t>
      </w:r>
      <w:proofErr w:type="spellStart"/>
      <w:r w:rsidR="00AF48C7">
        <w:t>Paria</w:t>
      </w:r>
      <w:proofErr w:type="spellEnd"/>
      <w:r w:rsidR="00AF48C7">
        <w:t xml:space="preserve"> flow, minus half </w:t>
      </w:r>
      <w:r w:rsidR="009628EA">
        <w:t>of</w:t>
      </w:r>
      <w:r w:rsidR="00AF48C7">
        <w:t xml:space="preserve"> Mexico</w:t>
      </w:r>
      <w:r w:rsidR="009628EA">
        <w:t>’s assignment</w:t>
      </w:r>
      <w:r w:rsidR="00AF48C7">
        <w:t xml:space="preserve">, </w:t>
      </w:r>
      <w:r w:rsidR="00E16AC7">
        <w:t xml:space="preserve">minus 0.95 </w:t>
      </w:r>
      <w:proofErr w:type="spellStart"/>
      <w:r w:rsidR="00E16AC7">
        <w:t>maf</w:t>
      </w:r>
      <w:proofErr w:type="spellEnd"/>
      <w:r w:rsidR="00E16AC7">
        <w:t xml:space="preserve"> of decreed water rights for</w:t>
      </w:r>
      <w:r w:rsidR="006F4AC5">
        <w:t xml:space="preserve"> </w:t>
      </w:r>
      <w:r w:rsidR="00F603C4">
        <w:t>First Nations below Hoover Dam</w:t>
      </w:r>
      <w:r w:rsidR="00B273D1">
        <w:t xml:space="preserve"> </w:t>
      </w:r>
      <w:r w:rsidR="00B273D1">
        <w:fldChar w:fldCharType="begin"/>
      </w:r>
      <w:r w:rsidR="00B273D1">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rsidR="00B273D1">
        <w:fldChar w:fldCharType="separate"/>
      </w:r>
      <w:r w:rsidR="00B273D1">
        <w:rPr>
          <w:noProof/>
        </w:rPr>
        <w:t>(Ten Tribes Partnership, 2018)</w:t>
      </w:r>
      <w:r w:rsidR="00B273D1">
        <w:fldChar w:fldCharType="end"/>
      </w:r>
      <w:r w:rsidR="00F603C4">
        <w:t xml:space="preserve">. The 6.55 </w:t>
      </w:r>
      <w:proofErr w:type="spellStart"/>
      <w:r w:rsidR="00F603C4">
        <w:t>maf</w:t>
      </w:r>
      <w:proofErr w:type="spellEnd"/>
      <w:r w:rsidR="00F603C4">
        <w:t xml:space="preserve"> </w:t>
      </w:r>
      <w:r w:rsidR="00E16AC7">
        <w:t>was</w:t>
      </w:r>
      <w:r w:rsidR="00F603C4">
        <w:t xml:space="preserve"> split because </w:t>
      </w:r>
      <w:r w:rsidR="000072AE">
        <w:t xml:space="preserve">there were 2.3 and 3.5 </w:t>
      </w:r>
      <w:proofErr w:type="spellStart"/>
      <w:r w:rsidR="000072AE">
        <w:t>maf</w:t>
      </w:r>
      <w:proofErr w:type="spellEnd"/>
      <w:r w:rsidR="000072AE">
        <w:t xml:space="preserve"> </w:t>
      </w:r>
      <w:r w:rsidR="00AF48C7">
        <w:t xml:space="preserve">per year </w:t>
      </w:r>
      <w:r w:rsidR="000072AE">
        <w:t>of pre-1922 water rights in the Upper and Lower Basin</w:t>
      </w:r>
      <w:r>
        <w:t>s</w:t>
      </w:r>
      <w:r w:rsidR="000072AE">
        <w:t xml:space="preserve"> </w:t>
      </w:r>
      <w:r w:rsidR="00715344">
        <w:fldChar w:fldCharType="begin"/>
      </w:r>
      <w:r w:rsidR="00715344">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rsidR="00715344">
        <w:fldChar w:fldCharType="separate"/>
      </w:r>
      <w:r w:rsidR="00715344">
        <w:rPr>
          <w:noProof/>
        </w:rPr>
        <w:t>(Leeflang, 2021)</w:t>
      </w:r>
      <w:r w:rsidR="00715344">
        <w:fldChar w:fldCharType="end"/>
      </w:r>
      <w:r w:rsidR="00715344">
        <w:t xml:space="preserve"> </w:t>
      </w:r>
      <w:r w:rsidR="000072AE">
        <w:t xml:space="preserve">and I was unclear how to </w:t>
      </w:r>
      <w:r w:rsidR="00715344">
        <w:t>split</w:t>
      </w:r>
      <w:r w:rsidR="000072AE">
        <w:t xml:space="preserve"> </w:t>
      </w:r>
      <w:r w:rsidR="00F93DF4">
        <w:t>at low Lake Powell natural flows</w:t>
      </w:r>
      <w:r w:rsidR="006F4AC5">
        <w:t>.</w:t>
      </w:r>
    </w:p>
    <w:p w14:paraId="56AC2A36" w14:textId="756D399F" w:rsidR="00E339C2" w:rsidRDefault="006065BB" w:rsidP="00867403">
      <w:pPr>
        <w:pStyle w:val="ListParagraph"/>
        <w:numPr>
          <w:ilvl w:val="0"/>
          <w:numId w:val="11"/>
        </w:numPr>
      </w:pPr>
      <w:r>
        <w:t>Last, assign</w:t>
      </w:r>
      <w:r w:rsidR="000072AE">
        <w:t>ed</w:t>
      </w:r>
      <w:r>
        <w:t xml:space="preserve"> the Upper Basin </w:t>
      </w:r>
      <w:r w:rsidR="00E8063F">
        <w:t>any</w:t>
      </w:r>
      <w:r>
        <w:t xml:space="preserve"> remaining Lake Powell natural flow.</w:t>
      </w:r>
    </w:p>
    <w:p w14:paraId="0D94DE3E" w14:textId="77777777" w:rsidR="00867403" w:rsidRPr="00E339C2" w:rsidRDefault="00867403" w:rsidP="00867403">
      <w:pPr>
        <w:pStyle w:val="ListParagraph"/>
        <w:ind w:left="1503"/>
      </w:pPr>
    </w:p>
    <w:p w14:paraId="17869AD6" w14:textId="30E9EA75" w:rsidR="00DD43FB" w:rsidRPr="0087696E" w:rsidRDefault="00DD43FB" w:rsidP="00611829">
      <w:pPr>
        <w:pStyle w:val="ListParagraph"/>
        <w:numPr>
          <w:ilvl w:val="0"/>
          <w:numId w:val="1"/>
        </w:numPr>
        <w:rPr>
          <w:b/>
          <w:bCs/>
        </w:rPr>
      </w:pPr>
      <w:r w:rsidRPr="00DD43FB">
        <w:rPr>
          <w:b/>
          <w:bCs/>
        </w:rPr>
        <w:t>Calculate</w:t>
      </w:r>
      <w:r w:rsidR="0024643F">
        <w:rPr>
          <w:b/>
          <w:bCs/>
        </w:rPr>
        <w:t>d</w:t>
      </w:r>
      <w:r w:rsidRPr="00DD43FB">
        <w:rPr>
          <w:b/>
          <w:bCs/>
        </w:rPr>
        <w:t xml:space="preserve"> each party’s available water</w:t>
      </w:r>
      <w:r w:rsidR="00C67913">
        <w:rPr>
          <w:b/>
          <w:bCs/>
        </w:rPr>
        <w:t xml:space="preserve"> </w:t>
      </w:r>
      <w:r w:rsidR="00E8063F">
        <w:t>as</w:t>
      </w:r>
      <w:r w:rsidR="00E22E51">
        <w:t xml:space="preserve"> each party’s </w:t>
      </w:r>
      <w:r w:rsidR="00C67913">
        <w:t>flex account balance</w:t>
      </w:r>
      <w:r w:rsidR="00E22E51">
        <w:t xml:space="preserve"> (Step 2), </w:t>
      </w:r>
      <w:r w:rsidR="00E8063F">
        <w:t xml:space="preserve">plus </w:t>
      </w:r>
      <w:r w:rsidR="00C67913">
        <w:t>share of inflow</w:t>
      </w:r>
      <w:r w:rsidR="00E22E51">
        <w:t xml:space="preserve"> (Step 3), and</w:t>
      </w:r>
      <w:r w:rsidR="00E8063F">
        <w:t xml:space="preserve"> minus</w:t>
      </w:r>
      <w:r w:rsidR="00E22E51">
        <w:t xml:space="preserve"> </w:t>
      </w:r>
      <w:r w:rsidR="00C67913">
        <w:t>share of reservoir evaporation</w:t>
      </w:r>
      <w:r w:rsidR="00F93DF4">
        <w:t xml:space="preserve"> </w:t>
      </w:r>
      <w:r w:rsidR="00F93DF4" w:rsidRPr="00C67913">
        <w:t xml:space="preserve">(Eq. </w:t>
      </w:r>
      <w:r w:rsidR="00F93DF4">
        <w:t xml:space="preserve">1; all units </w:t>
      </w:r>
      <w:proofErr w:type="spellStart"/>
      <w:r w:rsidR="00F93DF4">
        <w:t>maf</w:t>
      </w:r>
      <w:proofErr w:type="spellEnd"/>
      <w:r w:rsidR="00F93DF4">
        <w:t>)</w:t>
      </w:r>
      <w:r w:rsidR="00E22E51">
        <w:t xml:space="preserve">. A party’s share of reservoir evaporation </w:t>
      </w:r>
      <w:r w:rsidR="004C5637">
        <w:t>wa</w:t>
      </w:r>
      <w:r w:rsidR="00E22E51">
        <w:t xml:space="preserve">s </w:t>
      </w:r>
      <w:r w:rsidR="00C67913">
        <w:t xml:space="preserve">the combined annual Lake Powell and Lake Mead evaporation </w:t>
      </w:r>
      <w:r w:rsidR="00B20017">
        <w:t>prorated</w:t>
      </w:r>
      <w:r w:rsidR="00E22E51">
        <w:t xml:space="preserve"> </w:t>
      </w:r>
      <w:r w:rsidR="002279B2">
        <w:t>by the</w:t>
      </w:r>
      <w:r w:rsidR="00C67913">
        <w:t xml:space="preserve"> party’s </w:t>
      </w:r>
      <w:r w:rsidR="002279B2">
        <w:t xml:space="preserve">share of </w:t>
      </w:r>
      <w:r w:rsidR="004C5637">
        <w:t>the</w:t>
      </w:r>
      <w:r w:rsidR="00E345C5">
        <w:t xml:space="preserve"> </w:t>
      </w:r>
      <w:r w:rsidR="002279B2">
        <w:t>combined storage</w:t>
      </w:r>
      <w:r w:rsidR="00C67913">
        <w:t xml:space="preserve">.  </w:t>
      </w:r>
      <w:r w:rsidR="00E22E51">
        <w:t>Optional p</w:t>
      </w:r>
      <w:r w:rsidR="00E345C5">
        <w:t>urchases from other party(s) increase</w:t>
      </w:r>
      <w:r w:rsidR="004C5637">
        <w:t>d</w:t>
      </w:r>
      <w:r w:rsidR="00E345C5">
        <w:t xml:space="preserve"> available water while sales decrease</w:t>
      </w:r>
      <w:r w:rsidR="004C5637">
        <w:t>d</w:t>
      </w:r>
      <w:r w:rsidR="00E345C5">
        <w:t xml:space="preserve"> a party’s available water. </w:t>
      </w:r>
      <w:r w:rsidR="004579F7">
        <w:t xml:space="preserve">The </w:t>
      </w:r>
      <w:r w:rsidR="0069529B">
        <w:t xml:space="preserve">optional </w:t>
      </w:r>
      <w:r w:rsidR="004579F7">
        <w:t>transactions buil</w:t>
      </w:r>
      <w:r w:rsidR="004C5637">
        <w:t>t</w:t>
      </w:r>
      <w:r w:rsidR="004579F7">
        <w:t xml:space="preserve"> on a feature of the Lower Basin drought contingency plan that let Lower Basin parties transfer their Lake Mead conservation account balance to </w:t>
      </w:r>
      <w:r w:rsidR="00851052">
        <w:t>another</w:t>
      </w:r>
      <w:r w:rsidR="004579F7">
        <w:t xml:space="preserve"> part</w:t>
      </w:r>
      <w:r w:rsidR="00851052">
        <w:t>y</w:t>
      </w:r>
      <w:r w:rsidR="004579F7">
        <w:t xml:space="preserve"> </w:t>
      </w:r>
      <w:r w:rsidR="00C92430">
        <w:fldChar w:fldCharType="begin"/>
      </w:r>
      <w:r w:rsidR="00C92430">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C92430">
        <w:fldChar w:fldCharType="separate"/>
      </w:r>
      <w:r w:rsidR="00C92430">
        <w:rPr>
          <w:noProof/>
        </w:rPr>
        <w:t>(USBR, 2019)</w:t>
      </w:r>
      <w:r w:rsidR="00C92430">
        <w:fldChar w:fldCharType="end"/>
      </w:r>
      <w:r w:rsidR="004579F7">
        <w:t>.</w:t>
      </w:r>
    </w:p>
    <w:p w14:paraId="18D44780" w14:textId="77777777" w:rsidR="0087696E" w:rsidRPr="00C67913" w:rsidRDefault="0087696E" w:rsidP="0087696E">
      <w:pPr>
        <w:pStyle w:val="ListParagraph"/>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C67913" w14:paraId="36FEFEFD" w14:textId="77777777" w:rsidTr="00845C18">
        <w:tc>
          <w:tcPr>
            <w:tcW w:w="7645" w:type="dxa"/>
          </w:tcPr>
          <w:p w14:paraId="67B46E1D" w14:textId="77777777" w:rsidR="00C67913" w:rsidRDefault="00C67913" w:rsidP="0087696E">
            <w:pPr>
              <w:pStyle w:val="ListParagraph"/>
              <w:spacing w:before="240"/>
              <w:ind w:left="0"/>
            </w:pPr>
            <w:r>
              <w:rPr>
                <w:noProof/>
              </w:rPr>
              <w:drawing>
                <wp:inline distT="0" distB="0" distL="0" distR="0" wp14:anchorId="6F890434" wp14:editId="767325FD">
                  <wp:extent cx="4630444" cy="8974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1046" cy="938285"/>
                          </a:xfrm>
                          <a:prstGeom prst="rect">
                            <a:avLst/>
                          </a:prstGeom>
                          <a:noFill/>
                        </pic:spPr>
                      </pic:pic>
                    </a:graphicData>
                  </a:graphic>
                </wp:inline>
              </w:drawing>
            </w:r>
          </w:p>
        </w:tc>
        <w:tc>
          <w:tcPr>
            <w:tcW w:w="985" w:type="dxa"/>
            <w:vAlign w:val="center"/>
          </w:tcPr>
          <w:p w14:paraId="0FF14C0B" w14:textId="16FE2BC2" w:rsidR="00C67913" w:rsidRDefault="00C67913" w:rsidP="007D53A7">
            <w:pPr>
              <w:pStyle w:val="ListParagraph"/>
              <w:ind w:left="0"/>
            </w:pPr>
            <w:r>
              <w:t xml:space="preserve">(Eq. </w:t>
            </w:r>
            <w:r w:rsidR="00A66A40">
              <w:t>1</w:t>
            </w:r>
            <w:r>
              <w:t>)</w:t>
            </w:r>
          </w:p>
        </w:tc>
      </w:tr>
    </w:tbl>
    <w:p w14:paraId="03CCD27E" w14:textId="64A74BB3" w:rsidR="002279B2" w:rsidRDefault="002279B2" w:rsidP="00611829">
      <w:pPr>
        <w:pStyle w:val="ListParagraph"/>
        <w:numPr>
          <w:ilvl w:val="0"/>
          <w:numId w:val="1"/>
        </w:numPr>
      </w:pPr>
      <w:r w:rsidRPr="002279B2">
        <w:rPr>
          <w:b/>
          <w:bCs/>
        </w:rPr>
        <w:t>Parties conserve</w:t>
      </w:r>
      <w:r w:rsidR="007737E2">
        <w:rPr>
          <w:b/>
          <w:bCs/>
        </w:rPr>
        <w:t>d</w:t>
      </w:r>
      <w:r w:rsidRPr="002279B2">
        <w:rPr>
          <w:b/>
          <w:bCs/>
        </w:rPr>
        <w:t xml:space="preserve"> and consume</w:t>
      </w:r>
      <w:r w:rsidR="007737E2">
        <w:rPr>
          <w:b/>
          <w:bCs/>
        </w:rPr>
        <w:t>d</w:t>
      </w:r>
      <w:r w:rsidRPr="002279B2">
        <w:rPr>
          <w:b/>
          <w:bCs/>
        </w:rPr>
        <w:t xml:space="preserve"> within their available water</w:t>
      </w:r>
      <w:r w:rsidR="007737E2">
        <w:rPr>
          <w:b/>
          <w:bCs/>
        </w:rPr>
        <w:t xml:space="preserve"> independent of other parties</w:t>
      </w:r>
      <w:r w:rsidRPr="002279B2">
        <w:rPr>
          <w:b/>
          <w:bCs/>
        </w:rPr>
        <w:t>.</w:t>
      </w:r>
      <w:r>
        <w:t xml:space="preserve"> </w:t>
      </w:r>
      <w:r w:rsidR="00E22E51">
        <w:t>C</w:t>
      </w:r>
      <w:r w:rsidR="004579F7">
        <w:t>onsumptive</w:t>
      </w:r>
      <w:r w:rsidR="00E22E51">
        <w:t xml:space="preserve"> use wit</w:t>
      </w:r>
      <w:r w:rsidRPr="002279B2">
        <w:t>hdr</w:t>
      </w:r>
      <w:r w:rsidR="00822F75">
        <w:t>e</w:t>
      </w:r>
      <w:r w:rsidRPr="002279B2">
        <w:t>w</w:t>
      </w:r>
      <w:r>
        <w:t xml:space="preserve"> from </w:t>
      </w:r>
      <w:r w:rsidR="00E22E51">
        <w:t>a</w:t>
      </w:r>
      <w:r>
        <w:t xml:space="preserve"> flex account</w:t>
      </w:r>
      <w:r w:rsidR="00E22E51">
        <w:t>.</w:t>
      </w:r>
      <w:r w:rsidR="004579F7">
        <w:t xml:space="preserve"> Co</w:t>
      </w:r>
      <w:r>
        <w:t xml:space="preserve">nservation </w:t>
      </w:r>
      <w:r w:rsidR="00822F75">
        <w:t>made</w:t>
      </w:r>
      <w:r>
        <w:t xml:space="preserve"> </w:t>
      </w:r>
      <w:r w:rsidR="004579F7">
        <w:t>water in the</w:t>
      </w:r>
      <w:r>
        <w:t xml:space="preserve"> account </w:t>
      </w:r>
      <w:r w:rsidR="004579F7">
        <w:t>av</w:t>
      </w:r>
      <w:r>
        <w:t xml:space="preserve">ailable next year. </w:t>
      </w:r>
      <w:r w:rsidR="0069529B">
        <w:t>T</w:t>
      </w:r>
      <w:r w:rsidR="00F93DF4">
        <w:t xml:space="preserve">he Lower Basin, Mexico, Delta, and First Nations parties </w:t>
      </w:r>
      <w:r w:rsidR="0069529B">
        <w:t xml:space="preserve">had </w:t>
      </w:r>
      <w:r w:rsidR="00F93DF4">
        <w:t>diversion points from Lake Mead or downstream of Hoover Dam</w:t>
      </w:r>
      <w:r w:rsidR="0069529B">
        <w:t>. Consumptive use from their flex account was synonymous with a withdraw from</w:t>
      </w:r>
      <w:r w:rsidR="007737E2" w:rsidRPr="002279B2">
        <w:t xml:space="preserve"> Hoover dam</w:t>
      </w:r>
      <w:r w:rsidR="007737E2">
        <w:t xml:space="preserve"> or Lake Mead</w:t>
      </w:r>
      <w:r w:rsidR="00F93DF4">
        <w:t>.</w:t>
      </w:r>
      <w:r w:rsidR="007737E2">
        <w:t xml:space="preserve"> </w:t>
      </w:r>
      <w:r>
        <w:t xml:space="preserve">First Nations and Upper Basin parties </w:t>
      </w:r>
      <w:r w:rsidR="00B20017">
        <w:t>ha</w:t>
      </w:r>
      <w:r w:rsidR="004C5637">
        <w:t>d</w:t>
      </w:r>
      <w:r>
        <w:t xml:space="preserve"> diversion points</w:t>
      </w:r>
      <w:r w:rsidR="00845C18">
        <w:t xml:space="preserve"> upstream of Lake Powell</w:t>
      </w:r>
      <w:r w:rsidR="00B20017">
        <w:t>. T</w:t>
      </w:r>
      <w:r w:rsidRPr="002279B2">
        <w:t>he</w:t>
      </w:r>
      <w:r w:rsidR="00586860">
        <w:t xml:space="preserve">ir </w:t>
      </w:r>
      <w:r w:rsidR="0069529B">
        <w:t xml:space="preserve">flex </w:t>
      </w:r>
      <w:r w:rsidR="00586860">
        <w:t xml:space="preserve">accounts </w:t>
      </w:r>
      <w:r w:rsidR="004C5637">
        <w:t>were</w:t>
      </w:r>
      <w:r w:rsidR="00586860">
        <w:t xml:space="preserve"> credited their share of the </w:t>
      </w:r>
      <w:r w:rsidR="00586860">
        <w:rPr>
          <w:i/>
          <w:iCs/>
        </w:rPr>
        <w:t xml:space="preserve">natural </w:t>
      </w:r>
      <w:r w:rsidR="00586860">
        <w:t>flow</w:t>
      </w:r>
      <w:r w:rsidR="007737E2">
        <w:t>.</w:t>
      </w:r>
      <w:r w:rsidR="00586860">
        <w:t xml:space="preserve"> </w:t>
      </w:r>
      <w:r w:rsidR="0069529B">
        <w:t>Then</w:t>
      </w:r>
      <w:r w:rsidR="00F93DF4">
        <w:t xml:space="preserve"> t</w:t>
      </w:r>
      <w:r w:rsidR="00586860">
        <w:t>hey</w:t>
      </w:r>
      <w:r w:rsidR="00845C18">
        <w:t xml:space="preserve"> divert</w:t>
      </w:r>
      <w:r w:rsidR="004C5637">
        <w:t>ed</w:t>
      </w:r>
      <w:r w:rsidRPr="002279B2">
        <w:t xml:space="preserve"> </w:t>
      </w:r>
      <w:r w:rsidR="00B20017">
        <w:t xml:space="preserve">river </w:t>
      </w:r>
      <w:r w:rsidRPr="002279B2">
        <w:t>water</w:t>
      </w:r>
      <w:r w:rsidR="00B20017">
        <w:t xml:space="preserve"> upstream of the reservoir</w:t>
      </w:r>
      <w:r w:rsidR="0069529B">
        <w:t>. Last,</w:t>
      </w:r>
      <w:r w:rsidR="00F93DF4">
        <w:t xml:space="preserve"> </w:t>
      </w:r>
      <w:r w:rsidR="00845C18">
        <w:t>the</w:t>
      </w:r>
      <w:r w:rsidR="00586860">
        <w:t>ir</w:t>
      </w:r>
      <w:r w:rsidRPr="002279B2">
        <w:t xml:space="preserve"> flex account</w:t>
      </w:r>
      <w:r w:rsidR="00586860">
        <w:t>s</w:t>
      </w:r>
      <w:r w:rsidRPr="002279B2">
        <w:t xml:space="preserve"> </w:t>
      </w:r>
      <w:r w:rsidR="004C5637">
        <w:t>w</w:t>
      </w:r>
      <w:r w:rsidR="007737E2">
        <w:t>ere</w:t>
      </w:r>
      <w:r w:rsidRPr="002279B2">
        <w:t xml:space="preserve"> deducted the corresponding consumptive use.</w:t>
      </w:r>
      <w:r>
        <w:t xml:space="preserve"> </w:t>
      </w:r>
      <w:r w:rsidR="00845C18">
        <w:t xml:space="preserve">Each party’s end-of-year account balance </w:t>
      </w:r>
      <w:r w:rsidR="0024643F">
        <w:t>wa</w:t>
      </w:r>
      <w:r w:rsidR="00845C18">
        <w:t>s their available water (Step 4) minus consumption.</w:t>
      </w:r>
    </w:p>
    <w:p w14:paraId="2C824DCC" w14:textId="57A44A97" w:rsidR="00845C18" w:rsidRPr="002279B2" w:rsidRDefault="00845C18" w:rsidP="00B274BA">
      <w:pPr>
        <w:pStyle w:val="ListParagraph"/>
      </w:pPr>
    </w:p>
    <w:p w14:paraId="617C7A15" w14:textId="57AE8A91" w:rsidR="00845C18" w:rsidRPr="002E35DF" w:rsidRDefault="00845C18" w:rsidP="00611829">
      <w:pPr>
        <w:pStyle w:val="ListParagraph"/>
        <w:numPr>
          <w:ilvl w:val="0"/>
          <w:numId w:val="1"/>
        </w:numPr>
        <w:rPr>
          <w:b/>
          <w:bCs/>
        </w:rPr>
      </w:pPr>
      <w:r w:rsidRPr="00845C18">
        <w:rPr>
          <w:b/>
          <w:bCs/>
        </w:rPr>
        <w:t>Assign</w:t>
      </w:r>
      <w:r w:rsidR="0024643F">
        <w:rPr>
          <w:b/>
          <w:bCs/>
        </w:rPr>
        <w:t>ed</w:t>
      </w:r>
      <w:r w:rsidRPr="00845C18">
        <w:rPr>
          <w:b/>
          <w:bCs/>
        </w:rPr>
        <w:t xml:space="preserve"> </w:t>
      </w:r>
      <w:r w:rsidR="004579F7">
        <w:rPr>
          <w:b/>
          <w:bCs/>
        </w:rPr>
        <w:t xml:space="preserve">the remaining </w:t>
      </w:r>
      <w:r w:rsidRPr="00845C18">
        <w:rPr>
          <w:b/>
          <w:bCs/>
        </w:rPr>
        <w:t xml:space="preserve">combined storage to Lake Powell and Lake Mead. </w:t>
      </w:r>
      <w:r w:rsidR="00772158">
        <w:t xml:space="preserve">The </w:t>
      </w:r>
      <w:r w:rsidR="0087696E">
        <w:t>existing</w:t>
      </w:r>
      <w:r w:rsidR="00772158">
        <w:t xml:space="preserve"> </w:t>
      </w:r>
      <w:r w:rsidR="00AB697C">
        <w:t xml:space="preserve">operations </w:t>
      </w:r>
      <w:r w:rsidR="00772158">
        <w:t xml:space="preserve">seek to equalize or split 50%/50% </w:t>
      </w:r>
      <w:r w:rsidR="00772158">
        <w:fldChar w:fldCharType="begin"/>
      </w:r>
      <w:r w:rsidR="00772158">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772158">
        <w:fldChar w:fldCharType="separate"/>
      </w:r>
      <w:r w:rsidR="00772158">
        <w:rPr>
          <w:noProof/>
        </w:rPr>
        <w:t>(USBR, 2007)</w:t>
      </w:r>
      <w:r w:rsidR="00772158">
        <w:fldChar w:fldCharType="end"/>
      </w:r>
      <w:r w:rsidR="00772158">
        <w:t xml:space="preserve">. </w:t>
      </w:r>
      <w:r w:rsidR="002E35DF">
        <w:t xml:space="preserve">This assignment </w:t>
      </w:r>
      <w:r w:rsidR="004C5637">
        <w:t>wa</w:t>
      </w:r>
      <w:r w:rsidR="002E35DF">
        <w:t xml:space="preserve">s another joint (political) decision </w:t>
      </w:r>
      <w:r w:rsidR="00AB697C">
        <w:t>and</w:t>
      </w:r>
      <w:r w:rsidR="0087696E">
        <w:t xml:space="preserve"> gave p</w:t>
      </w:r>
      <w:r w:rsidR="00E22E51">
        <w:t xml:space="preserve">arties </w:t>
      </w:r>
      <w:r w:rsidR="0087696E">
        <w:t xml:space="preserve">flexibility </w:t>
      </w:r>
      <w:r w:rsidR="00772158">
        <w:t xml:space="preserve">to </w:t>
      </w:r>
      <w:r w:rsidR="002E35DF">
        <w:t>split</w:t>
      </w:r>
      <w:r w:rsidR="00E22E51">
        <w:t xml:space="preserve"> in other amounts</w:t>
      </w:r>
      <w:r w:rsidR="00822F75">
        <w:t xml:space="preserve">. </w:t>
      </w:r>
      <w:r w:rsidR="00772158">
        <w:t xml:space="preserve">Parties withdrew from their flex accounts </w:t>
      </w:r>
      <w:r w:rsidR="006F47FD">
        <w:t>whether</w:t>
      </w:r>
      <w:r w:rsidR="002E35DF">
        <w:t xml:space="preserve"> water </w:t>
      </w:r>
      <w:r w:rsidR="004C5637">
        <w:t>wa</w:t>
      </w:r>
      <w:r w:rsidR="002E35DF">
        <w:t xml:space="preserve">s physically stored in </w:t>
      </w:r>
      <w:r w:rsidR="006F47FD">
        <w:t>Lake Powell or Lake Mead.</w:t>
      </w:r>
      <w:r w:rsidR="00E22E51">
        <w:t xml:space="preserve"> </w:t>
      </w:r>
      <w:r w:rsidR="0087696E">
        <w:t>T</w:t>
      </w:r>
      <w:r w:rsidR="00552DE6">
        <w:t xml:space="preserve">wo </w:t>
      </w:r>
      <w:r w:rsidR="002E35DF">
        <w:t>considerations to assign combined storage between Lake Powell and Lake Mead</w:t>
      </w:r>
      <w:r w:rsidR="0087696E">
        <w:t xml:space="preserve"> were</w:t>
      </w:r>
      <w:r w:rsidR="002E35DF">
        <w:t>:</w:t>
      </w:r>
    </w:p>
    <w:p w14:paraId="13C28E0D" w14:textId="2BE55D6B" w:rsidR="002E35DF" w:rsidRPr="002E35DF" w:rsidRDefault="002E35DF" w:rsidP="00B274BA">
      <w:pPr>
        <w:pStyle w:val="ListParagraph"/>
      </w:pPr>
    </w:p>
    <w:p w14:paraId="1833BC11" w14:textId="6518D414" w:rsidR="002E35DF" w:rsidRPr="00184B43" w:rsidRDefault="00586860" w:rsidP="00611829">
      <w:pPr>
        <w:pStyle w:val="ListParagraph"/>
        <w:numPr>
          <w:ilvl w:val="1"/>
          <w:numId w:val="1"/>
        </w:numPr>
        <w:rPr>
          <w:b/>
          <w:bCs/>
        </w:rPr>
      </w:pPr>
      <w:r>
        <w:rPr>
          <w:b/>
          <w:bCs/>
        </w:rPr>
        <w:t>Maintain the status quo for</w:t>
      </w:r>
      <w:r w:rsidR="002E35DF" w:rsidRPr="002E35DF">
        <w:rPr>
          <w:b/>
          <w:bCs/>
        </w:rPr>
        <w:t xml:space="preserve"> endangered, native fish of the Grand Canyon</w:t>
      </w:r>
      <w:r w:rsidR="002E35DF">
        <w:rPr>
          <w:b/>
          <w:bCs/>
        </w:rPr>
        <w:t xml:space="preserve">. </w:t>
      </w:r>
      <w:r w:rsidR="002E35DF" w:rsidRPr="002E35DF">
        <w:t xml:space="preserve">As Lake Powell </w:t>
      </w:r>
      <w:r w:rsidR="00772158">
        <w:t>draws down</w:t>
      </w:r>
      <w:r w:rsidR="002E35DF" w:rsidRPr="002E35DF">
        <w:t xml:space="preserve">, the </w:t>
      </w:r>
      <w:r w:rsidR="00772158">
        <w:t xml:space="preserve">stored </w:t>
      </w:r>
      <w:r w:rsidR="002E35DF" w:rsidRPr="002E35DF">
        <w:t>water heats (less stratification)</w:t>
      </w:r>
      <w:r w:rsidR="00F93DF4">
        <w:t xml:space="preserve"> and</w:t>
      </w:r>
      <w:r w:rsidR="002E35DF" w:rsidRPr="002E35DF">
        <w:t xml:space="preserve"> increases release water temperature through the hydropower turbines</w:t>
      </w:r>
      <w:r w:rsidR="00F93DF4">
        <w:t>. Warm releases</w:t>
      </w:r>
      <w:r w:rsidR="002E35DF" w:rsidRPr="002E35DF">
        <w:t xml:space="preserve"> make the native, endangered fish of the Grand Canyon more susceptible to prey</w:t>
      </w:r>
      <w:r w:rsidR="00A87DBE">
        <w:t xml:space="preserve"> and ex</w:t>
      </w:r>
      <w:r w:rsidR="00F93DF4">
        <w:t>tinction</w:t>
      </w:r>
      <w:r w:rsidR="002E35DF" w:rsidRPr="002E35DF">
        <w:t xml:space="preserve"> by non-native fish (Figure </w:t>
      </w:r>
      <w:r w:rsidR="00772158">
        <w:t>4</w:t>
      </w:r>
      <w:r w:rsidR="002E35DF" w:rsidRPr="002E35DF">
        <w:t xml:space="preserve">). </w:t>
      </w:r>
      <w:r w:rsidR="00184B43">
        <w:t xml:space="preserve">Outcomes for native fish become highly uncertain (Figure </w:t>
      </w:r>
      <w:r w:rsidR="00F3630E">
        <w:t>4</w:t>
      </w:r>
      <w:r w:rsidR="00184B43">
        <w:t xml:space="preserve">, red) when Lake Powell storage drops to 5.9 </w:t>
      </w:r>
      <w:proofErr w:type="spellStart"/>
      <w:r w:rsidR="00184B43">
        <w:t>maf</w:t>
      </w:r>
      <w:proofErr w:type="spellEnd"/>
      <w:r w:rsidR="00184B43">
        <w:t xml:space="preserve"> (3,525 feet) and water continues to </w:t>
      </w:r>
      <w:r w:rsidR="00F93DF4">
        <w:t>flow</w:t>
      </w:r>
      <w:r w:rsidR="00184B43">
        <w:t xml:space="preserve"> through the turbines </w:t>
      </w:r>
      <w:r w:rsidR="00A87DBE">
        <w:t xml:space="preserve">(elevation 3,490 feet [4 </w:t>
      </w:r>
      <w:proofErr w:type="spellStart"/>
      <w:r w:rsidR="00A87DBE">
        <w:t>maf</w:t>
      </w:r>
      <w:proofErr w:type="spellEnd"/>
      <w:r w:rsidR="00A87DBE">
        <w:t>])</w:t>
      </w:r>
      <w:r w:rsidR="00F93DF4">
        <w:t xml:space="preserve">. Outcomes for native fish also become highly uncertain when </w:t>
      </w:r>
      <w:r w:rsidR="00184B43">
        <w:t xml:space="preserve">Lake Powell storage </w:t>
      </w:r>
      <w:r w:rsidR="00184B43">
        <w:lastRenderedPageBreak/>
        <w:t xml:space="preserve">drops to 1.4 </w:t>
      </w:r>
      <w:proofErr w:type="spellStart"/>
      <w:r w:rsidR="00184B43">
        <w:t>maf</w:t>
      </w:r>
      <w:proofErr w:type="spellEnd"/>
      <w:r w:rsidR="00184B43">
        <w:t xml:space="preserve"> (3,425 feet) </w:t>
      </w:r>
      <w:r w:rsidR="00F93DF4">
        <w:t>and</w:t>
      </w:r>
      <w:r w:rsidR="00184B43">
        <w:t xml:space="preserve"> water is released through the </w:t>
      </w:r>
      <w:r w:rsidR="002E35DF" w:rsidRPr="002E35DF">
        <w:t xml:space="preserve">low elevation river outlets (elevation 3,370 feet; 0 </w:t>
      </w:r>
      <w:proofErr w:type="spellStart"/>
      <w:r w:rsidR="002E35DF" w:rsidRPr="002E35DF">
        <w:t>maf</w:t>
      </w:r>
      <w:proofErr w:type="spellEnd"/>
      <w:r w:rsidR="002E35DF" w:rsidRPr="002E35DF">
        <w:t xml:space="preserve">). </w:t>
      </w:r>
      <w:r w:rsidR="00772158">
        <w:t xml:space="preserve">Options to </w:t>
      </w:r>
      <w:r w:rsidR="00184B43">
        <w:t xml:space="preserve">improve outcomes for native fish </w:t>
      </w:r>
      <w:r w:rsidR="00772158">
        <w:t>were</w:t>
      </w:r>
      <w:r w:rsidR="00184B43">
        <w:t xml:space="preserve"> stor</w:t>
      </w:r>
      <w:r w:rsidR="00772158">
        <w:t>e</w:t>
      </w:r>
      <w:r w:rsidR="00184B43">
        <w:t xml:space="preserve"> more water in Lake Powell, forego hydropower generation</w:t>
      </w:r>
      <w:r w:rsidR="00F93DF4">
        <w:t>,</w:t>
      </w:r>
      <w:r w:rsidR="00184B43">
        <w:t xml:space="preserve"> an</w:t>
      </w:r>
      <w:r w:rsidR="00772158">
        <w:t>d/or</w:t>
      </w:r>
      <w:r w:rsidR="00184B43">
        <w:t xml:space="preserve"> releas</w:t>
      </w:r>
      <w:r w:rsidR="00772158">
        <w:t>e</w:t>
      </w:r>
      <w:r w:rsidR="00184B43">
        <w:t xml:space="preserve"> more water through the river outlets</w:t>
      </w:r>
      <w:r w:rsidR="00552DE6">
        <w:t>.</w:t>
      </w:r>
    </w:p>
    <w:p w14:paraId="1FBE826E" w14:textId="5C8CAAA8" w:rsidR="00BD167D" w:rsidRPr="004730B1" w:rsidRDefault="00822F75" w:rsidP="00611829">
      <w:pPr>
        <w:pStyle w:val="ListParagraph"/>
        <w:numPr>
          <w:ilvl w:val="1"/>
          <w:numId w:val="1"/>
        </w:numPr>
        <w:rPr>
          <w:b/>
          <w:bCs/>
        </w:rPr>
      </w:pPr>
      <w:r>
        <w:rPr>
          <w:b/>
          <w:bCs/>
        </w:rPr>
        <w:t>Stay above minimum power pools</w:t>
      </w:r>
      <w:r w:rsidR="006B4255" w:rsidRPr="007D53A7">
        <w:rPr>
          <w:b/>
          <w:bCs/>
        </w:rPr>
        <w:t xml:space="preserve">. </w:t>
      </w:r>
      <w:r w:rsidR="00F93DF4">
        <w:t>Reservoir drawdown</w:t>
      </w:r>
      <w:r w:rsidR="006B4255">
        <w:t xml:space="preserve"> </w:t>
      </w:r>
      <w:r w:rsidR="006B4255" w:rsidRPr="006B4255">
        <w:t>reduce</w:t>
      </w:r>
      <w:r w:rsidR="004C5637">
        <w:t>d</w:t>
      </w:r>
      <w:r w:rsidR="006B4255" w:rsidRPr="006B4255">
        <w:t xml:space="preserve"> hydropower generation and spe</w:t>
      </w:r>
      <w:r w:rsidR="004C5637">
        <w:t>d</w:t>
      </w:r>
      <w:r w:rsidR="006B4255" w:rsidRPr="006B4255">
        <w:t xml:space="preserve"> the time </w:t>
      </w:r>
      <w:r w:rsidR="006F47FD">
        <w:t>to reach</w:t>
      </w:r>
      <w:r w:rsidR="006B4255" w:rsidRPr="006B4255">
        <w:t xml:space="preserve"> minimum power pools where reservoirs no longer generate energy</w:t>
      </w:r>
      <w:r w:rsidR="006B4255">
        <w:t xml:space="preserve"> </w:t>
      </w:r>
      <w:r w:rsidR="00A1685E">
        <w:t>(</w:t>
      </w:r>
      <w:r w:rsidR="0087696E">
        <w:t xml:space="preserve">Lake Powell an Lake Mead </w:t>
      </w:r>
      <w:r w:rsidR="004730B1">
        <w:t xml:space="preserve">elevations </w:t>
      </w:r>
      <w:r w:rsidR="0087696E">
        <w:t xml:space="preserve">of </w:t>
      </w:r>
      <w:r w:rsidR="004730B1">
        <w:t xml:space="preserve">3,490 and 955 feet; 4.0 and 2.2 </w:t>
      </w:r>
      <w:proofErr w:type="spellStart"/>
      <w:r w:rsidR="004730B1">
        <w:t>maf</w:t>
      </w:r>
      <w:proofErr w:type="spellEnd"/>
      <w:r w:rsidR="00A1685E">
        <w:t>)</w:t>
      </w:r>
      <w:r w:rsidR="006B4255" w:rsidRPr="006B4255">
        <w:t xml:space="preserve">. </w:t>
      </w:r>
      <w:r w:rsidR="0062108E">
        <w:t xml:space="preserve">During the April to November 2021 period, the Western Area Power Authority delivered less energy </w:t>
      </w:r>
      <w:r w:rsidR="00F3630E">
        <w:t>to its</w:t>
      </w:r>
      <w:r w:rsidR="0062108E">
        <w:t xml:space="preserve"> customers</w:t>
      </w:r>
      <w:r w:rsidR="009B2D3C">
        <w:t xml:space="preserve"> </w:t>
      </w:r>
      <w:r w:rsidR="009B2D3C">
        <w:fldChar w:fldCharType="begin"/>
      </w:r>
      <w:r w:rsidR="009B2D3C">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rsidR="009B2D3C">
        <w:fldChar w:fldCharType="separate"/>
      </w:r>
      <w:r w:rsidR="009B2D3C">
        <w:rPr>
          <w:noProof/>
        </w:rPr>
        <w:t>(Arellano, 2021)</w:t>
      </w:r>
      <w:r w:rsidR="009B2D3C">
        <w:fldChar w:fldCharType="end"/>
      </w:r>
      <w:r w:rsidR="00F3630E">
        <w:t>. Customers purchased</w:t>
      </w:r>
      <w:r w:rsidR="0062108E">
        <w:t xml:space="preserve"> additional energy from other sources</w:t>
      </w:r>
      <w:r w:rsidR="004D6E86">
        <w:t>.</w:t>
      </w:r>
    </w:p>
    <w:p w14:paraId="7D165E8A" w14:textId="66C5A024" w:rsidR="004C5637" w:rsidRPr="004C5637" w:rsidRDefault="00086F6B" w:rsidP="004C5637">
      <w:pPr>
        <w:rPr>
          <w:b/>
          <w:bCs/>
        </w:rPr>
      </w:pPr>
      <w:r>
        <w:rPr>
          <w:b/>
          <w:bCs/>
          <w:noProof/>
        </w:rPr>
        <w:drawing>
          <wp:inline distT="0" distB="0" distL="0" distR="0" wp14:anchorId="644CA7E3" wp14:editId="6106C51A">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5FB7B65A" w14:textId="5BC8CE60" w:rsidR="00AB697C" w:rsidRDefault="00B47105" w:rsidP="00AB697C">
      <w:pPr>
        <w:pStyle w:val="FigureTitle"/>
      </w:pPr>
      <w:r>
        <w:t>R</w:t>
      </w:r>
      <w:r w:rsidR="00184B43">
        <w:t>elease</w:t>
      </w:r>
      <w:r>
        <w:t xml:space="preserve">s through the Glen Canyon Dam </w:t>
      </w:r>
      <w:r w:rsidR="004C5637">
        <w:t xml:space="preserve">turbines (left, 3,490 feet) </w:t>
      </w:r>
      <w:r w:rsidR="003E1FE9">
        <w:t>require more stored water to sustain cold</w:t>
      </w:r>
      <w:r w:rsidR="009B2D3C">
        <w:t>er</w:t>
      </w:r>
      <w:r w:rsidR="003E1FE9">
        <w:t xml:space="preserve"> water releases for native fish of the Grand Canyon than releases through the</w:t>
      </w:r>
      <w:r w:rsidR="004C5637">
        <w:t xml:space="preserve"> </w:t>
      </w:r>
      <w:r>
        <w:t xml:space="preserve">river outlets (right, 3,370 feet) </w:t>
      </w:r>
      <w:r w:rsidR="00184B43" w:rsidRPr="005459C0">
        <w:fldChar w:fldCharType="begin"/>
      </w:r>
      <w:r w:rsidR="00552DE6">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184B43" w:rsidRPr="005459C0">
        <w:fldChar w:fldCharType="separate"/>
      </w:r>
      <w:r w:rsidR="00552DE6">
        <w:rPr>
          <w:noProof/>
        </w:rPr>
        <w:t>(adapted from Wheeler et al., 2021)</w:t>
      </w:r>
      <w:r w:rsidR="00184B43" w:rsidRPr="005459C0">
        <w:fldChar w:fldCharType="end"/>
      </w:r>
      <w:r w:rsidR="00184B43" w:rsidRPr="005459C0">
        <w:t>.</w:t>
      </w:r>
    </w:p>
    <w:p w14:paraId="44B8FE02" w14:textId="77777777" w:rsidR="00AB697C" w:rsidRPr="00F522A0" w:rsidRDefault="00AB697C" w:rsidP="00AB697C">
      <w:pPr>
        <w:pStyle w:val="ListParagraph"/>
        <w:numPr>
          <w:ilvl w:val="0"/>
          <w:numId w:val="1"/>
        </w:numPr>
        <w:rPr>
          <w:b/>
          <w:bCs/>
        </w:rPr>
      </w:pPr>
      <w:r>
        <w:rPr>
          <w:b/>
          <w:bCs/>
        </w:rPr>
        <w:t xml:space="preserve">Continued to next year.  </w:t>
      </w:r>
      <w:r>
        <w:t>All end of year account balances carried over to the beginning of the next year (Steps 3 to 6).</w:t>
      </w:r>
    </w:p>
    <w:p w14:paraId="07F57DCE" w14:textId="77777777" w:rsidR="00AB697C" w:rsidRDefault="00AB697C" w:rsidP="00AB697C">
      <w:r>
        <w:lastRenderedPageBreak/>
        <w:t xml:space="preserve">A spreadsheet model implemented the 7 steps in 142 rows on 1 master worksheet, 4 data support worksheets, a ReadMe worksheet, and a Versions worksheet </w:t>
      </w:r>
      <w:r>
        <w:fldChar w:fldCharType="begin"/>
      </w:r>
      <w:r>
        <w:instrText xml:space="preserve"> ADDIN EN.CITE &lt;EndNote&gt;&lt;Cite&gt;&lt;Author&gt;Rosenberg&lt;/Author&gt;&lt;Year&gt;2021&lt;/Year&gt;&lt;RecNum&gt;2789&lt;/RecNum&gt;&lt;DisplayText&gt;(Rosenberg, 2021d)&lt;/DisplayText&gt;&lt;record&gt;&lt;rec-number&gt;2789&lt;/rec-number&gt;&lt;foreign-keys&gt;&lt;key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fldChar w:fldCharType="separate"/>
      </w:r>
      <w:r>
        <w:rPr>
          <w:noProof/>
        </w:rPr>
        <w:t>(Rosenberg, 2021d)</w:t>
      </w:r>
      <w:r>
        <w:fldChar w:fldCharType="end"/>
      </w:r>
      <w:r>
        <w:t>. Each spreadsheet row on the master worksheet also linked to an online model guide.</w:t>
      </w:r>
    </w:p>
    <w:p w14:paraId="527D0396" w14:textId="2367E0BB" w:rsidR="0089731B" w:rsidRDefault="00A5789C" w:rsidP="00E664FF">
      <w:pPr>
        <w:pStyle w:val="Heading1"/>
      </w:pPr>
      <w:r>
        <w:t xml:space="preserve">Compare </w:t>
      </w:r>
      <w:r w:rsidR="00DC4A5C">
        <w:t xml:space="preserve">Flex Accounts </w:t>
      </w:r>
      <w:r>
        <w:t>to</w:t>
      </w:r>
      <w:r w:rsidR="0089731B">
        <w:t xml:space="preserve"> Existing Operations</w:t>
      </w:r>
    </w:p>
    <w:p w14:paraId="6F118340" w14:textId="44F750A6" w:rsidR="00912F81" w:rsidRDefault="00DC4A5C" w:rsidP="00912F81">
      <w:r>
        <w:t>T</w:t>
      </w:r>
      <w:r w:rsidR="00C60026">
        <w:t>he</w:t>
      </w:r>
      <w:r w:rsidR="00912F81">
        <w:t xml:space="preserve"> major differences between</w:t>
      </w:r>
      <w:r w:rsidR="002351A3">
        <w:t xml:space="preserve"> existing operations and </w:t>
      </w:r>
      <w:r w:rsidR="00912F81">
        <w:t>flex account</w:t>
      </w:r>
      <w:r w:rsidR="00086F6B">
        <w:t>s</w:t>
      </w:r>
      <w:r w:rsidR="00912F81">
        <w:t xml:space="preserve"> for a combined Lake Powell-Lake Mead system</w:t>
      </w:r>
      <w:r>
        <w:t xml:space="preserve"> are</w:t>
      </w:r>
      <w:r w:rsidR="00912F81">
        <w:t>:</w:t>
      </w:r>
    </w:p>
    <w:p w14:paraId="1E02645C" w14:textId="4A45080A" w:rsidR="0073400F" w:rsidRDefault="0073400F" w:rsidP="00611829">
      <w:pPr>
        <w:pStyle w:val="ListParagraph"/>
        <w:numPr>
          <w:ilvl w:val="0"/>
          <w:numId w:val="6"/>
        </w:numPr>
      </w:pPr>
      <w:r>
        <w:t xml:space="preserve">Gave each party </w:t>
      </w:r>
      <w:r w:rsidR="00C10D56">
        <w:t>an account in the combined system rather</w:t>
      </w:r>
      <w:r>
        <w:t xml:space="preserve"> than </w:t>
      </w:r>
      <w:r w:rsidR="00C10D56">
        <w:t>Lake Mead conservation accounts only for</w:t>
      </w:r>
      <w:r>
        <w:t xml:space="preserve"> Lower Basin and Mexico parties.</w:t>
      </w:r>
    </w:p>
    <w:p w14:paraId="3A402839" w14:textId="671FB769" w:rsidR="0073400F" w:rsidRDefault="0073400F" w:rsidP="00611829">
      <w:pPr>
        <w:pStyle w:val="ListParagraph"/>
        <w:numPr>
          <w:ilvl w:val="0"/>
          <w:numId w:val="6"/>
        </w:numPr>
      </w:pPr>
      <w:r>
        <w:t xml:space="preserve">Allowed </w:t>
      </w:r>
      <w:r w:rsidR="00C10D56">
        <w:t xml:space="preserve">each </w:t>
      </w:r>
      <w:r>
        <w:t>part</w:t>
      </w:r>
      <w:r w:rsidR="00C10D56">
        <w:t>y</w:t>
      </w:r>
      <w:r>
        <w:t xml:space="preserve"> to manage all available water rather than </w:t>
      </w:r>
      <w:r w:rsidR="00A5789C">
        <w:t xml:space="preserve">only </w:t>
      </w:r>
      <w:r>
        <w:t>water in a Lake Mead conservation account.</w:t>
      </w:r>
    </w:p>
    <w:p w14:paraId="52ADD11E" w14:textId="2039EB70" w:rsidR="0089731B" w:rsidRDefault="0073400F" w:rsidP="00611829">
      <w:pPr>
        <w:pStyle w:val="ListParagraph"/>
        <w:numPr>
          <w:ilvl w:val="0"/>
          <w:numId w:val="6"/>
        </w:numPr>
      </w:pPr>
      <w:r>
        <w:t>Parties managed the</w:t>
      </w:r>
      <w:r w:rsidR="0048400A">
        <w:t xml:space="preserve"> a</w:t>
      </w:r>
      <w:r w:rsidR="00D950DD">
        <w:t>vailable water</w:t>
      </w:r>
      <w:r w:rsidR="0048400A">
        <w:t xml:space="preserve"> in </w:t>
      </w:r>
      <w:r>
        <w:t xml:space="preserve">their </w:t>
      </w:r>
      <w:r w:rsidR="0048400A">
        <w:t>account</w:t>
      </w:r>
      <w:r w:rsidR="00D950DD">
        <w:t xml:space="preserve"> </w:t>
      </w:r>
      <w:r w:rsidR="00C10D56">
        <w:t xml:space="preserve">year-to-year </w:t>
      </w:r>
      <w:r w:rsidR="00D950DD">
        <w:t xml:space="preserve">rather than </w:t>
      </w:r>
      <w:r w:rsidR="00A5789C">
        <w:t>make new joint agreements for more conservation</w:t>
      </w:r>
      <w:r>
        <w:t xml:space="preserve"> </w:t>
      </w:r>
      <w:r w:rsidR="00A5789C">
        <w:t xml:space="preserve">as </w:t>
      </w:r>
      <w:r>
        <w:t xml:space="preserve">conditions </w:t>
      </w:r>
      <w:r w:rsidR="00C10D56">
        <w:t>declined</w:t>
      </w:r>
      <w:r>
        <w:t>.</w:t>
      </w:r>
    </w:p>
    <w:p w14:paraId="4DEB4C19" w14:textId="7AC3F373" w:rsidR="00C60026" w:rsidRDefault="00D950DD" w:rsidP="00611829">
      <w:pPr>
        <w:pStyle w:val="ListParagraph"/>
        <w:numPr>
          <w:ilvl w:val="0"/>
          <w:numId w:val="6"/>
        </w:numPr>
      </w:pPr>
      <w:r>
        <w:t>Allow</w:t>
      </w:r>
      <w:r w:rsidR="0048400A">
        <w:t>ed</w:t>
      </w:r>
      <w:r>
        <w:t xml:space="preserve"> sales and trades between accounts in the combined system </w:t>
      </w:r>
      <w:r w:rsidR="0048400A">
        <w:t>rather than</w:t>
      </w:r>
      <w:r>
        <w:t xml:space="preserve"> only between Lake Mead conservation accounts. </w:t>
      </w:r>
    </w:p>
    <w:p w14:paraId="4A5F84BD" w14:textId="0D1A6351" w:rsidR="004F215E" w:rsidRDefault="004F215E" w:rsidP="00611829">
      <w:pPr>
        <w:pStyle w:val="ListParagraph"/>
        <w:numPr>
          <w:ilvl w:val="0"/>
          <w:numId w:val="6"/>
        </w:numPr>
      </w:pPr>
      <w:r>
        <w:t xml:space="preserve">Adapted releases to inflow and storage rather than only storage </w:t>
      </w:r>
      <w:r>
        <w:fldChar w:fldCharType="begin"/>
      </w:r>
      <w:r w:rsidR="00C64E82">
        <w:instrText xml:space="preserve"> ADDIN EN.CITE &lt;EndNote&gt;&lt;Cite&gt;&lt;Author&gt;Rosenberg&lt;/Author&gt;&lt;Year&gt;Submitted&lt;/Year&gt;&lt;RecNum&gt;2796&lt;/RecNum&gt;&lt;DisplayText&gt;(Rosenberg, Submitted)&lt;/DisplayText&gt;&lt;record&gt;&lt;rec-number&gt;2796&lt;/rec-number&gt;&lt;foreign-keys&gt;&lt;key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down&lt;/title&gt;&lt;secondary-title&gt;Submitted to Journal of Water Resources Planning and Management&lt;/secondary-title&gt;&lt;/titles&gt;&lt;periodical&gt;&lt;full-title&gt;Submitted to Journal of Water Resources Planning and Management&lt;/full-title&gt;&lt;/periodical&gt;&lt;pages&gt;10&lt;/pages&gt;&lt;number&gt;170&lt;/number&gt;&lt;dates&gt;&lt;year&gt;Submitted&lt;/year&gt;&lt;/dates&gt;&lt;pub-location&gt;Logan, Utah&lt;/pub-location&gt;&lt;publisher&gt;Utah State University&lt;/publisher&gt;&lt;urls&gt;&lt;related-urls&gt;&lt;url&gt;https://digitalcommons.usu.edu/water_pubs/170/&lt;/url&gt;&lt;/related-urls&gt;&lt;/urls&gt;&lt;/record&gt;&lt;/Cite&gt;&lt;/EndNote&gt;</w:instrText>
      </w:r>
      <w:r>
        <w:fldChar w:fldCharType="separate"/>
      </w:r>
      <w:r w:rsidR="00C64E82">
        <w:rPr>
          <w:noProof/>
        </w:rPr>
        <w:t>(Rosenberg, Submitted)</w:t>
      </w:r>
      <w:r>
        <w:fldChar w:fldCharType="end"/>
      </w:r>
      <w:r>
        <w:t>.</w:t>
      </w:r>
    </w:p>
    <w:p w14:paraId="019D7E26" w14:textId="31912732" w:rsidR="00C60026" w:rsidRDefault="00D950DD" w:rsidP="00611829">
      <w:pPr>
        <w:pStyle w:val="ListParagraph"/>
        <w:numPr>
          <w:ilvl w:val="0"/>
          <w:numId w:val="6"/>
        </w:numPr>
      </w:pPr>
      <w:r>
        <w:t>Define</w:t>
      </w:r>
      <w:r w:rsidR="0048400A">
        <w:t>d</w:t>
      </w:r>
      <w:r>
        <w:t xml:space="preserve"> a shared water reserve and allow</w:t>
      </w:r>
      <w:r w:rsidR="0048400A">
        <w:t>ed</w:t>
      </w:r>
      <w:r>
        <w:t xml:space="preserve"> the reserve volume to vary</w:t>
      </w:r>
      <w:r w:rsidR="0073400F">
        <w:t xml:space="preserve"> over time</w:t>
      </w:r>
      <w:r>
        <w:t xml:space="preserve"> rather than specify fixed protection elevations for Lake Powell and Lake Mead.</w:t>
      </w:r>
      <w:r w:rsidR="00DA19E2" w:rsidRPr="00DA19E2">
        <w:rPr>
          <w:noProof/>
        </w:rPr>
        <w:t xml:space="preserve"> </w:t>
      </w:r>
    </w:p>
    <w:p w14:paraId="5D3AC7DC" w14:textId="373D58BF" w:rsidR="00D950DD" w:rsidRDefault="00D950DD" w:rsidP="00611829">
      <w:pPr>
        <w:pStyle w:val="ListParagraph"/>
        <w:numPr>
          <w:ilvl w:val="0"/>
          <w:numId w:val="6"/>
        </w:numPr>
      </w:pPr>
      <w:r>
        <w:t>Gave the Colorado River Delta</w:t>
      </w:r>
      <w:r w:rsidR="00C10D56">
        <w:t xml:space="preserve"> and First Nations</w:t>
      </w:r>
      <w:r>
        <w:t xml:space="preserve"> account</w:t>
      </w:r>
      <w:r w:rsidR="00C10D56">
        <w:t>s</w:t>
      </w:r>
      <w:r>
        <w:t xml:space="preserve"> in the combined system rather than </w:t>
      </w:r>
      <w:r w:rsidR="0048400A">
        <w:t>require</w:t>
      </w:r>
      <w:r>
        <w:t xml:space="preserve"> non-governmental organizations</w:t>
      </w:r>
      <w:r w:rsidR="0048400A">
        <w:t xml:space="preserve"> to secure water from the U.S. and Mexico</w:t>
      </w:r>
      <w:r w:rsidR="00A5789C">
        <w:t xml:space="preserve"> for each pulse flow</w:t>
      </w:r>
      <w:r w:rsidR="0048400A">
        <w:t xml:space="preserve"> </w:t>
      </w:r>
      <w:r w:rsidR="00C10D56">
        <w:t>or</w:t>
      </w:r>
      <w:r>
        <w:t xml:space="preserve"> </w:t>
      </w:r>
      <w:r w:rsidR="0048400A">
        <w:t xml:space="preserve">administer </w:t>
      </w:r>
      <w:r w:rsidR="00C10D56">
        <w:t>First Nation’s water</w:t>
      </w:r>
      <w:r>
        <w:t xml:space="preserve"> under state </w:t>
      </w:r>
      <w:r w:rsidR="0048400A">
        <w:t>s</w:t>
      </w:r>
      <w:r>
        <w:t xml:space="preserve">ystems. </w:t>
      </w:r>
    </w:p>
    <w:p w14:paraId="3294B517" w14:textId="2739140B" w:rsidR="008F5221" w:rsidRDefault="009565A7" w:rsidP="00611829">
      <w:pPr>
        <w:pStyle w:val="ListParagraph"/>
        <w:numPr>
          <w:ilvl w:val="0"/>
          <w:numId w:val="6"/>
        </w:numPr>
      </w:pPr>
      <w:r>
        <w:t>Subtract</w:t>
      </w:r>
      <w:r w:rsidR="00993033">
        <w:t>ed</w:t>
      </w:r>
      <w:r>
        <w:t xml:space="preserve"> all </w:t>
      </w:r>
      <w:r w:rsidR="00DE0CB0">
        <w:t>L</w:t>
      </w:r>
      <w:r>
        <w:t>ake Mead</w:t>
      </w:r>
      <w:r w:rsidR="00993033">
        <w:t xml:space="preserve"> and Lake Powell</w:t>
      </w:r>
      <w:r>
        <w:t xml:space="preserve"> </w:t>
      </w:r>
      <w:r w:rsidR="00DE0CB0">
        <w:t xml:space="preserve">evaporation </w:t>
      </w:r>
      <w:r w:rsidR="00C10D56">
        <w:t xml:space="preserve">in proportion to the account balance </w:t>
      </w:r>
      <w:r>
        <w:t>rather than</w:t>
      </w:r>
      <w:r w:rsidR="00993033">
        <w:t xml:space="preserve"> ignore </w:t>
      </w:r>
      <w:r w:rsidR="008F5221">
        <w:t xml:space="preserve">~500,000 acre-feet of </w:t>
      </w:r>
      <w:r w:rsidR="00993033">
        <w:t xml:space="preserve">Lake Mead evaporation </w:t>
      </w:r>
      <w:r w:rsidR="00DE0CB0">
        <w:t>and</w:t>
      </w:r>
      <w:r>
        <w:t xml:space="preserve"> </w:t>
      </w:r>
      <w:r w:rsidR="008F5221">
        <w:t xml:space="preserve">160,000 to 230,000 acre-feet of </w:t>
      </w:r>
      <w:r w:rsidR="005332EC">
        <w:t xml:space="preserve">Colorado River </w:t>
      </w:r>
      <w:r w:rsidR="00DE0CB0">
        <w:t>evapotranspiration prior to build Glen Canyon Dam</w:t>
      </w:r>
      <w:r w:rsidR="008F5221">
        <w:t xml:space="preserve"> </w:t>
      </w:r>
      <w:r w:rsidR="008F5221">
        <w:fldChar w:fldCharType="begin"/>
      </w:r>
      <w:r w:rsidR="00B17216">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rsidR="008F5221">
        <w:fldChar w:fldCharType="separate"/>
      </w:r>
      <w:r w:rsidR="00B17216">
        <w:rPr>
          <w:noProof/>
        </w:rPr>
        <w:t>(Fleck and Castle, 2022; Schmidt et al., 2016)</w:t>
      </w:r>
      <w:r w:rsidR="008F5221">
        <w:fldChar w:fldCharType="end"/>
      </w:r>
      <w:r w:rsidR="008F5221">
        <w:t>.</w:t>
      </w:r>
    </w:p>
    <w:p w14:paraId="2ABC261D" w14:textId="2D010FB0" w:rsidR="00C60026" w:rsidRDefault="0048400A" w:rsidP="00611829">
      <w:pPr>
        <w:pStyle w:val="ListParagraph"/>
        <w:numPr>
          <w:ilvl w:val="0"/>
          <w:numId w:val="6"/>
        </w:numPr>
      </w:pPr>
      <w:r>
        <w:t>Allowed p</w:t>
      </w:r>
      <w:r w:rsidR="00C60026">
        <w:t xml:space="preserve">arties </w:t>
      </w:r>
      <w:r w:rsidR="001D31D4">
        <w:t xml:space="preserve">more </w:t>
      </w:r>
      <w:r w:rsidR="00D950DD">
        <w:t xml:space="preserve">flexibility to </w:t>
      </w:r>
      <w:r w:rsidR="00C60026">
        <w:t xml:space="preserve">split combined storage between Lake Powell and Lake Mead </w:t>
      </w:r>
      <w:r w:rsidR="00DE0CB0">
        <w:t>rather than equalize storage.</w:t>
      </w:r>
      <w:r>
        <w:t xml:space="preserve"> </w:t>
      </w:r>
      <w:r w:rsidR="00DE0CB0">
        <w:t>More flexibility to store water in</w:t>
      </w:r>
      <w:r w:rsidR="001D31D4">
        <w:t xml:space="preserve"> Lake Powell </w:t>
      </w:r>
      <w:r w:rsidR="00DE0CB0">
        <w:t>allow</w:t>
      </w:r>
      <w:r w:rsidR="005332EC">
        <w:t>ed</w:t>
      </w:r>
      <w:r w:rsidR="001D31D4">
        <w:t xml:space="preserve"> cold</w:t>
      </w:r>
      <w:r w:rsidR="00DE0CB0">
        <w:t xml:space="preserve">er releases </w:t>
      </w:r>
      <w:r w:rsidR="001D31D4">
        <w:t>to maintain the status quo for native, endangered fish of the Grand Canyon</w:t>
      </w:r>
      <w:r w:rsidR="00C60026">
        <w:t>.</w:t>
      </w:r>
    </w:p>
    <w:p w14:paraId="720BC8CF" w14:textId="1BD6D550" w:rsidR="002351A3" w:rsidRDefault="00A5789C" w:rsidP="00A5789C">
      <w:pPr>
        <w:spacing w:after="0"/>
      </w:pPr>
      <w:r>
        <w:lastRenderedPageBreak/>
        <w:t>Flex account</w:t>
      </w:r>
      <w:r w:rsidR="00086F6B">
        <w:t>s</w:t>
      </w:r>
      <w:r>
        <w:t xml:space="preserve"> and current operations share many features such as encourage conservation, plan for shortages, </w:t>
      </w:r>
      <w:r w:rsidR="009B2D3C">
        <w:t xml:space="preserve">and </w:t>
      </w:r>
      <w:r>
        <w:t>closer coordinate Lake Powell and Lake Mead operations</w:t>
      </w:r>
      <w:r w:rsidR="009B2D3C">
        <w:t xml:space="preserve"> </w:t>
      </w:r>
      <w:r w:rsidR="009B2D3C">
        <w:fldChar w:fldCharType="begin"/>
      </w:r>
      <w:r w:rsidR="009B2D3C">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rsidR="009B2D3C">
        <w:fldChar w:fldCharType="separate"/>
      </w:r>
      <w:r w:rsidR="009B2D3C">
        <w:rPr>
          <w:noProof/>
        </w:rPr>
        <w:t>(USBR, 2020)</w:t>
      </w:r>
      <w:r w:rsidR="009B2D3C">
        <w:fldChar w:fldCharType="end"/>
      </w:r>
      <w:r w:rsidR="009B2D3C">
        <w:t xml:space="preserve">. They both seek to </w:t>
      </w:r>
      <w:r>
        <w:t>address future controversies through consultation and negotiation not litigation</w:t>
      </w:r>
      <w:r w:rsidR="002351A3" w:rsidRPr="005C58BB">
        <w:t>.</w:t>
      </w:r>
    </w:p>
    <w:p w14:paraId="1FCFDC1B" w14:textId="3F58F35D" w:rsidR="001D3E60" w:rsidRPr="00845C18" w:rsidRDefault="00660E20" w:rsidP="00E664FF">
      <w:pPr>
        <w:pStyle w:val="Heading1"/>
      </w:pPr>
      <w:r w:rsidRPr="00DA19E2">
        <w:t>Lessons</w:t>
      </w:r>
    </w:p>
    <w:p w14:paraId="3F967A21" w14:textId="22093DB0" w:rsidR="008E4845" w:rsidRPr="008E4845" w:rsidRDefault="004C7BED" w:rsidP="006B7E4A">
      <w:r>
        <w:t>This section</w:t>
      </w:r>
      <w:r w:rsidR="008E4845">
        <w:t xml:space="preserve"> identifie</w:t>
      </w:r>
      <w:r>
        <w:t>s</w:t>
      </w:r>
      <w:r w:rsidR="008E4845">
        <w:t xml:space="preserve"> lessons </w:t>
      </w:r>
      <w:r w:rsidR="00DD16AA">
        <w:t xml:space="preserve">for </w:t>
      </w:r>
      <w:r w:rsidR="008E4845">
        <w:t>model process</w:t>
      </w:r>
      <w:r>
        <w:t xml:space="preserve"> and</w:t>
      </w:r>
      <w:r w:rsidR="008E4845">
        <w:t xml:space="preserve"> river management.</w:t>
      </w:r>
    </w:p>
    <w:p w14:paraId="3ABE75AB" w14:textId="04347796" w:rsidR="006B7E4A" w:rsidRDefault="006B7E4A" w:rsidP="006B7E4A">
      <w:r>
        <w:rPr>
          <w:b/>
          <w:bCs/>
        </w:rPr>
        <w:t>1</w:t>
      </w:r>
      <w:r w:rsidRPr="0090192B">
        <w:rPr>
          <w:b/>
          <w:bCs/>
        </w:rPr>
        <w:t xml:space="preserve">. </w:t>
      </w:r>
      <w:r>
        <w:rPr>
          <w:b/>
          <w:bCs/>
        </w:rPr>
        <w:t>L</w:t>
      </w:r>
      <w:r w:rsidRPr="0090192B">
        <w:rPr>
          <w:b/>
          <w:bCs/>
        </w:rPr>
        <w:t>isten</w:t>
      </w:r>
      <w:r>
        <w:t xml:space="preserve">. </w:t>
      </w:r>
      <w:r w:rsidR="00A5789C">
        <w:t>The first</w:t>
      </w:r>
      <w:r>
        <w:t xml:space="preserve"> participant told me to</w:t>
      </w:r>
      <w:r w:rsidR="00522123">
        <w:t xml:space="preserve"> continue to</w:t>
      </w:r>
      <w:r>
        <w:t xml:space="preserve"> provoke thought and discussion. During sessions, my role </w:t>
      </w:r>
      <w:r w:rsidR="000D7492">
        <w:t>was</w:t>
      </w:r>
      <w:r>
        <w:t xml:space="preserve"> to listen to what participants said (Table </w:t>
      </w:r>
      <w:r w:rsidR="004730B1">
        <w:t>3</w:t>
      </w:r>
      <w:r>
        <w:t>).</w:t>
      </w:r>
    </w:p>
    <w:p w14:paraId="37B4EB13" w14:textId="3FC40CF0" w:rsidR="006B7E4A" w:rsidRPr="000B786A" w:rsidRDefault="00BD167D" w:rsidP="00D14299">
      <w:pPr>
        <w:pStyle w:val="TableTitle"/>
      </w:pPr>
      <w:r>
        <w:t>Positive statements about</w:t>
      </w:r>
      <w:r w:rsidR="0008585D">
        <w:t xml:space="preserve"> synchronous modeling and</w:t>
      </w:r>
      <w:r w:rsidR="006B7E4A" w:rsidRPr="000B786A">
        <w:t xml:space="preserve"> flex account experience</w:t>
      </w:r>
    </w:p>
    <w:tbl>
      <w:tblPr>
        <w:tblStyle w:val="TableGrid"/>
        <w:tblW w:w="0" w:type="auto"/>
        <w:tblLook w:val="04A0" w:firstRow="1" w:lastRow="0" w:firstColumn="1" w:lastColumn="0" w:noHBand="0" w:noVBand="1"/>
      </w:tblPr>
      <w:tblGrid>
        <w:gridCol w:w="4675"/>
        <w:gridCol w:w="4675"/>
      </w:tblGrid>
      <w:tr w:rsidR="006B7E4A" w14:paraId="7655E76A" w14:textId="77777777" w:rsidTr="00912F81">
        <w:tc>
          <w:tcPr>
            <w:tcW w:w="4675" w:type="dxa"/>
            <w:shd w:val="clear" w:color="auto" w:fill="DEEAF6" w:themeFill="accent5" w:themeFillTint="33"/>
          </w:tcPr>
          <w:p w14:paraId="32AB1C75" w14:textId="77777777" w:rsidR="006B7E4A" w:rsidRPr="0091661B" w:rsidRDefault="006B7E4A" w:rsidP="00912F81">
            <w:pPr>
              <w:rPr>
                <w:b/>
                <w:bCs/>
              </w:rPr>
            </w:pPr>
            <w:r w:rsidRPr="0091661B">
              <w:rPr>
                <w:b/>
                <w:bCs/>
              </w:rPr>
              <w:t>Things to like</w:t>
            </w:r>
          </w:p>
        </w:tc>
        <w:tc>
          <w:tcPr>
            <w:tcW w:w="4675" w:type="dxa"/>
            <w:shd w:val="clear" w:color="auto" w:fill="DEEAF6" w:themeFill="accent5" w:themeFillTint="33"/>
          </w:tcPr>
          <w:p w14:paraId="696F8533" w14:textId="77777777" w:rsidR="006B7E4A" w:rsidRPr="0091661B" w:rsidRDefault="006B7E4A" w:rsidP="00912F81">
            <w:pPr>
              <w:rPr>
                <w:b/>
                <w:bCs/>
              </w:rPr>
            </w:pPr>
            <w:r>
              <w:rPr>
                <w:b/>
                <w:bCs/>
              </w:rPr>
              <w:t>More things to like</w:t>
            </w:r>
          </w:p>
        </w:tc>
      </w:tr>
      <w:tr w:rsidR="006B7E4A" w14:paraId="25092966" w14:textId="77777777" w:rsidTr="00496481">
        <w:tc>
          <w:tcPr>
            <w:tcW w:w="4675" w:type="dxa"/>
            <w:shd w:val="clear" w:color="auto" w:fill="FFF2CC" w:themeFill="accent4" w:themeFillTint="33"/>
          </w:tcPr>
          <w:p w14:paraId="2E2771D3" w14:textId="5F0DBF26" w:rsidR="006B7E4A" w:rsidRDefault="006B7E4A" w:rsidP="00611829">
            <w:pPr>
              <w:pStyle w:val="ListParagraph"/>
              <w:numPr>
                <w:ilvl w:val="0"/>
                <w:numId w:val="5"/>
              </w:numPr>
              <w:ind w:left="250" w:hanging="250"/>
            </w:pPr>
            <w:r>
              <w:t>I like it / It's neat / It's fun.</w:t>
            </w:r>
          </w:p>
          <w:p w14:paraId="3A4667D2" w14:textId="77777777" w:rsidR="006B7E4A" w:rsidRDefault="006B7E4A" w:rsidP="00611829">
            <w:pPr>
              <w:pStyle w:val="ListParagraph"/>
              <w:numPr>
                <w:ilvl w:val="0"/>
                <w:numId w:val="5"/>
              </w:numPr>
              <w:ind w:left="250" w:hanging="250"/>
            </w:pPr>
            <w:r>
              <w:t>Interactive. I see the effect of choices.</w:t>
            </w:r>
          </w:p>
          <w:p w14:paraId="3A09B7A9" w14:textId="4823E032" w:rsidR="006B7E4A" w:rsidRDefault="006B7E4A" w:rsidP="00611829">
            <w:pPr>
              <w:pStyle w:val="ListParagraph"/>
              <w:numPr>
                <w:ilvl w:val="0"/>
                <w:numId w:val="5"/>
              </w:numPr>
              <w:ind w:left="250" w:hanging="250"/>
            </w:pPr>
            <w:r>
              <w:t>See yourself in the model</w:t>
            </w:r>
            <w:r w:rsidR="0079006C">
              <w:t>.</w:t>
            </w:r>
          </w:p>
          <w:p w14:paraId="3108D12B" w14:textId="5087CA31" w:rsidR="0008585D" w:rsidRDefault="0008585D" w:rsidP="00611829">
            <w:pPr>
              <w:pStyle w:val="ListParagraph"/>
              <w:numPr>
                <w:ilvl w:val="0"/>
                <w:numId w:val="5"/>
              </w:numPr>
              <w:ind w:left="250" w:hanging="250"/>
            </w:pPr>
            <w:r>
              <w:t>See effects on native fish.</w:t>
            </w:r>
          </w:p>
          <w:p w14:paraId="21D7961A" w14:textId="5B64471C" w:rsidR="006B7E4A" w:rsidRDefault="006B7E4A" w:rsidP="00611829">
            <w:pPr>
              <w:pStyle w:val="ListParagraph"/>
              <w:numPr>
                <w:ilvl w:val="0"/>
                <w:numId w:val="5"/>
              </w:numPr>
              <w:ind w:left="250" w:hanging="250"/>
            </w:pPr>
            <w:r>
              <w:t>Drive a conversation around conservation with bad hydrology.</w:t>
            </w:r>
          </w:p>
          <w:p w14:paraId="589BD14E" w14:textId="0464A315" w:rsidR="006B7E4A" w:rsidRDefault="006B7E4A" w:rsidP="00611829">
            <w:pPr>
              <w:pStyle w:val="ListParagraph"/>
              <w:numPr>
                <w:ilvl w:val="0"/>
                <w:numId w:val="5"/>
              </w:numPr>
              <w:ind w:left="250" w:hanging="250"/>
            </w:pPr>
            <w:r>
              <w:t>Facilitates thought and conservation</w:t>
            </w:r>
            <w:r w:rsidR="0008585D">
              <w:t>.</w:t>
            </w:r>
          </w:p>
        </w:tc>
        <w:tc>
          <w:tcPr>
            <w:tcW w:w="4675" w:type="dxa"/>
            <w:shd w:val="clear" w:color="auto" w:fill="FFF2CC" w:themeFill="accent4" w:themeFillTint="33"/>
          </w:tcPr>
          <w:p w14:paraId="0A1AC843" w14:textId="263BA043" w:rsidR="006B7E4A" w:rsidRDefault="006B7E4A" w:rsidP="00611829">
            <w:pPr>
              <w:pStyle w:val="ListParagraph"/>
              <w:numPr>
                <w:ilvl w:val="0"/>
                <w:numId w:val="5"/>
              </w:numPr>
              <w:ind w:left="250" w:hanging="180"/>
            </w:pPr>
            <w:r>
              <w:t>More holistic approach to basin management</w:t>
            </w:r>
            <w:r w:rsidR="0008585D">
              <w:t>.</w:t>
            </w:r>
          </w:p>
          <w:p w14:paraId="40815C4D" w14:textId="77777777" w:rsidR="006B7E4A" w:rsidRDefault="006B7E4A" w:rsidP="00611829">
            <w:pPr>
              <w:pStyle w:val="ListParagraph"/>
              <w:numPr>
                <w:ilvl w:val="0"/>
                <w:numId w:val="5"/>
              </w:numPr>
              <w:ind w:left="250" w:hanging="180"/>
            </w:pPr>
            <w:r>
              <w:t>Make me think about the equity issue. How to factor in equity. </w:t>
            </w:r>
          </w:p>
          <w:p w14:paraId="3DBEC506" w14:textId="77777777" w:rsidR="006B7E4A" w:rsidRDefault="006B7E4A" w:rsidP="00611829">
            <w:pPr>
              <w:pStyle w:val="ListParagraph"/>
              <w:numPr>
                <w:ilvl w:val="0"/>
                <w:numId w:val="5"/>
              </w:numPr>
              <w:ind w:left="250" w:hanging="180"/>
            </w:pPr>
            <w:r>
              <w:t>I like the gaming.</w:t>
            </w:r>
          </w:p>
          <w:p w14:paraId="6CB98AA7" w14:textId="5A9942DB" w:rsidR="006B7E4A" w:rsidRDefault="006B7E4A" w:rsidP="00611829">
            <w:pPr>
              <w:pStyle w:val="ListParagraph"/>
              <w:numPr>
                <w:ilvl w:val="0"/>
                <w:numId w:val="5"/>
              </w:numPr>
              <w:ind w:left="250" w:hanging="180"/>
            </w:pPr>
            <w:r>
              <w:t>What it means to have and use my own water account.</w:t>
            </w:r>
          </w:p>
        </w:tc>
      </w:tr>
    </w:tbl>
    <w:p w14:paraId="1233EE51" w14:textId="521F9BC4" w:rsidR="0008585D" w:rsidRDefault="0008585D" w:rsidP="006B7E4A"/>
    <w:p w14:paraId="21A780B4" w14:textId="63DBA57C" w:rsidR="006D6FC4" w:rsidRDefault="006D6FC4" w:rsidP="006B7E4A">
      <w:r>
        <w:t xml:space="preserve">One participant </w:t>
      </w:r>
      <w:r w:rsidR="00BA7A36">
        <w:t>suggested</w:t>
      </w:r>
      <w:r>
        <w:t>:</w:t>
      </w:r>
    </w:p>
    <w:p w14:paraId="2684E528" w14:textId="76E34C30" w:rsidR="006D6FC4" w:rsidRDefault="006D6FC4" w:rsidP="006D6FC4">
      <w:pPr>
        <w:ind w:left="720"/>
      </w:pPr>
      <w:r>
        <w:t>Start asking people from different parties to participate in the same session.</w:t>
      </w:r>
    </w:p>
    <w:p w14:paraId="3C7829CA" w14:textId="4433B48F" w:rsidR="0008585D" w:rsidRDefault="006D6FC4" w:rsidP="006B7E4A">
      <w:r>
        <w:t>And another</w:t>
      </w:r>
      <w:r w:rsidR="0008585D">
        <w:t xml:space="preserve"> participant later wrote:</w:t>
      </w:r>
    </w:p>
    <w:p w14:paraId="3ADD5087" w14:textId="31778B16" w:rsidR="006D6FC4" w:rsidRDefault="0008585D" w:rsidP="006D6FC4">
      <w:pPr>
        <w:ind w:left="720"/>
      </w:pPr>
      <w:r w:rsidRPr="0008585D">
        <w:t>I think others will find the same value in the exercise that I have seen….</w:t>
      </w:r>
      <w:r w:rsidR="005332EC">
        <w:t xml:space="preserve"> </w:t>
      </w:r>
      <w:proofErr w:type="spellStart"/>
      <w:r w:rsidRPr="0008585D">
        <w:t>its</w:t>
      </w:r>
      <w:proofErr w:type="spellEnd"/>
      <w:r w:rsidRPr="0008585D">
        <w:t xml:space="preserve"> thought provoking.</w:t>
      </w:r>
    </w:p>
    <w:p w14:paraId="295AA05C" w14:textId="63777793" w:rsidR="00413853" w:rsidRDefault="00413853" w:rsidP="00413853">
      <w:r>
        <w:t>Lots of participants also encouraged to share with others and suggested specific people.</w:t>
      </w:r>
    </w:p>
    <w:p w14:paraId="069822D1" w14:textId="66E8002B" w:rsidR="00C26652" w:rsidRDefault="006B7E4A" w:rsidP="00660E20">
      <w:r>
        <w:rPr>
          <w:b/>
          <w:bCs/>
        </w:rPr>
        <w:t>2</w:t>
      </w:r>
      <w:r w:rsidR="00660E20" w:rsidRPr="00660E20">
        <w:rPr>
          <w:b/>
          <w:bCs/>
        </w:rPr>
        <w:t>. Solicit feedback early.</w:t>
      </w:r>
      <w:r w:rsidR="00660E20">
        <w:t xml:space="preserve"> In the early weeks, I shared a first version for Lake Powell with students and a colleague. </w:t>
      </w:r>
      <w:r w:rsidR="00B9612F">
        <w:t>They suggested to reduce the number of years to 5</w:t>
      </w:r>
      <w:r w:rsidR="005332EC">
        <w:t xml:space="preserve">. </w:t>
      </w:r>
      <w:r w:rsidR="008E4845">
        <w:t>The next week, a Colorado River mana</w:t>
      </w:r>
      <w:r w:rsidR="000D7492">
        <w:t>g</w:t>
      </w:r>
      <w:r w:rsidR="008E4845">
        <w:t>er</w:t>
      </w:r>
      <w:r w:rsidR="00660E20">
        <w:t xml:space="preserve"> </w:t>
      </w:r>
      <w:r w:rsidR="0091661B">
        <w:t xml:space="preserve">liked the exercise and </w:t>
      </w:r>
      <w:r w:rsidR="00B9612F">
        <w:t>asked for a</w:t>
      </w:r>
      <w:r w:rsidR="00660E20">
        <w:t xml:space="preserve"> </w:t>
      </w:r>
      <w:r w:rsidR="00AD174A">
        <w:t>more complete</w:t>
      </w:r>
      <w:r w:rsidR="00660E20">
        <w:t xml:space="preserve"> picture for Lake Mead </w:t>
      </w:r>
      <w:r w:rsidR="00660E20">
        <w:lastRenderedPageBreak/>
        <w:t xml:space="preserve">and down to the Mexico border. This comment </w:t>
      </w:r>
      <w:r w:rsidR="008C2234">
        <w:t xml:space="preserve">kicked off a </w:t>
      </w:r>
      <w:r w:rsidR="00C26652">
        <w:t xml:space="preserve">serial </w:t>
      </w:r>
      <w:r w:rsidR="008C2234">
        <w:t xml:space="preserve">process </w:t>
      </w:r>
      <w:r w:rsidR="00C26652">
        <w:t>where I met</w:t>
      </w:r>
      <w:r w:rsidR="003E1FE9">
        <w:t xml:space="preserve"> with new participant</w:t>
      </w:r>
      <w:r w:rsidR="0079006C">
        <w:t>(s)</w:t>
      </w:r>
      <w:r w:rsidR="008C2234">
        <w:t xml:space="preserve">, </w:t>
      </w:r>
      <w:r w:rsidR="00C26652">
        <w:t>solicited feedback, used time between meetings to improve the model, and met with new participants.</w:t>
      </w:r>
    </w:p>
    <w:p w14:paraId="5CB00342" w14:textId="336763BE" w:rsidR="00C26652" w:rsidRDefault="00C26652" w:rsidP="00660E20">
      <w:r>
        <w:t>Th</w:t>
      </w:r>
      <w:r w:rsidR="008E4845">
        <w:t>e serial</w:t>
      </w:r>
      <w:r>
        <w:t xml:space="preserve"> process resulted in 36 model changes recorded in the </w:t>
      </w:r>
      <w:r w:rsidRPr="00660E20">
        <w:rPr>
          <w:i/>
          <w:iCs/>
        </w:rPr>
        <w:t>Versions</w:t>
      </w:r>
      <w:r>
        <w:t xml:space="preserve"> worksheet of the model</w:t>
      </w:r>
      <w:r w:rsidR="008E4845">
        <w:t xml:space="preserve"> </w:t>
      </w:r>
      <w:r w:rsidR="000D7492">
        <w:fldChar w:fldCharType="begin"/>
      </w:r>
      <w:r w:rsidR="00C64E82">
        <w:instrText xml:space="preserve"> ADDIN EN.CITE &lt;EndNote&gt;&lt;Cite&gt;&lt;Author&gt;Rosenberg&lt;/Author&gt;&lt;Year&gt;2021&lt;/Year&gt;&lt;RecNum&gt;2819&lt;/RecNum&gt;&lt;DisplayText&gt;(Rosenberg, 2021a)&lt;/DisplayText&gt;&lt;record&gt;&lt;rec-number&gt;2819&lt;/rec-number&gt;&lt;foreign-keys&gt;&lt;key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Coding: Flex accounting to encourage more water conservation in a combined Lake Powell-Lake Mead system&lt;/title&gt;&lt;/titles&gt;&lt;dates&gt;&lt;year&gt;2021&lt;/year&gt;&lt;/dates&gt;&lt;pub-location&gt;Logan, Utah&lt;/pub-location&gt;&lt;publisher&gt;Utah State University&lt;/publisher&gt;&lt;urls&gt;&lt;related-urls&gt;&lt;url&gt;https://github.com/dzeke/ColoradoRiverCoding/tree/main/ModelMusings&lt;/url&gt;&lt;/related-urls&gt;&lt;/urls&gt;&lt;/record&gt;&lt;/Cite&gt;&lt;/EndNote&gt;</w:instrText>
      </w:r>
      <w:r w:rsidR="000D7492">
        <w:fldChar w:fldCharType="separate"/>
      </w:r>
      <w:r w:rsidR="00C64E82">
        <w:rPr>
          <w:noProof/>
        </w:rPr>
        <w:t>(Rosenberg, 2021a)</w:t>
      </w:r>
      <w:r w:rsidR="000D7492">
        <w:fldChar w:fldCharType="end"/>
      </w:r>
      <w:r>
        <w:t xml:space="preserve">. I grouped player decisions into dashboards, allowed participants to withdraw water from the shared water reserve, </w:t>
      </w:r>
      <w:r w:rsidR="000D7492">
        <w:t xml:space="preserve">and </w:t>
      </w:r>
      <w:r w:rsidR="0079006C">
        <w:t>redid</w:t>
      </w:r>
      <w:r>
        <w:t xml:space="preserve"> the split of Lake Powell natural flow between the Upper Basin, Lower Basin, and Mexico</w:t>
      </w:r>
      <w:r w:rsidR="000D7492">
        <w:t>. I also</w:t>
      </w:r>
      <w:r w:rsidR="00DD16AA">
        <w:t xml:space="preserve"> wrote a model guide and </w:t>
      </w:r>
      <w:r>
        <w:t>h</w:t>
      </w:r>
      <w:r w:rsidR="000D7492">
        <w:t>yper</w:t>
      </w:r>
      <w:r>
        <w:t>link</w:t>
      </w:r>
      <w:r w:rsidR="000D7492">
        <w:t>ed</w:t>
      </w:r>
      <w:r>
        <w:t xml:space="preserve"> each </w:t>
      </w:r>
      <w:r w:rsidR="00413853">
        <w:t xml:space="preserve">spreadsheet </w:t>
      </w:r>
      <w:r>
        <w:t xml:space="preserve">row to </w:t>
      </w:r>
      <w:r w:rsidR="00DD16AA">
        <w:t>a section in the</w:t>
      </w:r>
      <w:r>
        <w:t xml:space="preserve"> guide </w:t>
      </w:r>
      <w:r>
        <w:fldChar w:fldCharType="begin"/>
      </w:r>
      <w:r w:rsidR="00C64E82">
        <w:instrText xml:space="preserve"> ADDIN EN.CITE &lt;EndNote&gt;&lt;Cite&gt;&lt;Author&gt;Rosenberg&lt;/Author&gt;&lt;Year&gt;2021&lt;/Year&gt;&lt;RecNum&gt;2789&lt;/RecNum&gt;&lt;DisplayText&gt;(Rosenberg, 2021d)&lt;/DisplayText&gt;&lt;record&gt;&lt;rec-number&gt;2789&lt;/rec-number&gt;&lt;foreign-keys&gt;&lt;key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fldChar w:fldCharType="separate"/>
      </w:r>
      <w:r w:rsidR="00C64E82">
        <w:rPr>
          <w:noProof/>
        </w:rPr>
        <w:t>(Rosenberg, 2021d)</w:t>
      </w:r>
      <w:r>
        <w:fldChar w:fldCharType="end"/>
      </w:r>
      <w:r w:rsidR="00DD16AA">
        <w:t>. There were many more improvements</w:t>
      </w:r>
      <w:r>
        <w:t xml:space="preserve">. Regular feedback let the synchronous model </w:t>
      </w:r>
      <w:r w:rsidR="00413853">
        <w:t>of flex account</w:t>
      </w:r>
      <w:r w:rsidR="00086F6B">
        <w:t>s</w:t>
      </w:r>
      <w:r w:rsidR="00413853">
        <w:t xml:space="preserve"> </w:t>
      </w:r>
      <w:r>
        <w:t>evolve over time.</w:t>
      </w:r>
    </w:p>
    <w:p w14:paraId="5253A040" w14:textId="56E48D98" w:rsidR="00FC0858" w:rsidRDefault="00856F38" w:rsidP="00FC0858">
      <w:r>
        <w:rPr>
          <w:b/>
          <w:bCs/>
        </w:rPr>
        <w:t>3</w:t>
      </w:r>
      <w:r w:rsidR="00F96FFD" w:rsidRPr="00D7304B">
        <w:rPr>
          <w:b/>
          <w:bCs/>
        </w:rPr>
        <w:t xml:space="preserve">. Identify </w:t>
      </w:r>
      <w:r w:rsidR="005E6636">
        <w:rPr>
          <w:b/>
          <w:bCs/>
        </w:rPr>
        <w:t>flashpoints</w:t>
      </w:r>
      <w:r w:rsidR="00F96FFD" w:rsidRPr="00D7304B">
        <w:rPr>
          <w:b/>
          <w:bCs/>
        </w:rPr>
        <w:t>.</w:t>
      </w:r>
      <w:r w:rsidR="005E6636">
        <w:rPr>
          <w:b/>
          <w:bCs/>
        </w:rPr>
        <w:t xml:space="preserve"> </w:t>
      </w:r>
      <w:r w:rsidR="00D63857">
        <w:t>Multiple participants</w:t>
      </w:r>
      <w:r w:rsidR="005E6636">
        <w:t xml:space="preserve"> </w:t>
      </w:r>
      <w:r w:rsidR="00D63857">
        <w:t>r</w:t>
      </w:r>
      <w:r w:rsidR="002E5462">
        <w:t xml:space="preserve">aised </w:t>
      </w:r>
      <w:r w:rsidR="007C407B">
        <w:t>the</w:t>
      </w:r>
      <w:r w:rsidR="00D7304B">
        <w:t xml:space="preserve"> </w:t>
      </w:r>
      <w:r w:rsidR="005E6636">
        <w:t>flashpoint</w:t>
      </w:r>
      <w:r w:rsidR="00D7304B">
        <w:t xml:space="preserve"> </w:t>
      </w:r>
      <w:r w:rsidR="000B5B7C">
        <w:t>to</w:t>
      </w:r>
      <w:r w:rsidR="00D7304B">
        <w:t xml:space="preserve"> </w:t>
      </w:r>
      <w:r w:rsidR="00F96FFD">
        <w:t>split Lake Powell natural inflow</w:t>
      </w:r>
      <w:r w:rsidR="00D7304B">
        <w:t xml:space="preserve"> among</w:t>
      </w:r>
      <w:r w:rsidR="00D63857">
        <w:t xml:space="preserve"> the Upper and Lower Basin</w:t>
      </w:r>
      <w:r w:rsidR="00D7304B">
        <w:t xml:space="preserve"> parties</w:t>
      </w:r>
      <w:r w:rsidR="000072AE">
        <w:t xml:space="preserve">. </w:t>
      </w:r>
      <w:r w:rsidR="00C26652">
        <w:t>Was th</w:t>
      </w:r>
      <w:r w:rsidR="00FC0858">
        <w:t>e</w:t>
      </w:r>
      <w:r w:rsidR="00C26652">
        <w:t xml:space="preserve"> 75 </w:t>
      </w:r>
      <w:proofErr w:type="spellStart"/>
      <w:r w:rsidR="00C26652">
        <w:t>maf</w:t>
      </w:r>
      <w:proofErr w:type="spellEnd"/>
      <w:r w:rsidR="00C26652">
        <w:t xml:space="preserve"> each 10 years </w:t>
      </w:r>
      <w:r w:rsidR="008E4845">
        <w:t xml:space="preserve">in Article III(d) of the 1922 Compact </w:t>
      </w:r>
      <w:r w:rsidR="00C26652">
        <w:t xml:space="preserve">a delivery or non-deplete requirement </w:t>
      </w:r>
      <w:r w:rsidR="00C26652">
        <w:fldChar w:fldCharType="begin"/>
      </w:r>
      <w:r w:rsidR="00C26652">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rsidR="00C26652">
        <w:fldChar w:fldCharType="separate"/>
      </w:r>
      <w:r w:rsidR="00C26652">
        <w:rPr>
          <w:noProof/>
        </w:rPr>
        <w:t>(Beckstead and Hoerner, 2012)</w:t>
      </w:r>
      <w:r w:rsidR="00C26652">
        <w:fldChar w:fldCharType="end"/>
      </w:r>
      <w:r w:rsidR="00C26652">
        <w:t xml:space="preserve">? </w:t>
      </w:r>
      <w:r w:rsidR="00FC0858">
        <w:t>Could the Upper Basin deliver less water in the 1</w:t>
      </w:r>
      <w:r w:rsidR="00FC0858" w:rsidRPr="00D7304B">
        <w:rPr>
          <w:vertAlign w:val="superscript"/>
        </w:rPr>
        <w:t>st</w:t>
      </w:r>
      <w:r w:rsidR="00FC0858">
        <w:t xml:space="preserve"> model year </w:t>
      </w:r>
      <w:r w:rsidR="000D7492">
        <w:t xml:space="preserve">and store more </w:t>
      </w:r>
      <w:r w:rsidR="00FC0858">
        <w:t xml:space="preserve">to recoup an over-delivery by 4 </w:t>
      </w:r>
      <w:proofErr w:type="spellStart"/>
      <w:r w:rsidR="00FC0858">
        <w:t>maf</w:t>
      </w:r>
      <w:proofErr w:type="spellEnd"/>
      <w:r w:rsidR="00FC0858">
        <w:t xml:space="preserve"> in the prior 9 years?</w:t>
      </w:r>
      <w:r w:rsidR="00C26652">
        <w:t xml:space="preserve"> </w:t>
      </w:r>
      <w:r w:rsidR="00FC0858">
        <w:t xml:space="preserve">How to handle the 2.3 </w:t>
      </w:r>
      <w:r w:rsidR="00977A7F">
        <w:t>and</w:t>
      </w:r>
      <w:r w:rsidR="00FC0858">
        <w:t xml:space="preserve"> 3.5 </w:t>
      </w:r>
      <w:proofErr w:type="spellStart"/>
      <w:r w:rsidR="00FC0858">
        <w:t>maf</w:t>
      </w:r>
      <w:proofErr w:type="spellEnd"/>
      <w:r w:rsidR="00FC0858">
        <w:t xml:space="preserve"> per year of pre-1922 water uses in the Upper and Lower Basins </w:t>
      </w:r>
      <w:r w:rsidR="00FC0858">
        <w:fldChar w:fldCharType="begin"/>
      </w:r>
      <w:r w:rsidR="00FC0858">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rsidR="00FC0858">
        <w:fldChar w:fldCharType="separate"/>
      </w:r>
      <w:r w:rsidR="00FC0858">
        <w:rPr>
          <w:noProof/>
        </w:rPr>
        <w:t>(Leeflang, 2021)</w:t>
      </w:r>
      <w:r w:rsidR="00FC0858">
        <w:fldChar w:fldCharType="end"/>
      </w:r>
      <w:r w:rsidR="00FC0858">
        <w:t xml:space="preserve">? </w:t>
      </w:r>
      <w:r w:rsidR="005907BF">
        <w:t xml:space="preserve">Participants voiced different views about the acceptability of these features. </w:t>
      </w:r>
      <w:r w:rsidR="00FC0858">
        <w:t xml:space="preserve">One participant described 4 or 5 or 6 </w:t>
      </w:r>
      <w:proofErr w:type="spellStart"/>
      <w:r w:rsidR="00FC0858">
        <w:t>maf</w:t>
      </w:r>
      <w:proofErr w:type="spellEnd"/>
      <w:r w:rsidR="00FC0858">
        <w:t xml:space="preserve"> per year of Lake Powell natural flow as unprecedented, never been done, and unclear what will happen.</w:t>
      </w:r>
    </w:p>
    <w:p w14:paraId="2BF3ABD5" w14:textId="74547078" w:rsidR="00F96FFD" w:rsidRDefault="00FC0858" w:rsidP="00FC0858">
      <w:r>
        <w:t xml:space="preserve">These flashpoints </w:t>
      </w:r>
      <w:r w:rsidR="008E4845">
        <w:t>identified</w:t>
      </w:r>
      <w:r>
        <w:t xml:space="preserve"> the</w:t>
      </w:r>
      <w:r w:rsidR="00F96FFD">
        <w:t xml:space="preserve"> split</w:t>
      </w:r>
      <w:r>
        <w:t xml:space="preserve"> of Lake Powell natural inflow below 8.23 </w:t>
      </w:r>
      <w:proofErr w:type="spellStart"/>
      <w:r>
        <w:t>maf</w:t>
      </w:r>
      <w:proofErr w:type="spellEnd"/>
      <w:r>
        <w:t xml:space="preserve"> per year</w:t>
      </w:r>
      <w:r w:rsidR="00F96FFD">
        <w:t xml:space="preserve"> </w:t>
      </w:r>
      <w:r w:rsidR="00D7304B">
        <w:t>a</w:t>
      </w:r>
      <w:r w:rsidR="00F96FFD">
        <w:t>s a win-lose</w:t>
      </w:r>
      <w:r w:rsidR="00BE6BA7">
        <w:t xml:space="preserve"> </w:t>
      </w:r>
      <w:r w:rsidR="006A3205">
        <w:t>conflict</w:t>
      </w:r>
      <w:r w:rsidR="00F44F95">
        <w:t xml:space="preserve"> </w:t>
      </w:r>
      <w:r w:rsidR="007C407B">
        <w:t>and</w:t>
      </w:r>
      <w:r w:rsidR="00F44F95">
        <w:t xml:space="preserve"> zero-sum </w:t>
      </w:r>
      <w:r w:rsidR="00BE6BA7">
        <w:t>game</w:t>
      </w:r>
      <w:r w:rsidR="00DB0938">
        <w:t xml:space="preserve">. </w:t>
      </w:r>
      <w:r w:rsidR="0079006C">
        <w:t>The model gave o</w:t>
      </w:r>
      <w:r w:rsidR="00F44F95">
        <w:t xml:space="preserve">ne party more water </w:t>
      </w:r>
      <w:r w:rsidR="0079006C">
        <w:t>and</w:t>
      </w:r>
      <w:r w:rsidR="005332EC">
        <w:t xml:space="preserve"> </w:t>
      </w:r>
      <w:r w:rsidR="007C407B">
        <w:t>an</w:t>
      </w:r>
      <w:r w:rsidR="00F44F95">
        <w:t>other party</w:t>
      </w:r>
      <w:r w:rsidR="007C407B">
        <w:t xml:space="preserve"> less</w:t>
      </w:r>
      <w:r w:rsidR="000B5B7C">
        <w:t>.</w:t>
      </w:r>
      <w:r w:rsidR="00F44F95">
        <w:t xml:space="preserve"> Th</w:t>
      </w:r>
      <w:r w:rsidR="00653B14">
        <w:t>e</w:t>
      </w:r>
      <w:r w:rsidR="00F44F95">
        <w:t xml:space="preserve"> </w:t>
      </w:r>
      <w:r w:rsidR="006A3205">
        <w:t>conflict</w:t>
      </w:r>
      <w:r w:rsidR="00F44F95">
        <w:t xml:space="preserve"> also turn</w:t>
      </w:r>
      <w:r w:rsidR="00DB0938">
        <w:t>ed</w:t>
      </w:r>
      <w:r w:rsidR="00F44F95">
        <w:t xml:space="preserve"> lose-lose – every party got less – </w:t>
      </w:r>
      <w:r w:rsidR="00DB0938">
        <w:t xml:space="preserve">as </w:t>
      </w:r>
      <w:r w:rsidR="005332EC">
        <w:t>Lake Powell natural flows declined.</w:t>
      </w:r>
      <w:r w:rsidR="00413853">
        <w:t xml:space="preserve"> Th</w:t>
      </w:r>
      <w:r w:rsidR="005907BF">
        <w:t>is</w:t>
      </w:r>
      <w:r w:rsidR="00413853">
        <w:t xml:space="preserve"> flashpoint made me see that </w:t>
      </w:r>
      <w:r w:rsidR="00662C61">
        <w:t xml:space="preserve">it is difficult </w:t>
      </w:r>
      <w:r w:rsidR="0079006C">
        <w:t xml:space="preserve">for a </w:t>
      </w:r>
      <w:r w:rsidR="00662C61">
        <w:t xml:space="preserve">model </w:t>
      </w:r>
      <w:r w:rsidR="0079006C">
        <w:t>to resolve win-lose and lose-lose conflicts</w:t>
      </w:r>
      <w:r w:rsidR="00977A7F">
        <w:t xml:space="preserve">. </w:t>
      </w:r>
      <w:r w:rsidR="00662C61">
        <w:t xml:space="preserve">Instead, </w:t>
      </w:r>
      <w:r w:rsidR="0079006C">
        <w:t xml:space="preserve">I </w:t>
      </w:r>
      <w:r w:rsidR="00DF34EE">
        <w:t>identif</w:t>
      </w:r>
      <w:r w:rsidR="0079006C">
        <w:t xml:space="preserve">ied </w:t>
      </w:r>
      <w:r w:rsidR="005907BF">
        <w:t xml:space="preserve">the </w:t>
      </w:r>
      <w:r w:rsidR="00662C61">
        <w:t xml:space="preserve">flash points. </w:t>
      </w:r>
    </w:p>
    <w:p w14:paraId="4D99204F" w14:textId="3418385E" w:rsidR="004730B1" w:rsidRDefault="00C362EA" w:rsidP="0079006C">
      <w:r>
        <w:rPr>
          <w:b/>
          <w:bCs/>
        </w:rPr>
        <w:t>4</w:t>
      </w:r>
      <w:r w:rsidR="00507333" w:rsidRPr="00507333">
        <w:rPr>
          <w:b/>
          <w:bCs/>
        </w:rPr>
        <w:t xml:space="preserve">. </w:t>
      </w:r>
      <w:r w:rsidR="00215DB1">
        <w:rPr>
          <w:b/>
          <w:bCs/>
        </w:rPr>
        <w:t>Catalogue</w:t>
      </w:r>
      <w:r w:rsidR="00507333" w:rsidRPr="00507333">
        <w:rPr>
          <w:b/>
          <w:bCs/>
        </w:rPr>
        <w:t xml:space="preserve"> win-lose and lose-lose </w:t>
      </w:r>
      <w:r w:rsidR="006A3205">
        <w:rPr>
          <w:b/>
          <w:bCs/>
        </w:rPr>
        <w:t>conflicts</w:t>
      </w:r>
      <w:r w:rsidR="00AB778B">
        <w:rPr>
          <w:b/>
          <w:bCs/>
        </w:rPr>
        <w:t>.</w:t>
      </w:r>
      <w:r w:rsidR="00507333">
        <w:t xml:space="preserve"> </w:t>
      </w:r>
      <w:r w:rsidR="000D7492">
        <w:t xml:space="preserve">Similar to identify flashpoints (lesson #3), </w:t>
      </w:r>
      <w:r w:rsidR="00BD167D">
        <w:t xml:space="preserve">I </w:t>
      </w:r>
      <w:r w:rsidR="000D7492">
        <w:t>catalogued</w:t>
      </w:r>
      <w:r w:rsidR="00BD167D">
        <w:t xml:space="preserve"> </w:t>
      </w:r>
      <w:r w:rsidR="00F02F02">
        <w:t>4</w:t>
      </w:r>
      <w:r w:rsidR="00E06EAE">
        <w:t xml:space="preserve"> other</w:t>
      </w:r>
      <w:r w:rsidR="00BD167D">
        <w:t xml:space="preserve"> win-lose and </w:t>
      </w:r>
      <w:r w:rsidR="00F02F02">
        <w:t>2</w:t>
      </w:r>
      <w:r w:rsidR="00BD167D">
        <w:t xml:space="preserve"> lose-lose tradeoffs (Table </w:t>
      </w:r>
      <w:r w:rsidR="005907BF">
        <w:t>4</w:t>
      </w:r>
      <w:r w:rsidR="00BD167D">
        <w:t>).</w:t>
      </w:r>
    </w:p>
    <w:p w14:paraId="20374C30" w14:textId="465D1553" w:rsidR="00AB697C" w:rsidRDefault="00AB697C">
      <w:pPr>
        <w:spacing w:line="259" w:lineRule="auto"/>
      </w:pPr>
      <w:r>
        <w:br w:type="page"/>
      </w:r>
    </w:p>
    <w:p w14:paraId="681E9D73" w14:textId="655F6036" w:rsidR="00BD167D" w:rsidRDefault="00AB778B" w:rsidP="00D14299">
      <w:pPr>
        <w:pStyle w:val="TableTitle"/>
      </w:pPr>
      <w:r>
        <w:lastRenderedPageBreak/>
        <w:t>Conflicts</w:t>
      </w:r>
      <w:r w:rsidR="00BD167D">
        <w:t xml:space="preserve"> in flex account</w:t>
      </w:r>
      <w:r w:rsidR="00086F6B">
        <w:t>s for a combined system</w:t>
      </w:r>
    </w:p>
    <w:tbl>
      <w:tblPr>
        <w:tblStyle w:val="TableGrid"/>
        <w:tblW w:w="0" w:type="auto"/>
        <w:tblLook w:val="04A0" w:firstRow="1" w:lastRow="0" w:firstColumn="1" w:lastColumn="0" w:noHBand="0" w:noVBand="1"/>
      </w:tblPr>
      <w:tblGrid>
        <w:gridCol w:w="5035"/>
        <w:gridCol w:w="3870"/>
      </w:tblGrid>
      <w:tr w:rsidR="00BD167D" w14:paraId="3D9C848E" w14:textId="77777777" w:rsidTr="00F02F02">
        <w:tc>
          <w:tcPr>
            <w:tcW w:w="5035" w:type="dxa"/>
            <w:shd w:val="clear" w:color="auto" w:fill="DEEAF6" w:themeFill="accent5" w:themeFillTint="33"/>
          </w:tcPr>
          <w:p w14:paraId="0D924872" w14:textId="6D1037E4" w:rsidR="00BD167D" w:rsidRPr="00BD167D" w:rsidRDefault="00BD167D" w:rsidP="00BD167D">
            <w:pPr>
              <w:jc w:val="center"/>
              <w:rPr>
                <w:b/>
                <w:bCs/>
              </w:rPr>
            </w:pPr>
            <w:r w:rsidRPr="00BD167D">
              <w:rPr>
                <w:b/>
                <w:bCs/>
              </w:rPr>
              <w:t>Win-Lose</w:t>
            </w:r>
          </w:p>
        </w:tc>
        <w:tc>
          <w:tcPr>
            <w:tcW w:w="3870" w:type="dxa"/>
            <w:shd w:val="clear" w:color="auto" w:fill="DEEAF6" w:themeFill="accent5" w:themeFillTint="33"/>
          </w:tcPr>
          <w:p w14:paraId="3FF1E2F4" w14:textId="56EF25FB" w:rsidR="00BD167D" w:rsidRPr="00BD167D" w:rsidRDefault="00BD167D" w:rsidP="00BD167D">
            <w:pPr>
              <w:jc w:val="center"/>
              <w:rPr>
                <w:b/>
                <w:bCs/>
              </w:rPr>
            </w:pPr>
            <w:r w:rsidRPr="00BD167D">
              <w:rPr>
                <w:b/>
                <w:bCs/>
              </w:rPr>
              <w:t>Lose-Lose</w:t>
            </w:r>
          </w:p>
        </w:tc>
      </w:tr>
      <w:tr w:rsidR="00BD167D" w14:paraId="5285E18E" w14:textId="77777777" w:rsidTr="00F02F02">
        <w:trPr>
          <w:trHeight w:val="1034"/>
        </w:trPr>
        <w:tc>
          <w:tcPr>
            <w:tcW w:w="5035" w:type="dxa"/>
            <w:shd w:val="clear" w:color="auto" w:fill="FFF2CC" w:themeFill="accent4" w:themeFillTint="33"/>
          </w:tcPr>
          <w:p w14:paraId="56E4339D" w14:textId="77777777" w:rsidR="00BD167D" w:rsidRDefault="00BD167D" w:rsidP="00611829">
            <w:pPr>
              <w:pStyle w:val="ListParagraph"/>
              <w:numPr>
                <w:ilvl w:val="0"/>
                <w:numId w:val="8"/>
              </w:numPr>
              <w:ind w:left="336" w:hanging="294"/>
            </w:pPr>
            <w:r>
              <w:t>Split existing reservoir storage among parties.</w:t>
            </w:r>
          </w:p>
          <w:p w14:paraId="572A489D" w14:textId="3AE8B3AE" w:rsidR="00BD167D" w:rsidRDefault="00BD167D" w:rsidP="00611829">
            <w:pPr>
              <w:pStyle w:val="ListParagraph"/>
              <w:numPr>
                <w:ilvl w:val="0"/>
                <w:numId w:val="8"/>
              </w:numPr>
              <w:ind w:left="336" w:hanging="294"/>
            </w:pPr>
            <w:r>
              <w:t>Add</w:t>
            </w:r>
            <w:r w:rsidR="002C72A4">
              <w:t>ed</w:t>
            </w:r>
            <w:r>
              <w:t xml:space="preserve"> a First Nations account.</w:t>
            </w:r>
          </w:p>
          <w:p w14:paraId="782610C3" w14:textId="5624EC72" w:rsidR="00D41A33" w:rsidRDefault="00F02F02" w:rsidP="00611829">
            <w:pPr>
              <w:pStyle w:val="ListParagraph"/>
              <w:numPr>
                <w:ilvl w:val="0"/>
                <w:numId w:val="8"/>
              </w:numPr>
              <w:ind w:left="336" w:hanging="294"/>
            </w:pPr>
            <w:r>
              <w:t xml:space="preserve">Stored water </w:t>
            </w:r>
            <w:r w:rsidR="00D41A33">
              <w:t xml:space="preserve">in Lake Powell </w:t>
            </w:r>
            <w:r>
              <w:t>and</w:t>
            </w:r>
            <w:r w:rsidR="00D41A33">
              <w:t xml:space="preserve"> Lake Mead.</w:t>
            </w:r>
          </w:p>
          <w:p w14:paraId="5A0C9A19" w14:textId="10FA975A" w:rsidR="00F02F02" w:rsidRPr="00BD167D" w:rsidRDefault="00F02F02" w:rsidP="00611829">
            <w:pPr>
              <w:pStyle w:val="ListParagraph"/>
              <w:numPr>
                <w:ilvl w:val="0"/>
                <w:numId w:val="8"/>
              </w:numPr>
              <w:ind w:left="336" w:hanging="294"/>
            </w:pPr>
            <w:r>
              <w:t>Drew down shared water reserve.</w:t>
            </w:r>
          </w:p>
        </w:tc>
        <w:tc>
          <w:tcPr>
            <w:tcW w:w="3870" w:type="dxa"/>
            <w:shd w:val="clear" w:color="auto" w:fill="FFF2CC" w:themeFill="accent4" w:themeFillTint="33"/>
          </w:tcPr>
          <w:p w14:paraId="65F25FE2" w14:textId="4808960C" w:rsidR="00BD167D" w:rsidRDefault="00EA1D6B" w:rsidP="00F02F02">
            <w:pPr>
              <w:pStyle w:val="ListParagraph"/>
              <w:numPr>
                <w:ilvl w:val="0"/>
                <w:numId w:val="8"/>
              </w:numPr>
              <w:ind w:left="339" w:hanging="265"/>
            </w:pPr>
            <w:r>
              <w:t>Flow d</w:t>
            </w:r>
            <w:r w:rsidR="00BD167D">
              <w:t>eclin</w:t>
            </w:r>
            <w:r>
              <w:t>e</w:t>
            </w:r>
            <w:r w:rsidR="00BD167D">
              <w:t xml:space="preserve"> </w:t>
            </w:r>
            <w:r w:rsidR="00D42FE2">
              <w:t>as</w:t>
            </w:r>
            <w:r w:rsidR="00BD167D">
              <w:t xml:space="preserve"> basin bec</w:t>
            </w:r>
            <w:r w:rsidR="00D42FE2">
              <w:t>ame</w:t>
            </w:r>
            <w:r w:rsidR="00BD167D">
              <w:t xml:space="preserve"> more arid.</w:t>
            </w:r>
          </w:p>
          <w:p w14:paraId="3080A6A5" w14:textId="3CB77B17" w:rsidR="00BD167D" w:rsidRPr="00BD167D" w:rsidRDefault="00BD167D" w:rsidP="00F02F02">
            <w:pPr>
              <w:pStyle w:val="ListParagraph"/>
              <w:numPr>
                <w:ilvl w:val="0"/>
                <w:numId w:val="8"/>
              </w:numPr>
              <w:spacing w:line="240" w:lineRule="auto"/>
              <w:ind w:left="339" w:hanging="265"/>
            </w:pPr>
            <w:r>
              <w:t>Charge</w:t>
            </w:r>
            <w:r w:rsidR="00D42FE2">
              <w:t>d</w:t>
            </w:r>
            <w:r>
              <w:t xml:space="preserve"> reservoir evaporation to parties.</w:t>
            </w:r>
          </w:p>
        </w:tc>
      </w:tr>
    </w:tbl>
    <w:p w14:paraId="2AF99EE6" w14:textId="02EF9283" w:rsidR="00507333" w:rsidRDefault="00507333" w:rsidP="00BD167D"/>
    <w:p w14:paraId="00DA1928" w14:textId="3A921A64" w:rsidR="00215DB1" w:rsidRDefault="00215DB1" w:rsidP="00215DB1">
      <w:r>
        <w:t xml:space="preserve">It’s hard to know </w:t>
      </w:r>
      <w:r w:rsidR="00AB778B">
        <w:t>how</w:t>
      </w:r>
      <w:r w:rsidR="00783895">
        <w:t xml:space="preserve"> or if</w:t>
      </w:r>
      <w:r w:rsidR="00AB778B">
        <w:t xml:space="preserve"> parties will resolve </w:t>
      </w:r>
      <w:r w:rsidR="00C362EA">
        <w:t>these tradeoffs</w:t>
      </w:r>
      <w:r>
        <w:t>. There</w:t>
      </w:r>
      <w:r w:rsidR="00AB778B">
        <w:t xml:space="preserve"> are many possibilities. </w:t>
      </w:r>
      <w:r w:rsidR="007D084D">
        <w:t>Parties may st</w:t>
      </w:r>
      <w:r>
        <w:t xml:space="preserve">ay stuck at the current point until </w:t>
      </w:r>
      <w:r w:rsidR="00AB778B">
        <w:t>a</w:t>
      </w:r>
      <w:r>
        <w:t xml:space="preserve"> tradeoff </w:t>
      </w:r>
      <w:r w:rsidR="00765015">
        <w:t>is</w:t>
      </w:r>
      <w:r>
        <w:t xml:space="preserve"> pushed outwards</w:t>
      </w:r>
      <w:r w:rsidR="00653B14">
        <w:t xml:space="preserve"> </w:t>
      </w:r>
      <w:r w:rsidR="00BD167D">
        <w:t xml:space="preserve">or linked to other </w:t>
      </w:r>
      <w:r w:rsidR="00AB778B">
        <w:t>conflicts</w:t>
      </w:r>
      <w:r>
        <w:t xml:space="preserve">. </w:t>
      </w:r>
      <w:r w:rsidR="000D7492">
        <w:t>Thus,</w:t>
      </w:r>
      <w:r w:rsidR="00AB778B">
        <w:t xml:space="preserve"> </w:t>
      </w:r>
      <w:r w:rsidR="00D42FE2">
        <w:t>I turned</w:t>
      </w:r>
      <w:r w:rsidR="00783895">
        <w:t xml:space="preserve"> </w:t>
      </w:r>
      <w:r w:rsidR="00F02F02">
        <w:t>many</w:t>
      </w:r>
      <w:r w:rsidR="00DF34EE">
        <w:t xml:space="preserve"> of </w:t>
      </w:r>
      <w:r w:rsidR="00D42FE2">
        <w:t xml:space="preserve">these </w:t>
      </w:r>
      <w:r w:rsidR="00AB778B">
        <w:t>conflict</w:t>
      </w:r>
      <w:r w:rsidR="00783895">
        <w:t xml:space="preserve">s </w:t>
      </w:r>
      <w:r w:rsidR="00D42FE2">
        <w:t>into</w:t>
      </w:r>
      <w:r w:rsidR="00AB778B">
        <w:t xml:space="preserve"> </w:t>
      </w:r>
      <w:r w:rsidR="00F02F02">
        <w:t>participant</w:t>
      </w:r>
      <w:r w:rsidR="000D7492">
        <w:t xml:space="preserve"> </w:t>
      </w:r>
      <w:r w:rsidR="00AB778B">
        <w:t>choices.</w:t>
      </w:r>
      <w:r w:rsidR="007D084D">
        <w:t xml:space="preserve"> </w:t>
      </w:r>
      <w:r w:rsidR="005907BF">
        <w:t xml:space="preserve">The synchronous model </w:t>
      </w:r>
      <w:r w:rsidR="00F02F02">
        <w:t xml:space="preserve">process </w:t>
      </w:r>
      <w:r w:rsidR="005907BF">
        <w:t>let</w:t>
      </w:r>
      <w:r w:rsidR="007D084D">
        <w:t xml:space="preserve"> parties think about and discuss the choices</w:t>
      </w:r>
      <w:r>
        <w:t>.</w:t>
      </w:r>
    </w:p>
    <w:p w14:paraId="1E6189D4" w14:textId="43194F48" w:rsidR="00C362EA" w:rsidRDefault="008F5221" w:rsidP="008F5221">
      <w:r>
        <w:rPr>
          <w:b/>
          <w:bCs/>
        </w:rPr>
        <w:t>5</w:t>
      </w:r>
      <w:r w:rsidR="00C362EA" w:rsidRPr="00EA1D6B">
        <w:rPr>
          <w:b/>
          <w:bCs/>
        </w:rPr>
        <w:t xml:space="preserve">. Prorate reservoir evaporation by </w:t>
      </w:r>
      <w:r w:rsidR="00C362EA">
        <w:rPr>
          <w:b/>
          <w:bCs/>
        </w:rPr>
        <w:t xml:space="preserve">account </w:t>
      </w:r>
      <w:r w:rsidR="00C362EA" w:rsidRPr="00EA1D6B">
        <w:rPr>
          <w:b/>
          <w:bCs/>
        </w:rPr>
        <w:t>balance.</w:t>
      </w:r>
      <w:r w:rsidR="00C362EA">
        <w:rPr>
          <w:b/>
          <w:bCs/>
        </w:rPr>
        <w:t xml:space="preserve"> </w:t>
      </w:r>
      <w:r w:rsidR="000D7492" w:rsidRPr="000D7492">
        <w:t>S</w:t>
      </w:r>
      <w:r w:rsidR="000D7492">
        <w:t xml:space="preserve">plitting reservoir evaporation among accounts was a lose-lose conflict (lesson #5) because some or all of Lake Mead and Lake Powell evaporation is not counted in current operations </w:t>
      </w:r>
      <w:r w:rsidR="00AD7D0F">
        <w:fldChar w:fldCharType="begin"/>
      </w:r>
      <w:r w:rsidR="00B17216">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rsidR="00AD7D0F">
        <w:fldChar w:fldCharType="separate"/>
      </w:r>
      <w:r w:rsidR="00B17216">
        <w:rPr>
          <w:noProof/>
        </w:rPr>
        <w:t>(Fleck and Castle, 2022; Schmidt et al., 2016)</w:t>
      </w:r>
      <w:r w:rsidR="00AD7D0F">
        <w:fldChar w:fldCharType="end"/>
      </w:r>
      <w:r w:rsidR="000D7492">
        <w:t xml:space="preserve">. </w:t>
      </w:r>
      <w:r w:rsidR="00F02F02">
        <w:t>Participants offered acc</w:t>
      </w:r>
      <w:r w:rsidR="007D084D">
        <w:t xml:space="preserve">olades and </w:t>
      </w:r>
      <w:r w:rsidR="00C362EA">
        <w:t xml:space="preserve">nods </w:t>
      </w:r>
      <w:r>
        <w:t>for</w:t>
      </w:r>
      <w:r w:rsidR="00C362EA">
        <w:t xml:space="preserve"> the 7 spreadsheet rows that </w:t>
      </w:r>
      <w:r w:rsidR="00DF34EE">
        <w:t>calculated the split</w:t>
      </w:r>
      <w:r w:rsidR="00C362EA">
        <w:t>. I believe prorating evaporation by account balance was seen favorably because:</w:t>
      </w:r>
    </w:p>
    <w:p w14:paraId="1EF14031" w14:textId="77777777" w:rsidR="00C362EA" w:rsidRDefault="00C362EA" w:rsidP="00611829">
      <w:pPr>
        <w:pStyle w:val="ListParagraph"/>
        <w:numPr>
          <w:ilvl w:val="0"/>
          <w:numId w:val="9"/>
        </w:numPr>
      </w:pPr>
      <w:r>
        <w:t>Each party was treated the same. Parties with larger account balances shared more responsibility for reservoir evaporation.</w:t>
      </w:r>
    </w:p>
    <w:p w14:paraId="283857CB" w14:textId="77777777" w:rsidR="00C362EA" w:rsidRDefault="00C362EA" w:rsidP="00611829">
      <w:pPr>
        <w:pStyle w:val="ListParagraph"/>
        <w:numPr>
          <w:ilvl w:val="0"/>
          <w:numId w:val="9"/>
        </w:numPr>
      </w:pPr>
      <w:r>
        <w:t>The Upper and Lower Basins could shift some of their responsibility for evaporation onto other parties and the shared water reserve.</w:t>
      </w:r>
    </w:p>
    <w:p w14:paraId="148CBEDF" w14:textId="77C073EE" w:rsidR="00C362EA" w:rsidRDefault="00C362EA" w:rsidP="00611829">
      <w:pPr>
        <w:pStyle w:val="ListParagraph"/>
        <w:numPr>
          <w:ilvl w:val="0"/>
          <w:numId w:val="9"/>
        </w:numPr>
      </w:pPr>
      <w:r>
        <w:t xml:space="preserve">In model year 1, the shared water reserve had the largest account balance and </w:t>
      </w:r>
      <w:r w:rsidR="007D4918">
        <w:t>was charged</w:t>
      </w:r>
      <w:r>
        <w:t xml:space="preserve"> 72% of the </w:t>
      </w:r>
      <w:r w:rsidR="00F02F02">
        <w:t xml:space="preserve">combined </w:t>
      </w:r>
      <w:r>
        <w:t xml:space="preserve">reservoir evaporation. </w:t>
      </w:r>
    </w:p>
    <w:p w14:paraId="7683265C" w14:textId="591E81FD" w:rsidR="00C362EA" w:rsidRDefault="00C362EA" w:rsidP="00C362EA">
      <w:r>
        <w:t xml:space="preserve">Treating every party the same may </w:t>
      </w:r>
      <w:r w:rsidR="005907BF">
        <w:t>help parties</w:t>
      </w:r>
      <w:r>
        <w:t xml:space="preserve"> overcome a lose-lose conflict.</w:t>
      </w:r>
    </w:p>
    <w:p w14:paraId="20637DDA" w14:textId="3D2F3ACE" w:rsidR="00C362EA" w:rsidRDefault="008F5221" w:rsidP="00C362EA">
      <w:pPr>
        <w:rPr>
          <w:b/>
          <w:bCs/>
        </w:rPr>
      </w:pPr>
      <w:r>
        <w:rPr>
          <w:b/>
          <w:bCs/>
        </w:rPr>
        <w:t>6</w:t>
      </w:r>
      <w:r w:rsidR="00C362EA" w:rsidRPr="00EA0210">
        <w:rPr>
          <w:b/>
          <w:bCs/>
        </w:rPr>
        <w:t xml:space="preserve">. </w:t>
      </w:r>
      <w:r w:rsidR="00C362EA">
        <w:rPr>
          <w:b/>
          <w:bCs/>
        </w:rPr>
        <w:t xml:space="preserve">Many options to govern draw down below the combined protection volume of 11.6 </w:t>
      </w:r>
      <w:proofErr w:type="spellStart"/>
      <w:r w:rsidR="00C362EA">
        <w:rPr>
          <w:b/>
          <w:bCs/>
        </w:rPr>
        <w:t>maf</w:t>
      </w:r>
      <w:proofErr w:type="spellEnd"/>
      <w:r w:rsidR="00C362EA" w:rsidRPr="00EA0210">
        <w:rPr>
          <w:b/>
          <w:bCs/>
        </w:rPr>
        <w:t>.</w:t>
      </w:r>
      <w:r w:rsidR="00C362EA">
        <w:t xml:space="preserve"> One participant recommended to keep the shared water reserve at 11.6 </w:t>
      </w:r>
      <w:proofErr w:type="spellStart"/>
      <w:r w:rsidR="00C362EA">
        <w:t>maf</w:t>
      </w:r>
      <w:proofErr w:type="spellEnd"/>
      <w:r w:rsidR="00C362EA">
        <w:t xml:space="preserve">. Another participant noted that 11.6 </w:t>
      </w:r>
      <w:proofErr w:type="spellStart"/>
      <w:r w:rsidR="00C362EA">
        <w:t>maf</w:t>
      </w:r>
      <w:proofErr w:type="spellEnd"/>
      <w:r w:rsidR="00C362EA">
        <w:t xml:space="preserve"> is a lot of water and there may be circumstances to draw down the shared water reserve below the combined protection volume. </w:t>
      </w:r>
      <w:r w:rsidR="00DF34EE">
        <w:t>A</w:t>
      </w:r>
      <w:r w:rsidR="00C362EA">
        <w:t xml:space="preserve"> third participant suggested to trust</w:t>
      </w:r>
      <w:r w:rsidR="00DF34EE">
        <w:t xml:space="preserve"> a</w:t>
      </w:r>
      <w:r w:rsidR="00C362EA">
        <w:t xml:space="preserve"> third party such as Reclamation </w:t>
      </w:r>
      <w:r w:rsidR="00DF34EE">
        <w:t xml:space="preserve">to </w:t>
      </w:r>
      <w:r w:rsidR="00C362EA">
        <w:t xml:space="preserve">manage the shared water reserve. </w:t>
      </w:r>
      <w:r w:rsidR="00DF34EE">
        <w:t xml:space="preserve">There was also a suggestion </w:t>
      </w:r>
      <w:r w:rsidR="00DF34EE">
        <w:lastRenderedPageBreak/>
        <w:t xml:space="preserve">to allow parties to sell </w:t>
      </w:r>
      <w:r w:rsidR="005907BF">
        <w:t xml:space="preserve">water </w:t>
      </w:r>
      <w:r w:rsidR="00DF34EE">
        <w:t>to the shared water reserve</w:t>
      </w:r>
      <w:r w:rsidR="00F02F02">
        <w:t xml:space="preserve"> if no other party wanted to buy</w:t>
      </w:r>
      <w:r w:rsidR="00DF34EE">
        <w:t xml:space="preserve">. </w:t>
      </w:r>
      <w:r w:rsidR="00C362EA">
        <w:t>These comments identified multiple options to drawdown Lake Powell and Lake</w:t>
      </w:r>
      <w:r w:rsidR="007D084D">
        <w:t xml:space="preserve"> Mead</w:t>
      </w:r>
      <w:r w:rsidR="00C362EA">
        <w:t xml:space="preserve"> below 11.6 </w:t>
      </w:r>
      <w:proofErr w:type="spellStart"/>
      <w:r w:rsidR="00C362EA">
        <w:t>maf</w:t>
      </w:r>
      <w:proofErr w:type="spellEnd"/>
      <w:r w:rsidR="00C362EA">
        <w:t>.</w:t>
      </w:r>
      <w:r w:rsidR="00DF34EE">
        <w:t xml:space="preserve"> </w:t>
      </w:r>
    </w:p>
    <w:p w14:paraId="1834DDFB" w14:textId="1A8BAAC7" w:rsidR="00D41A33" w:rsidRDefault="007D084D" w:rsidP="00507333">
      <w:r>
        <w:rPr>
          <w:b/>
          <w:bCs/>
        </w:rPr>
        <w:t>7</w:t>
      </w:r>
      <w:r w:rsidR="00D41A33">
        <w:rPr>
          <w:b/>
          <w:bCs/>
        </w:rPr>
        <w:t xml:space="preserve">. Link </w:t>
      </w:r>
      <w:r w:rsidR="002F7141">
        <w:rPr>
          <w:b/>
          <w:bCs/>
        </w:rPr>
        <w:t xml:space="preserve">scarce </w:t>
      </w:r>
      <w:r w:rsidR="00F45905">
        <w:rPr>
          <w:b/>
          <w:bCs/>
        </w:rPr>
        <w:t>water to</w:t>
      </w:r>
      <w:r w:rsidR="002F7141">
        <w:rPr>
          <w:b/>
          <w:bCs/>
        </w:rPr>
        <w:t xml:space="preserve"> more abundant</w:t>
      </w:r>
      <w:r w:rsidR="00F45905">
        <w:rPr>
          <w:b/>
          <w:bCs/>
        </w:rPr>
        <w:t xml:space="preserve"> money</w:t>
      </w:r>
      <w:r w:rsidR="00D41A33">
        <w:rPr>
          <w:b/>
          <w:bCs/>
        </w:rPr>
        <w:t>.</w:t>
      </w:r>
      <w:r w:rsidR="00F45905">
        <w:t xml:space="preserve"> These days, money is more available than water</w:t>
      </w:r>
      <w:r w:rsidR="004E5050">
        <w:t>.</w:t>
      </w:r>
      <w:r w:rsidR="00342A18">
        <w:t xml:space="preserve"> </w:t>
      </w:r>
      <w:r w:rsidR="00DF34EE">
        <w:t>In 2021 we saw</w:t>
      </w:r>
      <w:r w:rsidR="00342A18">
        <w:t xml:space="preserve"> t</w:t>
      </w:r>
      <w:r w:rsidR="00F45905">
        <w:t>rillion dollar COVID-19 relief</w:t>
      </w:r>
      <w:r w:rsidR="004E5050">
        <w:t>,</w:t>
      </w:r>
      <w:r w:rsidR="00F45905">
        <w:t xml:space="preserve"> infrastructure packages</w:t>
      </w:r>
      <w:r w:rsidR="00342A18">
        <w:t>, regional, and local investments</w:t>
      </w:r>
      <w:r w:rsidR="00F45905">
        <w:t>.</w:t>
      </w:r>
      <w:r w:rsidR="004E5050">
        <w:t xml:space="preserve"> </w:t>
      </w:r>
      <w:r w:rsidR="00DF34EE">
        <w:t>Th</w:t>
      </w:r>
      <w:r w:rsidR="004E5050">
        <w:t>e Lower Basin states of California, Arizona, Nevada</w:t>
      </w:r>
      <w:r w:rsidR="00783895">
        <w:t xml:space="preserve">, and the Federal government promised </w:t>
      </w:r>
      <w:r w:rsidR="004E5050">
        <w:t>$</w:t>
      </w:r>
      <w:r w:rsidR="00783895">
        <w:t>2</w:t>
      </w:r>
      <w:r w:rsidR="004E5050">
        <w:t>00 million</w:t>
      </w:r>
      <w:r w:rsidR="00783895">
        <w:t xml:space="preserve"> </w:t>
      </w:r>
      <w:r w:rsidR="004E5050">
        <w:t xml:space="preserve">for </w:t>
      </w:r>
      <w:r w:rsidR="002F7141">
        <w:t>a</w:t>
      </w:r>
      <w:r w:rsidR="004E5050">
        <w:t xml:space="preserve"> new plan to conserve 500,000 acre-feet each year </w:t>
      </w:r>
      <w:r w:rsidR="006423B6">
        <w:fldChar w:fldCharType="begin"/>
      </w:r>
      <w:r w:rsidR="006423B6">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rsidR="006423B6">
        <w:fldChar w:fldCharType="separate"/>
      </w:r>
      <w:r w:rsidR="006423B6">
        <w:rPr>
          <w:noProof/>
        </w:rPr>
        <w:t>(Allhands, 2021)</w:t>
      </w:r>
      <w:r w:rsidR="006423B6">
        <w:fldChar w:fldCharType="end"/>
      </w:r>
      <w:r w:rsidR="004E5050">
        <w:t xml:space="preserve">. </w:t>
      </w:r>
      <w:r w:rsidR="00DD48E2">
        <w:t xml:space="preserve">In the flex account sessions, participants </w:t>
      </w:r>
      <w:r w:rsidR="00B9608D">
        <w:t>voluntarily</w:t>
      </w:r>
      <w:r w:rsidR="00DD48E2">
        <w:t xml:space="preserve"> </w:t>
      </w:r>
      <w:r w:rsidR="00B9608D">
        <w:t>sold</w:t>
      </w:r>
      <w:r w:rsidR="00F45905">
        <w:t xml:space="preserve"> and purchase</w:t>
      </w:r>
      <w:r w:rsidR="00783895">
        <w:t>d</w:t>
      </w:r>
      <w:r w:rsidR="00F45905">
        <w:t xml:space="preserve"> </w:t>
      </w:r>
      <w:r w:rsidR="00B9608D">
        <w:t>water</w:t>
      </w:r>
      <w:r w:rsidR="00783895">
        <w:t xml:space="preserve">. </w:t>
      </w:r>
      <w:r w:rsidR="00342A18">
        <w:t>For example, some participants who role played Mexico sold water to build non-water infrastructure projects. Some participants who role played the Upper Basin sol</w:t>
      </w:r>
      <w:r w:rsidR="004243FE">
        <w:t xml:space="preserve">d some water to get paid to conserve to prepare for mandatory cutbacks to meet 10-year delivery requirement. </w:t>
      </w:r>
      <w:r w:rsidR="007B1BD7">
        <w:t>Trades were possible because flex account</w:t>
      </w:r>
      <w:r w:rsidR="00086F6B">
        <w:t>s</w:t>
      </w:r>
      <w:r w:rsidR="007B1BD7">
        <w:t xml:space="preserve"> set up methods – split existing storage, split inflow, split evaporation – </w:t>
      </w:r>
      <w:r w:rsidR="00B9608D">
        <w:t>that</w:t>
      </w:r>
      <w:r w:rsidR="007B1BD7">
        <w:t xml:space="preserve"> define</w:t>
      </w:r>
      <w:r w:rsidR="00B9608D">
        <w:t>d</w:t>
      </w:r>
      <w:r w:rsidR="007B1BD7">
        <w:t xml:space="preserve"> the water</w:t>
      </w:r>
      <w:r>
        <w:t xml:space="preserve"> each party had</w:t>
      </w:r>
      <w:r w:rsidR="007B1BD7">
        <w:t xml:space="preserve"> available to trade</w:t>
      </w:r>
      <w:r w:rsidR="00B9608D">
        <w:t xml:space="preserve"> each year</w:t>
      </w:r>
      <w:r w:rsidR="007B1BD7">
        <w:t xml:space="preserve">. Also, trades </w:t>
      </w:r>
      <w:r w:rsidR="00B9608D">
        <w:t>administrative</w:t>
      </w:r>
      <w:r w:rsidR="002F7141">
        <w:t>ly</w:t>
      </w:r>
      <w:r w:rsidR="00B9608D">
        <w:t xml:space="preserve"> transfer</w:t>
      </w:r>
      <w:r w:rsidR="002F7141">
        <w:t>red</w:t>
      </w:r>
      <w:r w:rsidR="00B9608D">
        <w:t xml:space="preserve"> from one account to another within</w:t>
      </w:r>
      <w:r w:rsidR="007B1BD7">
        <w:t xml:space="preserve"> the combined system</w:t>
      </w:r>
      <w:r w:rsidR="002F7141">
        <w:t xml:space="preserve"> without</w:t>
      </w:r>
      <w:r w:rsidR="00B9608D">
        <w:t xml:space="preserve"> physical move</w:t>
      </w:r>
      <w:r w:rsidR="002F7141">
        <w:t>ment</w:t>
      </w:r>
      <w:r w:rsidR="00B9608D">
        <w:t xml:space="preserve">. </w:t>
      </w:r>
      <w:r w:rsidR="00FF4180">
        <w:t>Linking scarce water to more available money gave p</w:t>
      </w:r>
      <w:r w:rsidR="00B9608D">
        <w:t>articipants more flexibility when t</w:t>
      </w:r>
      <w:r w:rsidR="00FF4180">
        <w:t xml:space="preserve">heir account balance was high or low. </w:t>
      </w:r>
    </w:p>
    <w:p w14:paraId="5AA1C453" w14:textId="404EBE94" w:rsidR="004243FE" w:rsidRDefault="00D87413" w:rsidP="00957D4E">
      <w:r w:rsidRPr="00100677">
        <w:rPr>
          <w:b/>
          <w:bCs/>
        </w:rPr>
        <w:t>8</w:t>
      </w:r>
      <w:r w:rsidR="00957D4E" w:rsidRPr="00100677">
        <w:rPr>
          <w:b/>
          <w:bCs/>
        </w:rPr>
        <w:t xml:space="preserve">. </w:t>
      </w:r>
      <w:r w:rsidR="004243FE" w:rsidRPr="00100677">
        <w:rPr>
          <w:b/>
          <w:bCs/>
        </w:rPr>
        <w:t xml:space="preserve"> </w:t>
      </w:r>
      <w:r w:rsidR="00957D4E" w:rsidRPr="00100677">
        <w:rPr>
          <w:b/>
          <w:bCs/>
        </w:rPr>
        <w:t>C</w:t>
      </w:r>
      <w:r w:rsidR="004243FE" w:rsidRPr="00100677">
        <w:rPr>
          <w:b/>
          <w:bCs/>
        </w:rPr>
        <w:t xml:space="preserve">ombined </w:t>
      </w:r>
      <w:r w:rsidR="00957D4E" w:rsidRPr="00100677">
        <w:rPr>
          <w:b/>
          <w:bCs/>
        </w:rPr>
        <w:t>management</w:t>
      </w:r>
      <w:r w:rsidR="004243FE" w:rsidRPr="00100677">
        <w:rPr>
          <w:b/>
          <w:bCs/>
        </w:rPr>
        <w:t xml:space="preserve"> </w:t>
      </w:r>
      <w:r w:rsidR="007B1BD7">
        <w:rPr>
          <w:b/>
          <w:bCs/>
        </w:rPr>
        <w:t>offered</w:t>
      </w:r>
      <w:r w:rsidR="004243FE" w:rsidRPr="00100677">
        <w:rPr>
          <w:b/>
          <w:bCs/>
        </w:rPr>
        <w:t xml:space="preserve"> more flexibility</w:t>
      </w:r>
      <w:r w:rsidRPr="00100677">
        <w:rPr>
          <w:b/>
          <w:bCs/>
        </w:rPr>
        <w:t>.</w:t>
      </w:r>
      <w:r>
        <w:t xml:space="preserve"> </w:t>
      </w:r>
      <w:r w:rsidR="004243FE">
        <w:t xml:space="preserve"> </w:t>
      </w:r>
      <w:r w:rsidR="00100677">
        <w:t xml:space="preserve">Combined management offered </w:t>
      </w:r>
      <w:r w:rsidR="003A66AB">
        <w:t xml:space="preserve">parties </w:t>
      </w:r>
      <w:r w:rsidR="00100677">
        <w:t>more flexibility to</w:t>
      </w:r>
      <w:r w:rsidR="003A66AB">
        <w:t xml:space="preserve"> store and access water in either Lake Powell or Lake Mead </w:t>
      </w:r>
      <w:r w:rsidR="00100677">
        <w:t xml:space="preserve">while </w:t>
      </w:r>
      <w:r w:rsidR="00957D4E">
        <w:t>sustain the</w:t>
      </w:r>
      <w:r w:rsidR="004243FE">
        <w:t xml:space="preserve"> status quo</w:t>
      </w:r>
      <w:r w:rsidR="00100677">
        <w:t xml:space="preserve"> of cold water releases from Lake Powell </w:t>
      </w:r>
      <w:r w:rsidR="00ED1394">
        <w:t>for</w:t>
      </w:r>
      <w:r w:rsidR="00100677">
        <w:t xml:space="preserve"> </w:t>
      </w:r>
      <w:r w:rsidR="004243FE">
        <w:t xml:space="preserve">native, endangered fish of the Grand Canyon. </w:t>
      </w:r>
      <w:r w:rsidR="00953E72">
        <w:t xml:space="preserve">Combined management </w:t>
      </w:r>
      <w:r w:rsidR="003569BC">
        <w:t xml:space="preserve">also </w:t>
      </w:r>
      <w:r w:rsidR="00953E72">
        <w:t>let parties conserve and consume independent of other parties. P</w:t>
      </w:r>
      <w:r w:rsidR="007B1BD7">
        <w:t>arties</w:t>
      </w:r>
      <w:r w:rsidR="009A3906">
        <w:t xml:space="preserve"> manage</w:t>
      </w:r>
      <w:r w:rsidR="007B1BD7">
        <w:t>d</w:t>
      </w:r>
      <w:r w:rsidR="009A3906">
        <w:t xml:space="preserve"> all available water </w:t>
      </w:r>
      <w:r w:rsidR="003569BC">
        <w:t xml:space="preserve">in the combined system </w:t>
      </w:r>
      <w:r w:rsidR="009A3906">
        <w:t xml:space="preserve">not just water in Lake Mead conservation accounts. </w:t>
      </w:r>
      <w:r w:rsidR="00953E72">
        <w:t>P</w:t>
      </w:r>
      <w:r w:rsidR="007B1BD7">
        <w:t>articipants managed the</w:t>
      </w:r>
      <w:r w:rsidR="003569BC">
        <w:t xml:space="preserve">ir </w:t>
      </w:r>
      <w:r w:rsidR="007B1BD7">
        <w:t xml:space="preserve">available </w:t>
      </w:r>
      <w:r w:rsidR="003569BC">
        <w:t>water</w:t>
      </w:r>
      <w:r w:rsidR="007B1BD7">
        <w:t xml:space="preserve"> rather than </w:t>
      </w:r>
      <w:r w:rsidR="00953E72">
        <w:t xml:space="preserve">wait to negotiate larger </w:t>
      </w:r>
      <w:r w:rsidR="007B1BD7">
        <w:t>reductions from</w:t>
      </w:r>
      <w:r w:rsidR="003A66AB">
        <w:t xml:space="preserve"> historical allocations</w:t>
      </w:r>
      <w:r w:rsidR="007B1BD7">
        <w:t xml:space="preserve">. </w:t>
      </w:r>
      <w:r w:rsidR="00953E72">
        <w:t xml:space="preserve">Combined management helped shift Upper and Lower Basin reservoir mindsets towards our reservoirs. Through numerous model improvements, </w:t>
      </w:r>
      <w:r w:rsidR="003A66AB">
        <w:t xml:space="preserve">I </w:t>
      </w:r>
      <w:r w:rsidR="00DC080D">
        <w:t>sought</w:t>
      </w:r>
      <w:r w:rsidR="003A66AB">
        <w:t xml:space="preserve"> ways to give </w:t>
      </w:r>
      <w:r w:rsidR="00953E72">
        <w:t>participants</w:t>
      </w:r>
      <w:r w:rsidR="003A66AB">
        <w:t xml:space="preserve"> more flexibility to manage</w:t>
      </w:r>
      <w:r w:rsidR="003569BC">
        <w:t xml:space="preserve"> the combined water</w:t>
      </w:r>
      <w:r w:rsidR="003A66AB">
        <w:t>.</w:t>
      </w:r>
      <w:r w:rsidR="00DC080D">
        <w:t xml:space="preserve"> </w:t>
      </w:r>
      <w:r w:rsidR="00953E72">
        <w:t>Often,</w:t>
      </w:r>
      <w:r w:rsidR="00DC080D">
        <w:t xml:space="preserve"> more flexibility meant more </w:t>
      </w:r>
      <w:r w:rsidR="00593FE6">
        <w:t xml:space="preserve">participant </w:t>
      </w:r>
      <w:r w:rsidR="00DC080D">
        <w:t>choices and fewer rules</w:t>
      </w:r>
      <w:r w:rsidR="00953E72">
        <w:t xml:space="preserve"> or spreadsheet formulas</w:t>
      </w:r>
      <w:r w:rsidR="00DC080D">
        <w:t>.</w:t>
      </w:r>
    </w:p>
    <w:p w14:paraId="5C8451F2" w14:textId="1385195B" w:rsidR="00507333" w:rsidRPr="00AD174A" w:rsidRDefault="00D87413" w:rsidP="003569BC">
      <w:r>
        <w:rPr>
          <w:b/>
          <w:bCs/>
        </w:rPr>
        <w:t>9</w:t>
      </w:r>
      <w:r w:rsidR="00507333" w:rsidRPr="00507333">
        <w:rPr>
          <w:b/>
          <w:bCs/>
        </w:rPr>
        <w:t xml:space="preserve">. </w:t>
      </w:r>
      <w:r w:rsidR="00D368D8">
        <w:rPr>
          <w:b/>
          <w:bCs/>
        </w:rPr>
        <w:t>Find</w:t>
      </w:r>
      <w:r w:rsidR="00593FE6">
        <w:rPr>
          <w:b/>
          <w:bCs/>
        </w:rPr>
        <w:t xml:space="preserve"> </w:t>
      </w:r>
      <w:r w:rsidR="00953E72">
        <w:rPr>
          <w:b/>
          <w:bCs/>
        </w:rPr>
        <w:t>common</w:t>
      </w:r>
      <w:r w:rsidR="00593FE6">
        <w:rPr>
          <w:b/>
          <w:bCs/>
        </w:rPr>
        <w:t xml:space="preserve"> benefits</w:t>
      </w:r>
      <w:r w:rsidR="00DF34EE">
        <w:rPr>
          <w:b/>
          <w:bCs/>
        </w:rPr>
        <w:t xml:space="preserve"> such as more flexibility</w:t>
      </w:r>
      <w:r w:rsidR="00507333" w:rsidRPr="00507333">
        <w:rPr>
          <w:b/>
          <w:bCs/>
        </w:rPr>
        <w:t>.</w:t>
      </w:r>
      <w:r w:rsidR="00507333">
        <w:rPr>
          <w:b/>
          <w:bCs/>
        </w:rPr>
        <w:t xml:space="preserve"> </w:t>
      </w:r>
      <w:r w:rsidR="00593FE6">
        <w:rPr>
          <w:b/>
          <w:bCs/>
        </w:rPr>
        <w:t xml:space="preserve"> </w:t>
      </w:r>
      <w:r w:rsidR="00976C1A">
        <w:t>L</w:t>
      </w:r>
      <w:r w:rsidR="00593FE6">
        <w:t xml:space="preserve">essons #5-8 </w:t>
      </w:r>
      <w:r w:rsidR="00976C1A">
        <w:t xml:space="preserve">combined to </w:t>
      </w:r>
      <w:r w:rsidR="0096304A">
        <w:t>find</w:t>
      </w:r>
      <w:r w:rsidR="00593FE6">
        <w:t xml:space="preserve"> </w:t>
      </w:r>
      <w:r w:rsidR="00953E72">
        <w:t>common</w:t>
      </w:r>
      <w:r w:rsidR="00593FE6">
        <w:t xml:space="preserve"> benefits </w:t>
      </w:r>
      <w:r w:rsidR="00D368D8">
        <w:t xml:space="preserve">for </w:t>
      </w:r>
      <w:r w:rsidR="00593FE6">
        <w:t>all parties</w:t>
      </w:r>
      <w:r w:rsidR="00976C1A">
        <w:t xml:space="preserve"> </w:t>
      </w:r>
      <w:r w:rsidR="00D368D8">
        <w:t>as a way</w:t>
      </w:r>
      <w:r w:rsidR="00593FE6">
        <w:t xml:space="preserve"> to escape </w:t>
      </w:r>
      <w:r w:rsidR="00AD174A">
        <w:t xml:space="preserve">win-lose and lose-lose </w:t>
      </w:r>
      <w:r w:rsidR="00833FD9">
        <w:t xml:space="preserve">water </w:t>
      </w:r>
      <w:r w:rsidR="00AD174A">
        <w:t>conflicts</w:t>
      </w:r>
      <w:r w:rsidR="00593FE6">
        <w:t>. E</w:t>
      </w:r>
      <w:r w:rsidR="00D368D8">
        <w:t>ach</w:t>
      </w:r>
      <w:r w:rsidR="00593FE6">
        <w:t xml:space="preserve"> party enjoyed </w:t>
      </w:r>
      <w:r w:rsidR="007F784C">
        <w:t xml:space="preserve">a </w:t>
      </w:r>
      <w:r w:rsidR="00833FD9">
        <w:t xml:space="preserve">common benefit of </w:t>
      </w:r>
      <w:r w:rsidR="003569BC">
        <w:t>more flexibility (lesson #8)</w:t>
      </w:r>
      <w:r w:rsidR="00976C1A">
        <w:t xml:space="preserve"> each year </w:t>
      </w:r>
      <w:r w:rsidR="00953E72">
        <w:t>because they had a</w:t>
      </w:r>
      <w:r w:rsidR="00976C1A">
        <w:t xml:space="preserve"> flex account</w:t>
      </w:r>
      <w:r w:rsidR="00D368D8">
        <w:t xml:space="preserve"> </w:t>
      </w:r>
      <w:r w:rsidR="00953E72">
        <w:t>in the combined system</w:t>
      </w:r>
      <w:r w:rsidR="00976C1A">
        <w:t xml:space="preserve">. </w:t>
      </w:r>
      <w:r w:rsidR="007F784C">
        <w:t>These common benefits treated each party the same (lesson #5).</w:t>
      </w:r>
    </w:p>
    <w:p w14:paraId="1671DA4E" w14:textId="1D619798" w:rsidR="00856F38" w:rsidRDefault="00D87413" w:rsidP="00856F38">
      <w:r>
        <w:rPr>
          <w:b/>
          <w:bCs/>
        </w:rPr>
        <w:t>10</w:t>
      </w:r>
      <w:r w:rsidR="00856F38" w:rsidRPr="0008585D">
        <w:rPr>
          <w:b/>
          <w:bCs/>
        </w:rPr>
        <w:t xml:space="preserve">. </w:t>
      </w:r>
      <w:r w:rsidR="00856F38">
        <w:rPr>
          <w:b/>
          <w:bCs/>
        </w:rPr>
        <w:t>Recognize a model’s</w:t>
      </w:r>
      <w:r w:rsidR="003569BC">
        <w:rPr>
          <w:b/>
          <w:bCs/>
        </w:rPr>
        <w:t xml:space="preserve"> useful</w:t>
      </w:r>
      <w:r w:rsidR="00856F38">
        <w:rPr>
          <w:b/>
          <w:bCs/>
        </w:rPr>
        <w:t xml:space="preserve"> life</w:t>
      </w:r>
      <w:r w:rsidR="00856F38" w:rsidRPr="0008585D">
        <w:rPr>
          <w:b/>
          <w:bCs/>
        </w:rPr>
        <w:t>.</w:t>
      </w:r>
      <w:r w:rsidR="00856F38">
        <w:rPr>
          <w:b/>
          <w:bCs/>
        </w:rPr>
        <w:t xml:space="preserve"> </w:t>
      </w:r>
      <w:r w:rsidR="00DF34EE">
        <w:t>P</w:t>
      </w:r>
      <w:r w:rsidR="00856F38">
        <w:t>articipants also said flex account</w:t>
      </w:r>
      <w:r w:rsidR="00086F6B">
        <w:t>s</w:t>
      </w:r>
      <w:r w:rsidR="00856F38">
        <w:t xml:space="preserve"> </w:t>
      </w:r>
      <w:r w:rsidR="00086F6B">
        <w:t>were</w:t>
      </w:r>
      <w:r w:rsidR="00856F38">
        <w:t>:</w:t>
      </w:r>
    </w:p>
    <w:p w14:paraId="28D0AF5D" w14:textId="77777777" w:rsidR="00856F38" w:rsidRDefault="00856F38" w:rsidP="00611829">
      <w:pPr>
        <w:pStyle w:val="ListParagraph"/>
        <w:numPr>
          <w:ilvl w:val="0"/>
          <w:numId w:val="7"/>
        </w:numPr>
      </w:pPr>
      <w:r>
        <w:lastRenderedPageBreak/>
        <w:t>Ve</w:t>
      </w:r>
      <w:r w:rsidRPr="00E05486">
        <w:t xml:space="preserve">ry different than </w:t>
      </w:r>
      <w:r>
        <w:t>current operations</w:t>
      </w:r>
      <w:r w:rsidRPr="00E05486">
        <w:t>.</w:t>
      </w:r>
    </w:p>
    <w:p w14:paraId="68E45222" w14:textId="77777777" w:rsidR="00856F38" w:rsidRDefault="00856F38" w:rsidP="00611829">
      <w:pPr>
        <w:pStyle w:val="ListParagraph"/>
        <w:numPr>
          <w:ilvl w:val="0"/>
          <w:numId w:val="7"/>
        </w:numPr>
      </w:pPr>
      <w:r>
        <w:t>A</w:t>
      </w:r>
      <w:r w:rsidRPr="00E05486">
        <w:t xml:space="preserve"> huge leap from management today and, when we roll up our sleeves, fraught with implementation issues.</w:t>
      </w:r>
    </w:p>
    <w:p w14:paraId="1A2FC9E8" w14:textId="77777777" w:rsidR="00856F38" w:rsidRDefault="00856F38" w:rsidP="00611829">
      <w:pPr>
        <w:pStyle w:val="ListParagraph"/>
        <w:numPr>
          <w:ilvl w:val="0"/>
          <w:numId w:val="7"/>
        </w:numPr>
      </w:pPr>
      <w:r>
        <w:t>A h</w:t>
      </w:r>
      <w:r w:rsidRPr="00E05486">
        <w:t xml:space="preserve">eavy lift </w:t>
      </w:r>
      <w:r>
        <w:t xml:space="preserve">from existing management </w:t>
      </w:r>
      <w:r w:rsidRPr="00E05486">
        <w:t>to whole basin management.</w:t>
      </w:r>
    </w:p>
    <w:p w14:paraId="36617DCF" w14:textId="08EEC8B3" w:rsidR="00856F38" w:rsidRDefault="00856F38" w:rsidP="00611829">
      <w:pPr>
        <w:pStyle w:val="ListParagraph"/>
        <w:numPr>
          <w:ilvl w:val="0"/>
          <w:numId w:val="7"/>
        </w:numPr>
      </w:pPr>
      <w:r>
        <w:t>Got over the initial freak out of breaking the existing operations.</w:t>
      </w:r>
    </w:p>
    <w:p w14:paraId="4B9626DC" w14:textId="1D472B59" w:rsidR="006D6FC4" w:rsidRDefault="006D6FC4" w:rsidP="00611829">
      <w:pPr>
        <w:pStyle w:val="ListParagraph"/>
        <w:numPr>
          <w:ilvl w:val="0"/>
          <w:numId w:val="7"/>
        </w:numPr>
      </w:pPr>
      <w:r>
        <w:t>Easy to suggest a new operation. Harder to get it adopted.</w:t>
      </w:r>
    </w:p>
    <w:p w14:paraId="55242E56" w14:textId="77777777" w:rsidR="00856F38" w:rsidRDefault="00856F38" w:rsidP="00611829">
      <w:pPr>
        <w:pStyle w:val="ListParagraph"/>
        <w:numPr>
          <w:ilvl w:val="0"/>
          <w:numId w:val="7"/>
        </w:numPr>
      </w:pPr>
      <w:r w:rsidRPr="00E05486">
        <w:t>I don’t know how you would ever do it. Hard to get traction on things that are less difficult than this. </w:t>
      </w:r>
    </w:p>
    <w:p w14:paraId="681285A9" w14:textId="77DFE0A8" w:rsidR="00856F38" w:rsidRDefault="00D368D8" w:rsidP="00856F38">
      <w:r>
        <w:t>These comments d</w:t>
      </w:r>
      <w:r w:rsidR="00856F38">
        <w:t xml:space="preserve">iscounted the model’s legitimacy and actionability </w:t>
      </w:r>
      <w:r w:rsidR="00856F38">
        <w:fldChar w:fldCharType="begin"/>
      </w:r>
      <w:r w:rsidR="00856F38">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rsidR="00856F38">
        <w:fldChar w:fldCharType="separate"/>
      </w:r>
      <w:r w:rsidR="00856F38">
        <w:rPr>
          <w:noProof/>
        </w:rPr>
        <w:t>(Van den Belt, 2004; Wheeler et al., 2018)</w:t>
      </w:r>
      <w:r w:rsidR="00856F38">
        <w:fldChar w:fldCharType="end"/>
      </w:r>
      <w:r w:rsidR="00856F38">
        <w:t xml:space="preserve">. I </w:t>
      </w:r>
      <w:r w:rsidR="009A3906">
        <w:t>did</w:t>
      </w:r>
      <w:r w:rsidR="00856F38">
        <w:t xml:space="preserve"> not address these comments</w:t>
      </w:r>
      <w:r w:rsidR="00783895">
        <w:t xml:space="preserve"> because fle</w:t>
      </w:r>
      <w:r w:rsidR="00856F38">
        <w:t>x account</w:t>
      </w:r>
      <w:r w:rsidR="00086F6B">
        <w:t>s</w:t>
      </w:r>
      <w:r w:rsidR="00856F38">
        <w:t xml:space="preserve"> purposefully differed from current operations.</w:t>
      </w:r>
      <w:r w:rsidR="004E5050">
        <w:t xml:space="preserve"> </w:t>
      </w:r>
      <w:r w:rsidR="00AB18BB">
        <w:t xml:space="preserve">Instead, </w:t>
      </w:r>
      <w:r w:rsidR="00856F38">
        <w:t>I stopped soliciting feedback</w:t>
      </w:r>
      <w:r w:rsidR="00AB18BB">
        <w:t xml:space="preserve"> and</w:t>
      </w:r>
      <w:r w:rsidR="00856F38">
        <w:t xml:space="preserve"> wrote up the lessons from the experience </w:t>
      </w:r>
      <w:r w:rsidR="00C547CD">
        <w:t xml:space="preserve">as </w:t>
      </w:r>
      <w:r w:rsidR="00856F38">
        <w:t xml:space="preserve">this </w:t>
      </w:r>
      <w:r w:rsidR="00C547CD">
        <w:t>manuscript</w:t>
      </w:r>
      <w:r w:rsidR="00856F38">
        <w:t>.</w:t>
      </w:r>
    </w:p>
    <w:p w14:paraId="5EC84583" w14:textId="53325238" w:rsidR="00C547CD" w:rsidRDefault="00C547CD" w:rsidP="00E664FF">
      <w:pPr>
        <w:pStyle w:val="Heading1"/>
      </w:pPr>
      <w:r>
        <w:t xml:space="preserve">Broader </w:t>
      </w:r>
      <w:r w:rsidR="0011199F">
        <w:t>Meaning</w:t>
      </w:r>
    </w:p>
    <w:p w14:paraId="622AAABA" w14:textId="3B75EEBF" w:rsidR="00F25461" w:rsidRDefault="00D01E41" w:rsidP="0011199F">
      <w:r>
        <w:t>This work e</w:t>
      </w:r>
      <w:r w:rsidR="00F25461">
        <w:t xml:space="preserve">ngaged 26 Colorado River managers and experts to </w:t>
      </w:r>
      <w:r>
        <w:t>synchronously model</w:t>
      </w:r>
      <w:r w:rsidR="00F25461">
        <w:t xml:space="preserve"> and discuss </w:t>
      </w:r>
      <w:r>
        <w:t xml:space="preserve">flex accounts in a </w:t>
      </w:r>
      <w:r w:rsidR="00F25461">
        <w:t xml:space="preserve">combined Lake Powell-Lake Mead </w:t>
      </w:r>
      <w:r>
        <w:t>as an alternative to interim operations that expire in 2026. Th</w:t>
      </w:r>
      <w:r w:rsidR="00497012">
        <w:t>e</w:t>
      </w:r>
      <w:r>
        <w:t xml:space="preserve"> engagement contrast</w:t>
      </w:r>
      <w:r w:rsidR="00497012">
        <w:t>ed</w:t>
      </w:r>
      <w:r>
        <w:t xml:space="preserve"> with no</w:t>
      </w:r>
      <w:r w:rsidR="00F40E08">
        <w:t>/little</w:t>
      </w:r>
      <w:r>
        <w:t xml:space="preserve"> </w:t>
      </w:r>
      <w:r w:rsidR="00D11B53">
        <w:t xml:space="preserve">stakeholder </w:t>
      </w:r>
      <w:r>
        <w:t>interaction</w:t>
      </w:r>
      <w:r w:rsidR="00F40E08">
        <w:t xml:space="preserve"> for 42 studies of environmental water decisions</w:t>
      </w:r>
      <w:r>
        <w:t xml:space="preserve"> </w:t>
      </w:r>
      <w:r w:rsidR="009D3CE7">
        <w:fldChar w:fldCharType="begin"/>
      </w:r>
      <w:r w:rsidR="009D3CE7">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9D3CE7">
        <w:fldChar w:fldCharType="separate"/>
      </w:r>
      <w:r w:rsidR="009D3CE7">
        <w:rPr>
          <w:noProof/>
        </w:rPr>
        <w:t>(Horne et al., 2016)</w:t>
      </w:r>
      <w:r w:rsidR="009D3CE7">
        <w:fldChar w:fldCharType="end"/>
      </w:r>
      <w:r w:rsidR="00F40E08">
        <w:t xml:space="preserve"> and many participatory model efforts that </w:t>
      </w:r>
      <w:r w:rsidR="002F7141">
        <w:t>extracted data from participants</w:t>
      </w:r>
      <w:r w:rsidR="00F40E08">
        <w:t xml:space="preserve"> </w:t>
      </w:r>
      <w:r w:rsidR="00F40E08">
        <w:fldChar w:fldCharType="begin"/>
      </w:r>
      <w:r w:rsidR="00F40E08">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rsidR="00F40E08">
        <w:fldChar w:fldCharType="separate"/>
      </w:r>
      <w:r w:rsidR="00F40E08">
        <w:rPr>
          <w:noProof/>
        </w:rPr>
        <w:t>(Voinov et al., 2016)</w:t>
      </w:r>
      <w:r w:rsidR="00F40E08">
        <w:fldChar w:fldCharType="end"/>
      </w:r>
      <w:r>
        <w:t xml:space="preserve">. The sequential process of meet, solicit feedback, improve, </w:t>
      </w:r>
      <w:r w:rsidR="00497012">
        <w:t xml:space="preserve">and </w:t>
      </w:r>
      <w:r>
        <w:t>meet with new participants generated 3</w:t>
      </w:r>
      <w:r w:rsidR="00E550F5">
        <w:t>6</w:t>
      </w:r>
      <w:r>
        <w:t xml:space="preserve"> </w:t>
      </w:r>
      <w:r w:rsidR="00E550F5">
        <w:t>model improvements</w:t>
      </w:r>
      <w:r w:rsidR="00D11B53">
        <w:t xml:space="preserve">. </w:t>
      </w:r>
      <w:r w:rsidR="00497012">
        <w:t>Th</w:t>
      </w:r>
      <w:r w:rsidR="00D11B53">
        <w:t>e</w:t>
      </w:r>
      <w:r w:rsidR="00497012">
        <w:t xml:space="preserve"> sequential </w:t>
      </w:r>
      <w:r w:rsidR="007F784C">
        <w:t xml:space="preserve">engagement </w:t>
      </w:r>
      <w:r w:rsidR="00497012">
        <w:t>process</w:t>
      </w:r>
      <w:r>
        <w:t xml:space="preserve"> differed from </w:t>
      </w:r>
      <w:r w:rsidR="00497012">
        <w:t xml:space="preserve">the build-translate approach most researchers </w:t>
      </w:r>
      <w:r w:rsidR="00D11B53">
        <w:t>use to build a model on their own t</w:t>
      </w:r>
      <w:r w:rsidR="00497012">
        <w:t xml:space="preserve">hen </w:t>
      </w:r>
      <w:r w:rsidR="00F40E08">
        <w:t xml:space="preserve">present findings </w:t>
      </w:r>
      <w:r w:rsidR="00497012">
        <w:t>at the</w:t>
      </w:r>
      <w:r w:rsidR="002F7141">
        <w:t>ir</w:t>
      </w:r>
      <w:r w:rsidR="00497012">
        <w:t xml:space="preserve"> project end.</w:t>
      </w:r>
    </w:p>
    <w:p w14:paraId="42F5B301" w14:textId="7F30260E" w:rsidR="0096304A" w:rsidRDefault="00EE673A" w:rsidP="005D0F7E">
      <w:r>
        <w:t>S</w:t>
      </w:r>
      <w:r w:rsidR="00497012">
        <w:t>ynchronous model</w:t>
      </w:r>
      <w:r>
        <w:t>ing of</w:t>
      </w:r>
      <w:r w:rsidR="00497012">
        <w:t xml:space="preserve"> flex accounts </w:t>
      </w:r>
      <w:r w:rsidR="00D11B53">
        <w:t xml:space="preserve">provoked multiple discussion threads such as </w:t>
      </w:r>
      <w:r w:rsidR="00497012">
        <w:t xml:space="preserve">this is fun, </w:t>
      </w:r>
      <w:r w:rsidR="00D11B53">
        <w:t xml:space="preserve">I see effects on native fish, I see myself in the model, </w:t>
      </w:r>
      <w:r w:rsidR="00E550F5">
        <w:t xml:space="preserve">think about </w:t>
      </w:r>
      <w:r w:rsidR="00D11B53">
        <w:t xml:space="preserve">equity, the 8.23 </w:t>
      </w:r>
      <w:proofErr w:type="spellStart"/>
      <w:r w:rsidR="00D11B53">
        <w:t>maf</w:t>
      </w:r>
      <w:proofErr w:type="spellEnd"/>
      <w:r w:rsidR="00D11B53">
        <w:t xml:space="preserve"> Lake Powell release criteria is a flash point and win-lose conflict, </w:t>
      </w:r>
      <w:r w:rsidR="005D0F7E">
        <w:t xml:space="preserve">give parties common benefits like more flexibility, </w:t>
      </w:r>
      <w:r w:rsidR="00497012">
        <w:t xml:space="preserve">share </w:t>
      </w:r>
      <w:r w:rsidR="005D0F7E">
        <w:t>the work with</w:t>
      </w:r>
      <w:r w:rsidR="00497012">
        <w:t xml:space="preserve"> others, </w:t>
      </w:r>
      <w:r w:rsidR="00D11B53">
        <w:t>and</w:t>
      </w:r>
      <w:r w:rsidR="00497012">
        <w:t xml:space="preserve"> </w:t>
      </w:r>
      <w:r w:rsidR="00D11B53">
        <w:t>flex accounts str</w:t>
      </w:r>
      <w:r w:rsidR="00497012">
        <w:t>ay</w:t>
      </w:r>
      <w:r w:rsidR="00D11B53">
        <w:t>ed</w:t>
      </w:r>
      <w:r w:rsidR="00497012">
        <w:t xml:space="preserve"> too far from current operations. The later comment </w:t>
      </w:r>
      <w:r w:rsidR="005D0F7E">
        <w:t>raise</w:t>
      </w:r>
      <w:r w:rsidR="00A94471">
        <w:t>d</w:t>
      </w:r>
      <w:r w:rsidR="005D0F7E">
        <w:t xml:space="preserve"> issues of</w:t>
      </w:r>
      <w:r w:rsidR="0096304A">
        <w:t xml:space="preserve"> legitimacy </w:t>
      </w:r>
      <w:r w:rsidR="005D0F7E">
        <w:t>and</w:t>
      </w:r>
      <w:r w:rsidR="002F4C26">
        <w:t xml:space="preserve"> </w:t>
      </w:r>
      <w:r w:rsidR="005D0F7E">
        <w:t>actionability that may stem from</w:t>
      </w:r>
      <w:r w:rsidR="007F784C">
        <w:t xml:space="preserve"> participants</w:t>
      </w:r>
      <w:r w:rsidR="005D0F7E">
        <w:t>:</w:t>
      </w:r>
    </w:p>
    <w:p w14:paraId="712D48B0" w14:textId="44DEACC6" w:rsidR="00FE7C20" w:rsidRDefault="007F784C" w:rsidP="00AB697C">
      <w:pPr>
        <w:pStyle w:val="ListParagraph"/>
        <w:numPr>
          <w:ilvl w:val="0"/>
          <w:numId w:val="16"/>
        </w:numPr>
      </w:pPr>
      <w:r>
        <w:t>Ch</w:t>
      </w:r>
      <w:r w:rsidR="004C7BED">
        <w:t>ose within the model confines rather than</w:t>
      </w:r>
      <w:r w:rsidR="0096304A">
        <w:t xml:space="preserve"> define, construct, modify</w:t>
      </w:r>
      <w:r w:rsidR="002F7141">
        <w:t>, test, and validate</w:t>
      </w:r>
      <w:r w:rsidR="0096304A">
        <w:t xml:space="preserve"> the</w:t>
      </w:r>
      <w:r>
        <w:t>ir own</w:t>
      </w:r>
      <w:r w:rsidR="0096304A">
        <w:t xml:space="preserve"> model</w:t>
      </w:r>
      <w:r w:rsidR="009D3CE7">
        <w:t xml:space="preserve"> </w:t>
      </w:r>
      <w:r w:rsidR="009D3CE7">
        <w:fldChar w:fldCharType="begin"/>
      </w:r>
      <w:r w:rsidR="009D3CE7">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rsidR="009D3CE7">
        <w:fldChar w:fldCharType="separate"/>
      </w:r>
      <w:r w:rsidR="009D3CE7">
        <w:rPr>
          <w:noProof/>
        </w:rPr>
        <w:t>(Voinov et al., 2016)</w:t>
      </w:r>
      <w:r w:rsidR="009D3CE7">
        <w:fldChar w:fldCharType="end"/>
      </w:r>
      <w:r w:rsidR="001071B6">
        <w:t>.</w:t>
      </w:r>
    </w:p>
    <w:p w14:paraId="75D39ACD" w14:textId="2364AD54" w:rsidR="0096304A" w:rsidRDefault="007F784C" w:rsidP="00AB697C">
      <w:pPr>
        <w:pStyle w:val="ListParagraph"/>
        <w:numPr>
          <w:ilvl w:val="0"/>
          <w:numId w:val="16"/>
        </w:numPr>
      </w:pPr>
      <w:r>
        <w:lastRenderedPageBreak/>
        <w:t>N</w:t>
      </w:r>
      <w:r w:rsidR="005D0F7E">
        <w:t>ever</w:t>
      </w:r>
      <w:r w:rsidR="00B27CFD">
        <w:t xml:space="preserve"> engage</w:t>
      </w:r>
      <w:r w:rsidR="005D0F7E">
        <w:t>d</w:t>
      </w:r>
      <w:r w:rsidR="00B27CFD">
        <w:t xml:space="preserve"> with people from</w:t>
      </w:r>
      <w:r w:rsidR="001071B6">
        <w:t xml:space="preserve"> other</w:t>
      </w:r>
      <w:r w:rsidR="0096304A">
        <w:t xml:space="preserve"> parties</w:t>
      </w:r>
      <w:r w:rsidR="001071B6">
        <w:t>.</w:t>
      </w:r>
    </w:p>
    <w:p w14:paraId="389AF799" w14:textId="5B8ADB91" w:rsidR="00AB18BB" w:rsidRDefault="007F784C" w:rsidP="00AB697C">
      <w:pPr>
        <w:pStyle w:val="ListParagraph"/>
        <w:numPr>
          <w:ilvl w:val="0"/>
          <w:numId w:val="16"/>
        </w:numPr>
      </w:pPr>
      <w:r>
        <w:t>Focused on one future operation rather than</w:t>
      </w:r>
      <w:r w:rsidR="00AB18BB">
        <w:t xml:space="preserve"> </w:t>
      </w:r>
      <w:r w:rsidR="00A94471">
        <w:t>screen</w:t>
      </w:r>
      <w:r w:rsidR="00AB18BB">
        <w:t xml:space="preserve"> </w:t>
      </w:r>
      <w:r w:rsidR="00AB697C">
        <w:t>multiple</w:t>
      </w:r>
      <w:r w:rsidR="00AB18BB">
        <w:t xml:space="preserve"> possible future operations.</w:t>
      </w:r>
    </w:p>
    <w:p w14:paraId="3DBB50DD" w14:textId="58B69782" w:rsidR="003C14D5" w:rsidRDefault="003C14D5" w:rsidP="00203E10">
      <w:r>
        <w:t xml:space="preserve">As the Colorado River basin becomes more arid, I see an important next step is to organize more collaborative </w:t>
      </w:r>
      <w:r w:rsidR="00203E10">
        <w:t xml:space="preserve">modeling </w:t>
      </w:r>
      <w:r w:rsidR="009252F2">
        <w:t>efforts</w:t>
      </w:r>
      <w:r>
        <w:t xml:space="preserve"> </w:t>
      </w:r>
      <w:r w:rsidR="00203E10">
        <w:t xml:space="preserve">where </w:t>
      </w:r>
      <w:r w:rsidR="00C92F9C">
        <w:t>creative, grounded, productive, and connected participants</w:t>
      </w:r>
      <w:r w:rsidR="00203E10">
        <w:t xml:space="preserve"> together </w:t>
      </w:r>
      <w:r w:rsidR="00C92F9C">
        <w:rPr>
          <w:color w:val="000000"/>
        </w:rPr>
        <w:t>generate, validate, and test innovative ideas</w:t>
      </w:r>
      <w:r w:rsidR="007F784C">
        <w:rPr>
          <w:color w:val="000000"/>
        </w:rPr>
        <w:t xml:space="preserve">. In short, participants </w:t>
      </w:r>
      <w:r w:rsidR="00203E10">
        <w:t>learn</w:t>
      </w:r>
      <w:r w:rsidR="007F784C">
        <w:t xml:space="preserve"> together</w:t>
      </w:r>
      <w:r w:rsidR="00AB697C">
        <w:t xml:space="preserve"> and help share findings with their communities</w:t>
      </w:r>
      <w:r w:rsidR="00203E10">
        <w:t xml:space="preserve">. </w:t>
      </w:r>
      <w:r w:rsidR="007F784C">
        <w:t>Joint learning</w:t>
      </w:r>
      <w:r w:rsidR="00203E10">
        <w:t xml:space="preserve"> can </w:t>
      </w:r>
      <w:r>
        <w:t xml:space="preserve">build trust and </w:t>
      </w:r>
      <w:r w:rsidR="007F784C">
        <w:t>generate</w:t>
      </w:r>
      <w:r>
        <w:t xml:space="preserve"> more actionable insights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instrText xml:space="preserve"> ADDIN EN.CITE </w:instrTex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instrText xml:space="preserve"> ADDIN EN.CITE.DATA </w:instrText>
      </w:r>
      <w:r>
        <w:fldChar w:fldCharType="end"/>
      </w:r>
      <w:r>
        <w:fldChar w:fldCharType="separate"/>
      </w:r>
      <w:r>
        <w:rPr>
          <w:noProof/>
        </w:rPr>
        <w:t>(Van den Belt, 2004; Voinov et al., 2016)</w:t>
      </w:r>
      <w:r>
        <w:fldChar w:fldCharType="end"/>
      </w:r>
      <w:r>
        <w:t>.</w:t>
      </w:r>
    </w:p>
    <w:p w14:paraId="53BD173A" w14:textId="3420862D" w:rsidR="0059193C" w:rsidRDefault="0059193C" w:rsidP="00E664FF">
      <w:pPr>
        <w:pStyle w:val="Heading1"/>
      </w:pPr>
      <w:r>
        <w:t>Conclusions</w:t>
      </w:r>
    </w:p>
    <w:p w14:paraId="3D0A66BC" w14:textId="3EBDA2B7" w:rsidR="00EE673A" w:rsidRDefault="00EE673A" w:rsidP="00EE673A">
      <w:r>
        <w:t>As Lake Powell and Lake Mead drew down to 3</w:t>
      </w:r>
      <w:r w:rsidR="007D4918">
        <w:t>2</w:t>
      </w:r>
      <w:r>
        <w:t>% of their active capacity, I introduced flex accounts in a combined Powell- Mead system as an alternative to interim operations that equalize storage,</w:t>
      </w:r>
      <w:r w:rsidR="008D3596">
        <w:t xml:space="preserve"> protect a combined volume of 11.6 </w:t>
      </w:r>
      <w:proofErr w:type="spellStart"/>
      <w:r w:rsidR="008D3596">
        <w:t>maf</w:t>
      </w:r>
      <w:proofErr w:type="spellEnd"/>
      <w:r w:rsidR="008D3596">
        <w:t>,</w:t>
      </w:r>
      <w:r>
        <w:t xml:space="preserve"> and expire in 2026. </w:t>
      </w:r>
      <w:r w:rsidRPr="00EE673A">
        <w:t>Upper Basin, Lower Basin, Mexico, Colorado River Delta, and First Nations parties consumed and conserved within their account balance independent of other parties.</w:t>
      </w:r>
      <w:r>
        <w:t xml:space="preserve"> </w:t>
      </w:r>
      <w:r w:rsidRPr="00EE673A">
        <w:rPr>
          <w:color w:val="000000" w:themeColor="text1"/>
        </w:rPr>
        <w:t>Synchronous modeling with 26 Colorado River managers and experts</w:t>
      </w:r>
      <w:r>
        <w:rPr>
          <w:color w:val="000000" w:themeColor="text1"/>
        </w:rPr>
        <w:t xml:space="preserve"> provoked </w:t>
      </w:r>
      <w:r w:rsidRPr="00EE673A">
        <w:rPr>
          <w:color w:val="000000" w:themeColor="text1"/>
        </w:rPr>
        <w:t>36 improvements</w:t>
      </w:r>
      <w:r>
        <w:rPr>
          <w:color w:val="000000" w:themeColor="text1"/>
        </w:rPr>
        <w:t xml:space="preserve"> and</w:t>
      </w:r>
      <w:r>
        <w:t xml:space="preserve"> multiple discussion threads</w:t>
      </w:r>
      <w:r w:rsidR="008D3596">
        <w:t xml:space="preserve">. Discussion included </w:t>
      </w:r>
      <w:r>
        <w:t>this is fun, I see effects on native fish, I see myself in the model, think about equity, share the work with others, and flex accounts strayed too far from current operations. From the experience I learned t</w:t>
      </w:r>
      <w:r w:rsidR="008D3596">
        <w:t xml:space="preserve">o listen, solicit feedback early, identify flash points as win-lose conflicts, prorate reservoir evaporation by account balance, </w:t>
      </w:r>
      <w:r w:rsidR="003C14D5">
        <w:t xml:space="preserve">link scarce water to more abundant money,  find common benefits such as more flexibility for all parties, and recognize a model’s useful life. </w:t>
      </w:r>
      <w:r w:rsidR="009252F2">
        <w:t>I see a</w:t>
      </w:r>
      <w:r>
        <w:t xml:space="preserve">n important next step is to </w:t>
      </w:r>
      <w:r w:rsidR="003C14D5">
        <w:t>organize</w:t>
      </w:r>
      <w:r>
        <w:t xml:space="preserve"> </w:t>
      </w:r>
      <w:r w:rsidR="003C14D5">
        <w:t xml:space="preserve">more collaborative </w:t>
      </w:r>
      <w:r w:rsidR="009252F2">
        <w:t>efforts</w:t>
      </w:r>
      <w:r w:rsidR="007F784C">
        <w:t xml:space="preserve"> with multiple parties</w:t>
      </w:r>
      <w:r>
        <w:t xml:space="preserve"> that </w:t>
      </w:r>
      <w:r w:rsidR="003C14D5">
        <w:t xml:space="preserve">build trust and </w:t>
      </w:r>
      <w:r w:rsidR="00C92F9C">
        <w:t>produce</w:t>
      </w:r>
      <w:r>
        <w:t xml:space="preserve"> </w:t>
      </w:r>
      <w:r w:rsidR="003C14D5">
        <w:t xml:space="preserve">more </w:t>
      </w:r>
      <w:r>
        <w:t>actionable insights.</w:t>
      </w:r>
    </w:p>
    <w:p w14:paraId="48E283D6" w14:textId="6A4427F0" w:rsidR="005F54E9" w:rsidRPr="001D2773" w:rsidRDefault="00004CA3" w:rsidP="00E664FF">
      <w:pPr>
        <w:pStyle w:val="Heading1"/>
      </w:pPr>
      <w:r w:rsidRPr="001D2773">
        <w:t>Data, Model, and Code Availability</w:t>
      </w:r>
    </w:p>
    <w:p w14:paraId="34E88534" w14:textId="32916390" w:rsidR="00004CA3" w:rsidRPr="00D31512" w:rsidRDefault="00004CA3" w:rsidP="00B274BA">
      <w:r>
        <w:t>The data</w:t>
      </w:r>
      <w:r w:rsidR="00251344">
        <w:t>,</w:t>
      </w:r>
      <w:r>
        <w:t xml:space="preserve"> </w:t>
      </w:r>
      <w:r w:rsidR="00496481">
        <w:t xml:space="preserve">model, </w:t>
      </w:r>
      <w:r>
        <w:t xml:space="preserve">code, and directions </w:t>
      </w:r>
      <w:r w:rsidR="00496481">
        <w:t>to use flex account</w:t>
      </w:r>
      <w:r w:rsidR="00086F6B">
        <w:t>s</w:t>
      </w:r>
      <w:r w:rsidR="00496481">
        <w:t xml:space="preserve"> </w:t>
      </w:r>
      <w:r w:rsidR="005B6642">
        <w:t>for</w:t>
      </w:r>
      <w:r w:rsidR="00496481">
        <w:t xml:space="preserve"> a combined Lake Powell-Lake Mead system are </w:t>
      </w:r>
      <w:r>
        <w:t xml:space="preserve">available at </w:t>
      </w:r>
      <w:r w:rsidR="00251344">
        <w:fldChar w:fldCharType="begin"/>
      </w:r>
      <w:r w:rsidR="00C64E82">
        <w:instrText xml:space="preserve"> ADDIN EN.CITE &lt;EndNote&gt;&lt;Cite AuthorYear="1"&gt;&lt;Author&gt;Rosenberg&lt;/Author&gt;&lt;Year&gt;2021&lt;/Year&gt;&lt;RecNum&gt;2787&lt;/RecNum&gt;&lt;DisplayText&gt;Rosenberg (2021c)&lt;/DisplayText&gt;&lt;record&gt;&lt;rec-number&gt;2787&lt;/rec-number&gt;&lt;foreign-keys&gt;&lt;key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Rosenberg&lt;/author&gt;&lt;/authors&gt;&lt;/contributors&gt;&lt;titles&gt;&lt;title&gt;Colorado River Coding: Intentionally Created Surplus for Lake Mead: Current Accounts and Next Steps&lt;/title&gt;&lt;/titles&gt;&lt;dates&gt;&lt;year&gt;2021&lt;/year&gt;&lt;/dates&gt;&lt;publisher&gt;ICS folder&lt;/publisher&gt;&lt;urls&gt;&lt;related-urls&gt;&lt;url&gt;https://doi.org/10.5281/zenodo.5522835&lt;/url&gt;&lt;/related-urls&gt;&lt;/urls&gt;&lt;/record&gt;&lt;/Cite&gt;&lt;/EndNote&gt;</w:instrText>
      </w:r>
      <w:r w:rsidR="00251344">
        <w:fldChar w:fldCharType="separate"/>
      </w:r>
      <w:r w:rsidR="00C64E82">
        <w:rPr>
          <w:noProof/>
        </w:rPr>
        <w:t>Rosenberg (2021c)</w:t>
      </w:r>
      <w:r w:rsidR="00251344">
        <w:fldChar w:fldCharType="end"/>
      </w:r>
      <w:r w:rsidR="000B7F90">
        <w:t>.</w:t>
      </w:r>
      <w:r w:rsidR="00496481">
        <w:t xml:space="preserve"> The data and code to generate </w:t>
      </w:r>
      <w:r w:rsidR="005B6642">
        <w:t xml:space="preserve">Figures 3 and </w:t>
      </w:r>
      <w:r w:rsidR="00D77A4A">
        <w:t>4</w:t>
      </w:r>
      <w:r w:rsidR="00496481">
        <w:t xml:space="preserve"> are available at </w:t>
      </w:r>
      <w:r w:rsidR="00EE28F8">
        <w:fldChar w:fldCharType="begin"/>
      </w:r>
      <w:r w:rsidR="00C64E82">
        <w:instrText xml:space="preserve"> ADDIN EN.CITE &lt;EndNote&gt;&lt;Cite AuthorYear="1"&gt;&lt;Author&gt;Rosenberg&lt;/Author&gt;&lt;Year&gt;2021&lt;/Year&gt;&lt;RecNum&gt;2787&lt;/RecNum&gt;&lt;DisplayText&gt;Rosenberg (2021c)&lt;/DisplayText&gt;&lt;record&gt;&lt;rec-number&gt;2787&lt;/rec-number&gt;&lt;foreign-keys&gt;&lt;key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Rosenberg&lt;/author&gt;&lt;/authors&gt;&lt;/contributors&gt;&lt;titles&gt;&lt;title&gt;Colorado River Coding: Intentionally Created Surplus for Lake Mead: Current Accounts and Next Steps&lt;/title&gt;&lt;/titles&gt;&lt;dates&gt;&lt;year&gt;2021&lt;/year&gt;&lt;/dates&gt;&lt;publisher&gt;ICS folder&lt;/publisher&gt;&lt;urls&gt;&lt;related-urls&gt;&lt;url&gt;https://doi.org/10.5281/zenodo.5522835&lt;/url&gt;&lt;/related-urls&gt;&lt;/urls&gt;&lt;/record&gt;&lt;/Cite&gt;&lt;/EndNote&gt;</w:instrText>
      </w:r>
      <w:r w:rsidR="00EE28F8">
        <w:fldChar w:fldCharType="separate"/>
      </w:r>
      <w:r w:rsidR="00C64E82">
        <w:rPr>
          <w:noProof/>
        </w:rPr>
        <w:t>Rosenberg (2021c)</w:t>
      </w:r>
      <w:r w:rsidR="00EE28F8">
        <w:fldChar w:fldCharType="end"/>
      </w:r>
      <w:r w:rsidR="00EE28F8">
        <w:t xml:space="preserve"> and </w:t>
      </w:r>
      <w:r w:rsidR="00496481">
        <w:fldChar w:fldCharType="begin"/>
      </w:r>
      <w:r w:rsidR="00496481">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496481">
        <w:fldChar w:fldCharType="separate"/>
      </w:r>
      <w:r w:rsidR="00496481">
        <w:rPr>
          <w:noProof/>
        </w:rPr>
        <w:t>Rosenberg (2020)</w:t>
      </w:r>
      <w:r w:rsidR="00496481">
        <w:fldChar w:fldCharType="end"/>
      </w:r>
      <w:r w:rsidR="00496481">
        <w:t>.</w:t>
      </w:r>
    </w:p>
    <w:p w14:paraId="574AFB46" w14:textId="346B47CC" w:rsidR="0028676C" w:rsidRDefault="0028676C" w:rsidP="00E664FF">
      <w:pPr>
        <w:pStyle w:val="Heading1"/>
      </w:pPr>
      <w:r w:rsidRPr="0028676C">
        <w:t>Acknowledgements</w:t>
      </w:r>
    </w:p>
    <w:p w14:paraId="12AE2738" w14:textId="1E74B973" w:rsidR="00251344" w:rsidRDefault="00496481" w:rsidP="00B274BA">
      <w:r>
        <w:t xml:space="preserve">I appreciate the time, </w:t>
      </w:r>
      <w:r w:rsidR="007F784C">
        <w:t xml:space="preserve">engagement, </w:t>
      </w:r>
      <w:r>
        <w:t xml:space="preserve">thought, and discussion that the 26 participants contributed. </w:t>
      </w:r>
      <w:r w:rsidR="00251344">
        <w:t xml:space="preserve">This </w:t>
      </w:r>
      <w:r w:rsidR="00E86BD8">
        <w:t>work benefited from a $50 donation from a private individual.</w:t>
      </w:r>
      <w:r w:rsidR="007F784C">
        <w:t xml:space="preserve"> The donation was used to </w:t>
      </w:r>
      <w:r w:rsidR="007F784C">
        <w:lastRenderedPageBreak/>
        <w:t>purchase software to generate the on</w:t>
      </w:r>
      <w:r w:rsidR="00BA7A36">
        <w:t>line model guide.</w:t>
      </w:r>
      <w:r w:rsidR="00E86BD8">
        <w:t xml:space="preserve"> </w:t>
      </w:r>
      <w:r>
        <w:t>Th</w:t>
      </w:r>
      <w:r w:rsidR="00E86BD8">
        <w:t>is work represents the views of the author not Utah State University.</w:t>
      </w:r>
    </w:p>
    <w:p w14:paraId="6056658C" w14:textId="3637ECD9" w:rsidR="00010E79" w:rsidRPr="00010E79" w:rsidRDefault="00010E79" w:rsidP="00E664FF">
      <w:pPr>
        <w:pStyle w:val="Heading1"/>
      </w:pPr>
      <w:r w:rsidRPr="00010E79">
        <w:t>Requested Citation</w:t>
      </w:r>
    </w:p>
    <w:p w14:paraId="16DCF88D" w14:textId="45D5AADB" w:rsidR="00010E79" w:rsidRPr="00251344" w:rsidRDefault="00010E79" w:rsidP="00B274BA">
      <w:r>
        <w:t>David E. Rosenberg (202</w:t>
      </w:r>
      <w:r w:rsidR="00247C7E">
        <w:t>2</w:t>
      </w:r>
      <w:r>
        <w:t>). “</w:t>
      </w:r>
      <w:r w:rsidR="003C556C">
        <w:t>L</w:t>
      </w:r>
      <w:r w:rsidR="00E86BD8" w:rsidRPr="00E86BD8">
        <w:t xml:space="preserve">essons </w:t>
      </w:r>
      <w:r w:rsidR="00E539D0">
        <w:t>from</w:t>
      </w:r>
      <w:r w:rsidR="00E86BD8" w:rsidRPr="00E86BD8">
        <w:t xml:space="preserve"> synchronous</w:t>
      </w:r>
      <w:r w:rsidR="00E539D0">
        <w:t>ly</w:t>
      </w:r>
      <w:r w:rsidR="00E86BD8" w:rsidRPr="00E86BD8">
        <w:t xml:space="preserve"> model</w:t>
      </w:r>
      <w:r w:rsidR="00E539D0">
        <w:t>ing</w:t>
      </w:r>
      <w:r w:rsidR="00E86BD8" w:rsidRPr="00E86BD8">
        <w:t xml:space="preserve"> a combined Lake Powell-Lake Mead system with 26 Colorado River managers and experts</w:t>
      </w:r>
      <w:r>
        <w:t xml:space="preserve">.” Utah State University, Logan, Utah. </w:t>
      </w:r>
      <w:hyperlink r:id="rId14" w:history="1">
        <w:r w:rsidR="00247C7E" w:rsidRPr="004953FF">
          <w:rPr>
            <w:rStyle w:val="Hyperlink"/>
          </w:rPr>
          <w:t>https://github.com/dzeke/ColoradoRiverCoding/raw/main/BlogDrafts/3-LessonsFromSynchronouslyModelCombinedLakePowellLakeMeadSystemWith26ColoradoRiverManagersExperts.docx</w:t>
        </w:r>
      </w:hyperlink>
      <w:r w:rsidR="00247C7E">
        <w:t xml:space="preserve">. </w:t>
      </w:r>
    </w:p>
    <w:p w14:paraId="0DC10232" w14:textId="3192C990" w:rsidR="00436FB2" w:rsidRPr="0028676C" w:rsidRDefault="00436FB2" w:rsidP="00E664FF">
      <w:pPr>
        <w:pStyle w:val="Heading1"/>
      </w:pPr>
      <w:r>
        <w:t>References</w:t>
      </w:r>
    </w:p>
    <w:p w14:paraId="4760E2C6" w14:textId="5BA2B983" w:rsidR="00BA7A36" w:rsidRPr="00BA7A36" w:rsidRDefault="00FF5602" w:rsidP="00BA7A36">
      <w:pPr>
        <w:pStyle w:val="EndNoteBibliography"/>
        <w:spacing w:after="0"/>
        <w:ind w:left="360" w:hanging="360"/>
        <w:rPr>
          <w:rFonts w:asciiTheme="majorBidi" w:hAnsiTheme="majorBidi" w:cstheme="majorBidi"/>
          <w:sz w:val="24"/>
        </w:rPr>
      </w:pPr>
      <w:r w:rsidRPr="00436FB2">
        <w:rPr>
          <w:rFonts w:asciiTheme="majorBidi" w:hAnsiTheme="majorBidi" w:cstheme="majorBidi"/>
        </w:rPr>
        <w:fldChar w:fldCharType="begin"/>
      </w:r>
      <w:r w:rsidRPr="00436FB2">
        <w:rPr>
          <w:rFonts w:asciiTheme="majorBidi" w:hAnsiTheme="majorBidi" w:cstheme="majorBidi"/>
        </w:rPr>
        <w:instrText xml:space="preserve"> ADDIN EN.REFLIST </w:instrText>
      </w:r>
      <w:r w:rsidRPr="00436FB2">
        <w:rPr>
          <w:rFonts w:asciiTheme="majorBidi" w:hAnsiTheme="majorBidi" w:cstheme="majorBidi"/>
        </w:rPr>
        <w:fldChar w:fldCharType="separate"/>
      </w:r>
      <w:r w:rsidR="00BA7A36" w:rsidRPr="00BA7A36">
        <w:rPr>
          <w:rFonts w:asciiTheme="majorBidi" w:hAnsiTheme="majorBidi" w:cstheme="majorBidi"/>
          <w:sz w:val="24"/>
        </w:rPr>
        <w:t xml:space="preserve">(1922). "Colorado River Compact." </w:t>
      </w:r>
      <w:hyperlink r:id="rId15" w:history="1">
        <w:r w:rsidR="00BA7A36" w:rsidRPr="00BA7A36">
          <w:rPr>
            <w:rStyle w:val="Hyperlink"/>
            <w:rFonts w:asciiTheme="majorBidi" w:hAnsiTheme="majorBidi" w:cstheme="majorBidi"/>
            <w:sz w:val="24"/>
          </w:rPr>
          <w:t>https://www.usbr.gov/lc/region/pao/pdfiles/crcompct.pdf</w:t>
        </w:r>
      </w:hyperlink>
      <w:r w:rsidR="00BA7A36" w:rsidRPr="00BA7A36">
        <w:rPr>
          <w:rFonts w:asciiTheme="majorBidi" w:hAnsiTheme="majorBidi" w:cstheme="majorBidi"/>
          <w:sz w:val="24"/>
        </w:rPr>
        <w:t>. [Accessed on: October 5, 2021].</w:t>
      </w:r>
    </w:p>
    <w:p w14:paraId="6FFC4493"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Allhands, J. (2021). "It could take at least 500,000 acre-feet of water a year to keep Lake Mead from tanking." </w:t>
      </w:r>
      <w:r w:rsidRPr="00BA7A36">
        <w:rPr>
          <w:rFonts w:asciiTheme="majorBidi" w:hAnsiTheme="majorBidi" w:cstheme="majorBidi"/>
          <w:i/>
          <w:sz w:val="24"/>
        </w:rPr>
        <w:t>Arizona Republic</w:t>
      </w:r>
      <w:r w:rsidRPr="00BA7A36">
        <w:rPr>
          <w:rFonts w:asciiTheme="majorBidi" w:hAnsiTheme="majorBidi" w:cstheme="majorBidi"/>
          <w:sz w:val="24"/>
        </w:rPr>
        <w:t>, November 8, 2021.</w:t>
      </w:r>
    </w:p>
    <w:p w14:paraId="0EF99468"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Arellano, A. (2021). </w:t>
      </w:r>
      <w:r w:rsidRPr="00BA7A36">
        <w:rPr>
          <w:rFonts w:asciiTheme="majorBidi" w:hAnsiTheme="majorBidi" w:cstheme="majorBidi"/>
          <w:i/>
          <w:sz w:val="24"/>
        </w:rPr>
        <w:t>Colorado River Water Users Association</w:t>
      </w:r>
      <w:r w:rsidRPr="00BA7A36">
        <w:rPr>
          <w:rFonts w:asciiTheme="majorBidi" w:hAnsiTheme="majorBidi" w:cstheme="majorBidi"/>
          <w:sz w:val="24"/>
        </w:rPr>
        <w:t>, Las Vegas, NV.</w:t>
      </w:r>
    </w:p>
    <w:p w14:paraId="3F7F411F" w14:textId="00B2D522"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Beckstead, B., and Hoerner, C. (2012). "Does the Upper Basin have a Delivery Obligation or an Obligation Not to Deplete the Flow of the Colorado River at Lee Ferry?", Colorado River Governance Initiative. </w:t>
      </w:r>
      <w:hyperlink r:id="rId16" w:history="1">
        <w:r w:rsidRPr="00BA7A36">
          <w:rPr>
            <w:rStyle w:val="Hyperlink"/>
            <w:rFonts w:asciiTheme="majorBidi" w:hAnsiTheme="majorBidi" w:cstheme="majorBidi"/>
            <w:sz w:val="24"/>
          </w:rPr>
          <w:t>http://www.waterpolicy.info/wp-content/uploads/2015/09/Delivery-Obligation-memo.pdf</w:t>
        </w:r>
      </w:hyperlink>
      <w:r w:rsidRPr="00BA7A36">
        <w:rPr>
          <w:rFonts w:asciiTheme="majorBidi" w:hAnsiTheme="majorBidi" w:cstheme="majorBidi"/>
          <w:sz w:val="24"/>
        </w:rPr>
        <w:t>.</w:t>
      </w:r>
    </w:p>
    <w:p w14:paraId="71C3C158"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Bourget, L. (2011). "Converging Waters: Integrating collaborative modeling with participatory processes to make water resources decisions." Mass-White, U.S. Army Corps of Engineers, Institute for Water Resources, Washington, D.C., 218.</w:t>
      </w:r>
    </w:p>
    <w:p w14:paraId="1C0F05C3" w14:textId="3BB4546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Carson, C. A., Stone, C. H., Wilson, F. E., Watson, E. H., and Bishop, L. C. (1948). "Upper Colorado River Basin Compact." U.S. Bureau of Reclamation. </w:t>
      </w:r>
      <w:hyperlink r:id="rId17" w:history="1">
        <w:r w:rsidRPr="00BA7A36">
          <w:rPr>
            <w:rStyle w:val="Hyperlink"/>
            <w:rFonts w:asciiTheme="majorBidi" w:hAnsiTheme="majorBidi" w:cstheme="majorBidi"/>
            <w:sz w:val="24"/>
          </w:rPr>
          <w:t>https://www.usbr.gov/lc/region/g1000/pdfiles/ucbsnact.pdf</w:t>
        </w:r>
      </w:hyperlink>
      <w:r w:rsidRPr="00BA7A36">
        <w:rPr>
          <w:rFonts w:asciiTheme="majorBidi" w:hAnsiTheme="majorBidi" w:cstheme="majorBidi"/>
          <w:sz w:val="24"/>
        </w:rPr>
        <w:t>. [Accessed on: September 7, 2021].</w:t>
      </w:r>
    </w:p>
    <w:p w14:paraId="0B1CC682" w14:textId="5088A7FA"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Castle, A., and Fleck, J. (2019). "The Risk of Curtailment under the Colorado River Compact." </w:t>
      </w:r>
      <w:hyperlink r:id="rId18" w:history="1">
        <w:r w:rsidRPr="00BA7A36">
          <w:rPr>
            <w:rStyle w:val="Hyperlink"/>
            <w:rFonts w:asciiTheme="majorBidi" w:hAnsiTheme="majorBidi" w:cstheme="majorBidi"/>
            <w:sz w:val="24"/>
          </w:rPr>
          <w:t>http://dx.doi.org/10.2139/ssrn.3483654</w:t>
        </w:r>
      </w:hyperlink>
      <w:r w:rsidRPr="00BA7A36">
        <w:rPr>
          <w:rFonts w:asciiTheme="majorBidi" w:hAnsiTheme="majorBidi" w:cstheme="majorBidi"/>
          <w:sz w:val="24"/>
        </w:rPr>
        <w:t>.</w:t>
      </w:r>
    </w:p>
    <w:p w14:paraId="2EFFC5D8" w14:textId="1C903111"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Ewen, T., and Seibert, J. (2016). "Learning about water resource sharing through game play." </w:t>
      </w:r>
      <w:r w:rsidRPr="00BA7A36">
        <w:rPr>
          <w:rFonts w:asciiTheme="majorBidi" w:hAnsiTheme="majorBidi" w:cstheme="majorBidi"/>
          <w:i/>
          <w:sz w:val="24"/>
        </w:rPr>
        <w:t>Hydrol. Earth Syst. Sci.</w:t>
      </w:r>
      <w:r w:rsidRPr="00BA7A36">
        <w:rPr>
          <w:rFonts w:asciiTheme="majorBidi" w:hAnsiTheme="majorBidi" w:cstheme="majorBidi"/>
          <w:sz w:val="24"/>
        </w:rPr>
        <w:t xml:space="preserve">, 20(10), 4079-4091. </w:t>
      </w:r>
      <w:hyperlink r:id="rId19" w:history="1">
        <w:r w:rsidRPr="00BA7A36">
          <w:rPr>
            <w:rStyle w:val="Hyperlink"/>
            <w:rFonts w:asciiTheme="majorBidi" w:hAnsiTheme="majorBidi" w:cstheme="majorBidi"/>
            <w:sz w:val="24"/>
          </w:rPr>
          <w:t>https://www.hydrol-earth-syst-sci.net/20/4079/2016/</w:t>
        </w:r>
      </w:hyperlink>
      <w:r w:rsidRPr="00BA7A36">
        <w:rPr>
          <w:rFonts w:asciiTheme="majorBidi" w:hAnsiTheme="majorBidi" w:cstheme="majorBidi"/>
          <w:sz w:val="24"/>
        </w:rPr>
        <w:t>.</w:t>
      </w:r>
    </w:p>
    <w:p w14:paraId="02099FD6" w14:textId="0F61A8F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Fleck, J., and Castle, A. (2022). "Green Light for Adaptive Policies on the Colorado River." </w:t>
      </w:r>
      <w:r w:rsidRPr="00BA7A36">
        <w:rPr>
          <w:rFonts w:asciiTheme="majorBidi" w:hAnsiTheme="majorBidi" w:cstheme="majorBidi"/>
          <w:i/>
          <w:sz w:val="24"/>
        </w:rPr>
        <w:t>Water</w:t>
      </w:r>
      <w:r w:rsidRPr="00BA7A36">
        <w:rPr>
          <w:rFonts w:asciiTheme="majorBidi" w:hAnsiTheme="majorBidi" w:cstheme="majorBidi"/>
          <w:sz w:val="24"/>
        </w:rPr>
        <w:t xml:space="preserve">, 14(1), 2. </w:t>
      </w:r>
      <w:hyperlink r:id="rId20" w:history="1">
        <w:r w:rsidRPr="00BA7A36">
          <w:rPr>
            <w:rStyle w:val="Hyperlink"/>
            <w:rFonts w:asciiTheme="majorBidi" w:hAnsiTheme="majorBidi" w:cstheme="majorBidi"/>
            <w:sz w:val="24"/>
          </w:rPr>
          <w:t>https://www.mdpi.com/2073-4441/14/1/2</w:t>
        </w:r>
      </w:hyperlink>
      <w:r w:rsidRPr="00BA7A36">
        <w:rPr>
          <w:rFonts w:asciiTheme="majorBidi" w:hAnsiTheme="majorBidi" w:cstheme="majorBidi"/>
          <w:sz w:val="24"/>
        </w:rPr>
        <w:t>.</w:t>
      </w:r>
    </w:p>
    <w:p w14:paraId="553BD77A" w14:textId="159C50C5"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Horne, A., Szemis, J. M., Kaur, S., Webb, J. A., Stewardson, M. J., Costa, A., and Boland, N. (2016). "Optimization tools for environmental water decisions: A review of strengths, weaknesses, and opportunities to improve adoption." </w:t>
      </w:r>
      <w:r w:rsidRPr="00BA7A36">
        <w:rPr>
          <w:rFonts w:asciiTheme="majorBidi" w:hAnsiTheme="majorBidi" w:cstheme="majorBidi"/>
          <w:i/>
          <w:sz w:val="24"/>
        </w:rPr>
        <w:t>Environmental Modelling &amp; Software</w:t>
      </w:r>
      <w:r w:rsidRPr="00BA7A36">
        <w:rPr>
          <w:rFonts w:asciiTheme="majorBidi" w:hAnsiTheme="majorBidi" w:cstheme="majorBidi"/>
          <w:sz w:val="24"/>
        </w:rPr>
        <w:t xml:space="preserve">, 84, 326-338. </w:t>
      </w:r>
      <w:hyperlink r:id="rId21" w:history="1">
        <w:r w:rsidRPr="00BA7A36">
          <w:rPr>
            <w:rStyle w:val="Hyperlink"/>
            <w:rFonts w:asciiTheme="majorBidi" w:hAnsiTheme="majorBidi" w:cstheme="majorBidi"/>
            <w:sz w:val="24"/>
          </w:rPr>
          <w:t>http://www.sciencedirect.com/science/article/pii/S1364815216302936</w:t>
        </w:r>
      </w:hyperlink>
      <w:r w:rsidRPr="00BA7A36">
        <w:rPr>
          <w:rFonts w:asciiTheme="majorBidi" w:hAnsiTheme="majorBidi" w:cstheme="majorBidi"/>
          <w:sz w:val="24"/>
        </w:rPr>
        <w:t>.</w:t>
      </w:r>
    </w:p>
    <w:p w14:paraId="085DF559" w14:textId="44254C80"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IBWC. (2021). "Minutes between the United States and Mexican Sections of the IBWC." United States Section. </w:t>
      </w:r>
      <w:hyperlink r:id="rId22" w:history="1">
        <w:r w:rsidRPr="00BA7A36">
          <w:rPr>
            <w:rStyle w:val="Hyperlink"/>
            <w:rFonts w:asciiTheme="majorBidi" w:hAnsiTheme="majorBidi" w:cstheme="majorBidi"/>
            <w:sz w:val="24"/>
          </w:rPr>
          <w:t>https://www.ibwc.gov/Treaties_Minutes/Minutes.html</w:t>
        </w:r>
      </w:hyperlink>
      <w:r w:rsidRPr="00BA7A36">
        <w:rPr>
          <w:rFonts w:asciiTheme="majorBidi" w:hAnsiTheme="majorBidi" w:cstheme="majorBidi"/>
          <w:sz w:val="24"/>
        </w:rPr>
        <w:t>. [Accessed on: July 22, 2021].</w:t>
      </w:r>
    </w:p>
    <w:p w14:paraId="0A58A77D"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lastRenderedPageBreak/>
        <w:t xml:space="preserve">Kuhn, E., and Fleck, J. (2019). </w:t>
      </w:r>
      <w:r w:rsidRPr="00BA7A36">
        <w:rPr>
          <w:rFonts w:asciiTheme="majorBidi" w:hAnsiTheme="majorBidi" w:cstheme="majorBidi"/>
          <w:i/>
          <w:sz w:val="24"/>
        </w:rPr>
        <w:t>Science Be Dammed: How Ignoring Inconvenient Science Drained the Colorado River</w:t>
      </w:r>
      <w:r w:rsidRPr="00BA7A36">
        <w:rPr>
          <w:rFonts w:asciiTheme="majorBidi" w:hAnsiTheme="majorBidi" w:cstheme="majorBidi"/>
          <w:sz w:val="24"/>
        </w:rPr>
        <w:t>, University of Arizona Press.</w:t>
      </w:r>
    </w:p>
    <w:p w14:paraId="49767237" w14:textId="5CF1C58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Langsdale, S., Beall, A., Bourget, E., Hagen, E., Kudlas, S., Palmer, R., Tate, D., and Werick, W. (2013). "Collaborative Modeling for Decision Support in Water Resources: Principles and Best Practices." </w:t>
      </w:r>
      <w:r w:rsidRPr="00BA7A36">
        <w:rPr>
          <w:rFonts w:asciiTheme="majorBidi" w:hAnsiTheme="majorBidi" w:cstheme="majorBidi"/>
          <w:i/>
          <w:sz w:val="24"/>
        </w:rPr>
        <w:t>Journal of the American Water Resources Association</w:t>
      </w:r>
      <w:r w:rsidRPr="00BA7A36">
        <w:rPr>
          <w:rFonts w:asciiTheme="majorBidi" w:hAnsiTheme="majorBidi" w:cstheme="majorBidi"/>
          <w:sz w:val="24"/>
        </w:rPr>
        <w:t xml:space="preserve">, 49(3), 629-638. </w:t>
      </w:r>
      <w:hyperlink r:id="rId23" w:history="1">
        <w:r w:rsidRPr="00BA7A36">
          <w:rPr>
            <w:rStyle w:val="Hyperlink"/>
            <w:rFonts w:asciiTheme="majorBidi" w:hAnsiTheme="majorBidi" w:cstheme="majorBidi"/>
            <w:sz w:val="24"/>
          </w:rPr>
          <w:t>http://dx.doi.org/10.1111/jawr.12065</w:t>
        </w:r>
      </w:hyperlink>
      <w:r w:rsidRPr="00BA7A36">
        <w:rPr>
          <w:rFonts w:asciiTheme="majorBidi" w:hAnsiTheme="majorBidi" w:cstheme="majorBidi"/>
          <w:sz w:val="24"/>
        </w:rPr>
        <w:t>.</w:t>
      </w:r>
    </w:p>
    <w:p w14:paraId="3F7D9D13" w14:textId="4DE9E33B"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(Leeflang, B.). (2021). "Colorado River Coding: Pre 1922 Compact Water Use." </w:t>
      </w:r>
      <w:hyperlink r:id="rId24" w:history="1">
        <w:r w:rsidRPr="00BA7A36">
          <w:rPr>
            <w:rStyle w:val="Hyperlink"/>
            <w:rFonts w:asciiTheme="majorBidi" w:hAnsiTheme="majorBidi" w:cstheme="majorBidi"/>
            <w:sz w:val="24"/>
          </w:rPr>
          <w:t>https://github.com/dzeke/ColoradoRiverCoding/tree/main/Pre1922CompactWaterUse</w:t>
        </w:r>
      </w:hyperlink>
      <w:r w:rsidRPr="00BA7A36">
        <w:rPr>
          <w:rFonts w:asciiTheme="majorBidi" w:hAnsiTheme="majorBidi" w:cstheme="majorBidi"/>
          <w:sz w:val="24"/>
        </w:rPr>
        <w:t>.</w:t>
      </w:r>
    </w:p>
    <w:p w14:paraId="5951ED0B" w14:textId="7E896C75"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MacDonnell, L. J., Getches, D. H., and Hugenberg, W. C. (1995). "The Law of the Colorado River: Coping with severe sustained drought." </w:t>
      </w:r>
      <w:r w:rsidRPr="00BA7A36">
        <w:rPr>
          <w:rFonts w:asciiTheme="majorBidi" w:hAnsiTheme="majorBidi" w:cstheme="majorBidi"/>
          <w:i/>
          <w:sz w:val="24"/>
        </w:rPr>
        <w:t>JAWRA Journal of the American Water Resources Association</w:t>
      </w:r>
      <w:r w:rsidRPr="00BA7A36">
        <w:rPr>
          <w:rFonts w:asciiTheme="majorBidi" w:hAnsiTheme="majorBidi" w:cstheme="majorBidi"/>
          <w:sz w:val="24"/>
        </w:rPr>
        <w:t xml:space="preserve">, 31(5), 825-836. </w:t>
      </w:r>
      <w:hyperlink r:id="rId25" w:history="1">
        <w:r w:rsidRPr="00BA7A36">
          <w:rPr>
            <w:rStyle w:val="Hyperlink"/>
            <w:rFonts w:asciiTheme="majorBidi" w:hAnsiTheme="majorBidi" w:cstheme="majorBidi"/>
            <w:sz w:val="24"/>
          </w:rPr>
          <w:t>http://dx.doi.org/10.1111/j.1752-1688.1995.tb03404.x</w:t>
        </w:r>
      </w:hyperlink>
      <w:r w:rsidRPr="00BA7A36">
        <w:rPr>
          <w:rFonts w:asciiTheme="majorBidi" w:hAnsiTheme="majorBidi" w:cstheme="majorBidi"/>
          <w:sz w:val="24"/>
        </w:rPr>
        <w:t>.</w:t>
      </w:r>
    </w:p>
    <w:p w14:paraId="423A1FC8" w14:textId="366A489E"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Madani, K., Pierce, T. W., and Mirchi, A. (2017). "Serious games on environmental management." </w:t>
      </w:r>
      <w:r w:rsidRPr="00BA7A36">
        <w:rPr>
          <w:rFonts w:asciiTheme="majorBidi" w:hAnsiTheme="majorBidi" w:cstheme="majorBidi"/>
          <w:i/>
          <w:sz w:val="24"/>
        </w:rPr>
        <w:t>Sustainable Cities and Society</w:t>
      </w:r>
      <w:r w:rsidRPr="00BA7A36">
        <w:rPr>
          <w:rFonts w:asciiTheme="majorBidi" w:hAnsiTheme="majorBidi" w:cstheme="majorBidi"/>
          <w:sz w:val="24"/>
        </w:rPr>
        <w:t xml:space="preserve">, 29, 1-11. </w:t>
      </w:r>
      <w:hyperlink r:id="rId26" w:history="1">
        <w:r w:rsidRPr="00BA7A36">
          <w:rPr>
            <w:rStyle w:val="Hyperlink"/>
            <w:rFonts w:asciiTheme="majorBidi" w:hAnsiTheme="majorBidi" w:cstheme="majorBidi"/>
            <w:sz w:val="24"/>
          </w:rPr>
          <w:t>http://www.sciencedirect.com/science/article/pii/S2210670716301834</w:t>
        </w:r>
      </w:hyperlink>
      <w:r w:rsidRPr="00BA7A36">
        <w:rPr>
          <w:rFonts w:asciiTheme="majorBidi" w:hAnsiTheme="majorBidi" w:cstheme="majorBidi"/>
          <w:sz w:val="24"/>
        </w:rPr>
        <w:t>.</w:t>
      </w:r>
    </w:p>
    <w:p w14:paraId="56BE6BEB" w14:textId="46EFB8D2"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Meko, D., Bigio, E., and Woodhouse, C. A. (2017). "Colorado River at Lees Ferry, CO River (Updated Skill)." </w:t>
      </w:r>
      <w:r w:rsidRPr="00BA7A36">
        <w:rPr>
          <w:rFonts w:asciiTheme="majorBidi" w:hAnsiTheme="majorBidi" w:cstheme="majorBidi"/>
          <w:i/>
          <w:sz w:val="24"/>
        </w:rPr>
        <w:t>Treeflow</w:t>
      </w:r>
      <w:r w:rsidRPr="00BA7A36">
        <w:rPr>
          <w:rFonts w:asciiTheme="majorBidi" w:hAnsiTheme="majorBidi" w:cstheme="majorBidi"/>
          <w:sz w:val="24"/>
        </w:rPr>
        <w:t xml:space="preserve">. </w:t>
      </w:r>
      <w:hyperlink r:id="rId27" w:anchor="field-ms-calibration-validation" w:history="1">
        <w:r w:rsidRPr="00BA7A36">
          <w:rPr>
            <w:rStyle w:val="Hyperlink"/>
            <w:rFonts w:asciiTheme="majorBidi" w:hAnsiTheme="majorBidi" w:cstheme="majorBidi"/>
            <w:sz w:val="24"/>
          </w:rPr>
          <w:t>https://www.treeflow.info/content/upper-colorado#field-ms-calibration-validation</w:t>
        </w:r>
      </w:hyperlink>
      <w:r w:rsidRPr="00BA7A36">
        <w:rPr>
          <w:rFonts w:asciiTheme="majorBidi" w:hAnsiTheme="majorBidi" w:cstheme="majorBidi"/>
          <w:sz w:val="24"/>
        </w:rPr>
        <w:t>.</w:t>
      </w:r>
    </w:p>
    <w:p w14:paraId="542310DF" w14:textId="5538E00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Michaud, W. R. (2013). "Evaluating the Outcomes of Collaborative Modeling for Decision Support." </w:t>
      </w:r>
      <w:r w:rsidRPr="00BA7A36">
        <w:rPr>
          <w:rFonts w:asciiTheme="majorBidi" w:hAnsiTheme="majorBidi" w:cstheme="majorBidi"/>
          <w:i/>
          <w:sz w:val="24"/>
        </w:rPr>
        <w:t>Journal of the American Water Resources Association</w:t>
      </w:r>
      <w:r w:rsidRPr="00BA7A36">
        <w:rPr>
          <w:rFonts w:asciiTheme="majorBidi" w:hAnsiTheme="majorBidi" w:cstheme="majorBidi"/>
          <w:sz w:val="24"/>
        </w:rPr>
        <w:t xml:space="preserve">, 49(3), 693-699. </w:t>
      </w:r>
      <w:hyperlink r:id="rId28" w:history="1">
        <w:r w:rsidRPr="00BA7A36">
          <w:rPr>
            <w:rStyle w:val="Hyperlink"/>
            <w:rFonts w:asciiTheme="majorBidi" w:hAnsiTheme="majorBidi" w:cstheme="majorBidi"/>
            <w:sz w:val="24"/>
          </w:rPr>
          <w:t>http://dx.doi.org/10.1111/jawr.12066</w:t>
        </w:r>
      </w:hyperlink>
      <w:r w:rsidRPr="00BA7A36">
        <w:rPr>
          <w:rFonts w:asciiTheme="majorBidi" w:hAnsiTheme="majorBidi" w:cstheme="majorBidi"/>
          <w:sz w:val="24"/>
        </w:rPr>
        <w:t>.</w:t>
      </w:r>
    </w:p>
    <w:p w14:paraId="3C5A5622" w14:textId="026AE6C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Prairie, J. (2020). "Colorado River Basin Natural Flow and Salt Data." U.S. Bureau of Reclamation. </w:t>
      </w:r>
      <w:hyperlink r:id="rId29" w:history="1">
        <w:r w:rsidRPr="00BA7A36">
          <w:rPr>
            <w:rStyle w:val="Hyperlink"/>
            <w:rFonts w:asciiTheme="majorBidi" w:hAnsiTheme="majorBidi" w:cstheme="majorBidi"/>
            <w:sz w:val="24"/>
          </w:rPr>
          <w:t>https://www.usbr.gov/lc/region/g4000/NaturalFlow/current.html</w:t>
        </w:r>
      </w:hyperlink>
      <w:r w:rsidRPr="00BA7A36">
        <w:rPr>
          <w:rFonts w:asciiTheme="majorBidi" w:hAnsiTheme="majorBidi" w:cstheme="majorBidi"/>
          <w:sz w:val="24"/>
        </w:rPr>
        <w:t>.</w:t>
      </w:r>
    </w:p>
    <w:p w14:paraId="1169DE61" w14:textId="50D7243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(2020). "How does Lake Powell water storage influence release temperatures and Grand Canyon fishes?", Utah State University. </w:t>
      </w:r>
      <w:hyperlink r:id="rId30" w:history="1">
        <w:r w:rsidRPr="00BA7A36">
          <w:rPr>
            <w:rStyle w:val="Hyperlink"/>
            <w:rFonts w:asciiTheme="majorBidi" w:hAnsiTheme="majorBidi" w:cstheme="majorBidi"/>
            <w:sz w:val="24"/>
          </w:rPr>
          <w:t>https://doi.org/10.5281/zenodo.4345405</w:t>
        </w:r>
      </w:hyperlink>
      <w:r w:rsidRPr="00BA7A36">
        <w:rPr>
          <w:rFonts w:asciiTheme="majorBidi" w:hAnsiTheme="majorBidi" w:cstheme="majorBidi"/>
          <w:sz w:val="24"/>
        </w:rPr>
        <w:t>.</w:t>
      </w:r>
    </w:p>
    <w:p w14:paraId="1BE98A1D" w14:textId="2CAA1154"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(2021a). "Colorado River Coding: Flex accounting to encourage more water conservation in a combined Lake Powell-Lake Mead system." Utah State University. </w:t>
      </w:r>
      <w:hyperlink r:id="rId31" w:history="1">
        <w:r w:rsidRPr="00BA7A36">
          <w:rPr>
            <w:rStyle w:val="Hyperlink"/>
            <w:rFonts w:asciiTheme="majorBidi" w:hAnsiTheme="majorBidi" w:cstheme="majorBidi"/>
            <w:sz w:val="24"/>
          </w:rPr>
          <w:t>https://github.com/dzeke/ColoradoRiverCoding/tree/main/ModelMusings</w:t>
        </w:r>
      </w:hyperlink>
      <w:r w:rsidRPr="00BA7A36">
        <w:rPr>
          <w:rFonts w:asciiTheme="majorBidi" w:hAnsiTheme="majorBidi" w:cstheme="majorBidi"/>
          <w:sz w:val="24"/>
        </w:rPr>
        <w:t>.</w:t>
      </w:r>
    </w:p>
    <w:p w14:paraId="086461EB" w14:textId="1C52519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(2021b). "Colorado River Coding: Grand Canyon Intervening Flow." GrandCanyonInterveningFlow folder. </w:t>
      </w:r>
      <w:hyperlink r:id="rId32" w:history="1">
        <w:r w:rsidRPr="00BA7A36">
          <w:rPr>
            <w:rStyle w:val="Hyperlink"/>
            <w:rFonts w:asciiTheme="majorBidi" w:hAnsiTheme="majorBidi" w:cstheme="majorBidi"/>
            <w:sz w:val="24"/>
          </w:rPr>
          <w:t>https://doi.org/10.5281/zenodo.5522835</w:t>
        </w:r>
      </w:hyperlink>
      <w:r w:rsidRPr="00BA7A36">
        <w:rPr>
          <w:rFonts w:asciiTheme="majorBidi" w:hAnsiTheme="majorBidi" w:cstheme="majorBidi"/>
          <w:sz w:val="24"/>
        </w:rPr>
        <w:t>.</w:t>
      </w:r>
    </w:p>
    <w:p w14:paraId="2AD554F6" w14:textId="1503659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(2021c). "Colorado River Coding: Intentionally Created Surplus for Lake Mead: Current Accounts and Next Steps." ICS folder. </w:t>
      </w:r>
      <w:hyperlink r:id="rId33" w:history="1">
        <w:r w:rsidRPr="00BA7A36">
          <w:rPr>
            <w:rStyle w:val="Hyperlink"/>
            <w:rFonts w:asciiTheme="majorBidi" w:hAnsiTheme="majorBidi" w:cstheme="majorBidi"/>
            <w:sz w:val="24"/>
          </w:rPr>
          <w:t>https://doi.org/10.5281/zenodo.5522835</w:t>
        </w:r>
      </w:hyperlink>
      <w:r w:rsidRPr="00BA7A36">
        <w:rPr>
          <w:rFonts w:asciiTheme="majorBidi" w:hAnsiTheme="majorBidi" w:cstheme="majorBidi"/>
          <w:sz w:val="24"/>
        </w:rPr>
        <w:t>.</w:t>
      </w:r>
    </w:p>
    <w:p w14:paraId="26ABC0A7" w14:textId="35FA7F1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(2021d). "Colorado River Coding: Pilot flex accounting to encourage more water conservation in a combined Lake Powell-Lake Mead system." ModelMusings folder. </w:t>
      </w:r>
      <w:hyperlink r:id="rId34" w:history="1">
        <w:r w:rsidRPr="00BA7A36">
          <w:rPr>
            <w:rStyle w:val="Hyperlink"/>
            <w:rFonts w:asciiTheme="majorBidi" w:hAnsiTheme="majorBidi" w:cstheme="majorBidi"/>
            <w:sz w:val="24"/>
          </w:rPr>
          <w:t>https://doi.org/10.5281/zenodo.5522835</w:t>
        </w:r>
      </w:hyperlink>
      <w:r w:rsidRPr="00BA7A36">
        <w:rPr>
          <w:rFonts w:asciiTheme="majorBidi" w:hAnsiTheme="majorBidi" w:cstheme="majorBidi"/>
          <w:sz w:val="24"/>
        </w:rPr>
        <w:t>.</w:t>
      </w:r>
    </w:p>
    <w:p w14:paraId="2EC0EEC0" w14:textId="5860EC02"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(Submitted). "Adapt Lake Mead releases to inflow to give managers more flexibility to slow reservoir draw down." </w:t>
      </w:r>
      <w:r w:rsidRPr="00BA7A36">
        <w:rPr>
          <w:rFonts w:asciiTheme="majorBidi" w:hAnsiTheme="majorBidi" w:cstheme="majorBidi"/>
          <w:i/>
          <w:sz w:val="24"/>
        </w:rPr>
        <w:t>Submitted to Journal of Water Resources Planning and Management</w:t>
      </w:r>
      <w:r w:rsidRPr="00BA7A36">
        <w:rPr>
          <w:rFonts w:asciiTheme="majorBidi" w:hAnsiTheme="majorBidi" w:cstheme="majorBidi"/>
          <w:sz w:val="24"/>
        </w:rPr>
        <w:t xml:space="preserve">(170), 10. </w:t>
      </w:r>
      <w:hyperlink r:id="rId35" w:history="1">
        <w:r w:rsidRPr="00BA7A36">
          <w:rPr>
            <w:rStyle w:val="Hyperlink"/>
            <w:rFonts w:asciiTheme="majorBidi" w:hAnsiTheme="majorBidi" w:cstheme="majorBidi"/>
            <w:sz w:val="24"/>
          </w:rPr>
          <w:t>https://digitalcommons.usu.edu/water_pubs/170/</w:t>
        </w:r>
      </w:hyperlink>
      <w:r w:rsidRPr="00BA7A36">
        <w:rPr>
          <w:rFonts w:asciiTheme="majorBidi" w:hAnsiTheme="majorBidi" w:cstheme="majorBidi"/>
          <w:sz w:val="24"/>
        </w:rPr>
        <w:t>.</w:t>
      </w:r>
    </w:p>
    <w:p w14:paraId="2D6EC154" w14:textId="36F65AB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36" w:history="1">
        <w:r w:rsidRPr="00BA7A36">
          <w:rPr>
            <w:rStyle w:val="Hyperlink"/>
            <w:rFonts w:asciiTheme="majorBidi" w:hAnsiTheme="majorBidi" w:cstheme="majorBidi"/>
            <w:sz w:val="24"/>
          </w:rPr>
          <w:t>https://qcnr.usu.edu/coloradoriver/files/WhitePaper4.pdf</w:t>
        </w:r>
      </w:hyperlink>
      <w:r w:rsidRPr="00BA7A36">
        <w:rPr>
          <w:rFonts w:asciiTheme="majorBidi" w:hAnsiTheme="majorBidi" w:cstheme="majorBidi"/>
          <w:sz w:val="24"/>
        </w:rPr>
        <w:t>.</w:t>
      </w:r>
    </w:p>
    <w:p w14:paraId="301BD0CD" w14:textId="7476A63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Schmidt, J. C., Kraft, M., Tuzlak, D., and Walker, A. (2016). "Fill Mead First: a technical assessment." Utah State University, Logan, Utah. </w:t>
      </w:r>
      <w:hyperlink r:id="rId37" w:history="1">
        <w:r w:rsidRPr="00BA7A36">
          <w:rPr>
            <w:rStyle w:val="Hyperlink"/>
            <w:rFonts w:asciiTheme="majorBidi" w:hAnsiTheme="majorBidi" w:cstheme="majorBidi"/>
            <w:sz w:val="24"/>
          </w:rPr>
          <w:t>https://qcnr.usu.edu/wats/colorado_river_studies/files/documents/Fill_Mead_First_Analysis.pdf</w:t>
        </w:r>
      </w:hyperlink>
      <w:r w:rsidRPr="00BA7A36">
        <w:rPr>
          <w:rFonts w:asciiTheme="majorBidi" w:hAnsiTheme="majorBidi" w:cstheme="majorBidi"/>
          <w:sz w:val="24"/>
        </w:rPr>
        <w:t>.</w:t>
      </w:r>
    </w:p>
    <w:p w14:paraId="06D1EC1C" w14:textId="400C014F"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Schulze, J., Martin, R., Finger, A., Henzen, C., Lindner, M., Pietzsch, K., Werntze, A., Zander, U., and Seppelt, R. (2015). "Design, implementation and test of a serious online game for exploring complex relationships of sustainable land management and human well-being." </w:t>
      </w:r>
      <w:r w:rsidRPr="00BA7A36">
        <w:rPr>
          <w:rFonts w:asciiTheme="majorBidi" w:hAnsiTheme="majorBidi" w:cstheme="majorBidi"/>
          <w:i/>
          <w:sz w:val="24"/>
        </w:rPr>
        <w:t>Environmental Modelling &amp; Software</w:t>
      </w:r>
      <w:r w:rsidRPr="00BA7A36">
        <w:rPr>
          <w:rFonts w:asciiTheme="majorBidi" w:hAnsiTheme="majorBidi" w:cstheme="majorBidi"/>
          <w:sz w:val="24"/>
        </w:rPr>
        <w:t xml:space="preserve">, 65(0), 58-66. </w:t>
      </w:r>
      <w:hyperlink r:id="rId38" w:history="1">
        <w:r w:rsidRPr="00BA7A36">
          <w:rPr>
            <w:rStyle w:val="Hyperlink"/>
            <w:rFonts w:asciiTheme="majorBidi" w:hAnsiTheme="majorBidi" w:cstheme="majorBidi"/>
            <w:sz w:val="24"/>
          </w:rPr>
          <w:t>http://www.sciencedirect.com/science/article/pii/S1364815214003557</w:t>
        </w:r>
      </w:hyperlink>
      <w:r w:rsidRPr="00BA7A36">
        <w:rPr>
          <w:rFonts w:asciiTheme="majorBidi" w:hAnsiTheme="majorBidi" w:cstheme="majorBidi"/>
          <w:sz w:val="24"/>
        </w:rPr>
        <w:t>.</w:t>
      </w:r>
    </w:p>
    <w:p w14:paraId="13F4F228" w14:textId="0401A050"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Seibert, J., and Vis, M. J. P. (2012). "Irrigania – a web-based game about sharing water resources." </w:t>
      </w:r>
      <w:r w:rsidRPr="00BA7A36">
        <w:rPr>
          <w:rFonts w:asciiTheme="majorBidi" w:hAnsiTheme="majorBidi" w:cstheme="majorBidi"/>
          <w:i/>
          <w:sz w:val="24"/>
        </w:rPr>
        <w:t>Hydrol. Earth Syst. Sci.</w:t>
      </w:r>
      <w:r w:rsidRPr="00BA7A36">
        <w:rPr>
          <w:rFonts w:asciiTheme="majorBidi" w:hAnsiTheme="majorBidi" w:cstheme="majorBidi"/>
          <w:sz w:val="24"/>
        </w:rPr>
        <w:t xml:space="preserve">, 16(8), 2523-2530. </w:t>
      </w:r>
      <w:hyperlink r:id="rId39" w:history="1">
        <w:r w:rsidRPr="00BA7A36">
          <w:rPr>
            <w:rStyle w:val="Hyperlink"/>
            <w:rFonts w:asciiTheme="majorBidi" w:hAnsiTheme="majorBidi" w:cstheme="majorBidi"/>
            <w:sz w:val="24"/>
          </w:rPr>
          <w:t>http://www.hydrol-earth-syst-sci.net/16/2523/2012/</w:t>
        </w:r>
      </w:hyperlink>
      <w:r w:rsidRPr="00BA7A36">
        <w:rPr>
          <w:rFonts w:asciiTheme="majorBidi" w:hAnsiTheme="majorBidi" w:cstheme="majorBidi"/>
          <w:sz w:val="24"/>
        </w:rPr>
        <w:t>.</w:t>
      </w:r>
    </w:p>
    <w:p w14:paraId="5B53CC8B" w14:textId="23052F5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Ten Tribes Partnership. (2018). "Colorado River Basin  Ten Tribes Partnership Tribal Water Study." U.S. Department of the Interior, Bureau of Reclamation, Ten Tribes Partnership. </w:t>
      </w:r>
      <w:hyperlink r:id="rId40" w:history="1">
        <w:r w:rsidRPr="00BA7A36">
          <w:rPr>
            <w:rStyle w:val="Hyperlink"/>
            <w:rFonts w:asciiTheme="majorBidi" w:hAnsiTheme="majorBidi" w:cstheme="majorBidi"/>
            <w:sz w:val="24"/>
          </w:rPr>
          <w:t>https://www.usbr.gov/lc/region/programs/crbstudy/tws/finalreport.html</w:t>
        </w:r>
      </w:hyperlink>
      <w:r w:rsidRPr="00BA7A36">
        <w:rPr>
          <w:rFonts w:asciiTheme="majorBidi" w:hAnsiTheme="majorBidi" w:cstheme="majorBidi"/>
          <w:sz w:val="24"/>
        </w:rPr>
        <w:t>.</w:t>
      </w:r>
    </w:p>
    <w:p w14:paraId="3F4B977D" w14:textId="59C7AF6B"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 Bureau of Reclamation, and National Park Service. (2016). "Glen Canyon Dam Long-Term Experimental and Management Plan Final Environmental Impact Statement." </w:t>
      </w:r>
      <w:hyperlink r:id="rId41" w:history="1">
        <w:r w:rsidRPr="00BA7A36">
          <w:rPr>
            <w:rStyle w:val="Hyperlink"/>
            <w:rFonts w:asciiTheme="majorBidi" w:hAnsiTheme="majorBidi" w:cstheme="majorBidi"/>
            <w:sz w:val="24"/>
          </w:rPr>
          <w:t>http://ltempeis.anl.gov/documents/final-eis/</w:t>
        </w:r>
      </w:hyperlink>
      <w:r w:rsidRPr="00BA7A36">
        <w:rPr>
          <w:rFonts w:asciiTheme="majorBidi" w:hAnsiTheme="majorBidi" w:cstheme="majorBidi"/>
          <w:sz w:val="24"/>
        </w:rPr>
        <w:t>.</w:t>
      </w:r>
    </w:p>
    <w:p w14:paraId="62C88793" w14:textId="7F6B9C7A"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(2007). "Record of Decision: Colorado River Interim Guidelines for Lower Basin Shortages and Coordinated Operations for Lakes Powell and Mead." U.S. Bureau of Reclamation. </w:t>
      </w:r>
      <w:hyperlink r:id="rId42" w:history="1">
        <w:r w:rsidRPr="00BA7A36">
          <w:rPr>
            <w:rStyle w:val="Hyperlink"/>
            <w:rFonts w:asciiTheme="majorBidi" w:hAnsiTheme="majorBidi" w:cstheme="majorBidi"/>
            <w:sz w:val="24"/>
          </w:rPr>
          <w:t>https://www.usbr.gov/lc/region/programs/strategies/RecordofDecision.pdf</w:t>
        </w:r>
      </w:hyperlink>
      <w:r w:rsidRPr="00BA7A36">
        <w:rPr>
          <w:rFonts w:asciiTheme="majorBidi" w:hAnsiTheme="majorBidi" w:cstheme="majorBidi"/>
          <w:sz w:val="24"/>
        </w:rPr>
        <w:t>.</w:t>
      </w:r>
    </w:p>
    <w:p w14:paraId="393474C6" w14:textId="03E0F163"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(2008). "Law of the River." Bureau of Reclamation. </w:t>
      </w:r>
      <w:hyperlink r:id="rId43" w:history="1">
        <w:r w:rsidRPr="00BA7A36">
          <w:rPr>
            <w:rStyle w:val="Hyperlink"/>
            <w:rFonts w:asciiTheme="majorBidi" w:hAnsiTheme="majorBidi" w:cstheme="majorBidi"/>
            <w:sz w:val="24"/>
          </w:rPr>
          <w:t>https://www.usbr.gov/lc/region/g1000/lawofrvr.html</w:t>
        </w:r>
      </w:hyperlink>
      <w:r w:rsidRPr="00BA7A36">
        <w:rPr>
          <w:rFonts w:asciiTheme="majorBidi" w:hAnsiTheme="majorBidi" w:cstheme="majorBidi"/>
          <w:sz w:val="24"/>
        </w:rPr>
        <w:t>. [Accessed on: Dec. 8, 2021].</w:t>
      </w:r>
    </w:p>
    <w:p w14:paraId="1D83D07F" w14:textId="6BB2571C"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(2019). "Agreement Concerning Colorado River Drought Contingency Management and Operations." U.S. Bureau of Reclamation, Washington, DC. </w:t>
      </w:r>
      <w:hyperlink r:id="rId44" w:history="1">
        <w:r w:rsidRPr="00BA7A36">
          <w:rPr>
            <w:rStyle w:val="Hyperlink"/>
            <w:rFonts w:asciiTheme="majorBidi" w:hAnsiTheme="majorBidi" w:cstheme="majorBidi"/>
            <w:sz w:val="24"/>
          </w:rPr>
          <w:t>https://www.usbr.gov/dcp/finaldocs.html</w:t>
        </w:r>
      </w:hyperlink>
      <w:r w:rsidRPr="00BA7A36">
        <w:rPr>
          <w:rFonts w:asciiTheme="majorBidi" w:hAnsiTheme="majorBidi" w:cstheme="majorBidi"/>
          <w:sz w:val="24"/>
        </w:rPr>
        <w:t>.</w:t>
      </w:r>
    </w:p>
    <w:p w14:paraId="33D2FBAE" w14:textId="51D0BAE9"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(2020). "Review of the Colorado River Interim Guidelines for Lower Basin Shortages and Coordinated Operations for Lake Powell and Lake Mead." U.S. Bureau of Reclamation, U.S. Department of Interior. </w:t>
      </w:r>
      <w:hyperlink r:id="rId45" w:history="1">
        <w:r w:rsidRPr="00BA7A36">
          <w:rPr>
            <w:rStyle w:val="Hyperlink"/>
            <w:rFonts w:asciiTheme="majorBidi" w:hAnsiTheme="majorBidi" w:cstheme="majorBidi"/>
            <w:sz w:val="24"/>
          </w:rPr>
          <w:t>https://www.usbr.gov/ColoradoRiverBasin/documents/7.D.Review_FinalReport_12-18-2020.pdf</w:t>
        </w:r>
      </w:hyperlink>
      <w:r w:rsidRPr="00BA7A36">
        <w:rPr>
          <w:rFonts w:asciiTheme="majorBidi" w:hAnsiTheme="majorBidi" w:cstheme="majorBidi"/>
          <w:sz w:val="24"/>
        </w:rPr>
        <w:t>.</w:t>
      </w:r>
    </w:p>
    <w:p w14:paraId="71A30CAF" w14:textId="3CA1342F"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(2021). "Boulder Canyon Operations Office - Program and Activities: Water Accounting Reports." U.S. Bureau of Reclamation. </w:t>
      </w:r>
      <w:hyperlink r:id="rId46" w:history="1">
        <w:r w:rsidRPr="00BA7A36">
          <w:rPr>
            <w:rStyle w:val="Hyperlink"/>
            <w:rFonts w:asciiTheme="majorBidi" w:hAnsiTheme="majorBidi" w:cstheme="majorBidi"/>
            <w:sz w:val="24"/>
          </w:rPr>
          <w:t>https://www.usbr.gov/lc/region/g4000/wtracct.html</w:t>
        </w:r>
      </w:hyperlink>
      <w:r w:rsidRPr="00BA7A36">
        <w:rPr>
          <w:rFonts w:asciiTheme="majorBidi" w:hAnsiTheme="majorBidi" w:cstheme="majorBidi"/>
          <w:sz w:val="24"/>
        </w:rPr>
        <w:t>.</w:t>
      </w:r>
    </w:p>
    <w:p w14:paraId="5650D598" w14:textId="46E71460"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Van den Belt, M. (2004). </w:t>
      </w:r>
      <w:r w:rsidRPr="00BA7A36">
        <w:rPr>
          <w:rFonts w:asciiTheme="majorBidi" w:hAnsiTheme="majorBidi" w:cstheme="majorBidi"/>
          <w:i/>
          <w:sz w:val="24"/>
        </w:rPr>
        <w:t>Mediated modeling: A systems dynamics approach to environmental consensus building</w:t>
      </w:r>
      <w:r w:rsidRPr="00BA7A36">
        <w:rPr>
          <w:rFonts w:asciiTheme="majorBidi" w:hAnsiTheme="majorBidi" w:cstheme="majorBidi"/>
          <w:sz w:val="24"/>
        </w:rPr>
        <w:t xml:space="preserve">, Island Press, Washington. </w:t>
      </w:r>
      <w:hyperlink r:id="rId47" w:history="1">
        <w:r w:rsidRPr="00BA7A36">
          <w:rPr>
            <w:rStyle w:val="Hyperlink"/>
            <w:rFonts w:asciiTheme="majorBidi" w:hAnsiTheme="majorBidi" w:cstheme="majorBidi"/>
            <w:sz w:val="24"/>
          </w:rPr>
          <w:t>https://islandpress.org/books/mediated-modeling</w:t>
        </w:r>
      </w:hyperlink>
      <w:r w:rsidRPr="00BA7A36">
        <w:rPr>
          <w:rFonts w:asciiTheme="majorBidi" w:hAnsiTheme="majorBidi" w:cstheme="majorBidi"/>
          <w:sz w:val="24"/>
        </w:rPr>
        <w:t>.</w:t>
      </w:r>
    </w:p>
    <w:p w14:paraId="239C4836" w14:textId="6B607974"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Voinov, A., Kolagani, N., McCall, M. K., Glynn, P. D., Kragt, M. E., Ostermann, F. O., Pierce, S. A., and Ramu, P. (2016). "Modelling with stakeholders – Next generation." </w:t>
      </w:r>
      <w:r w:rsidRPr="00BA7A36">
        <w:rPr>
          <w:rFonts w:asciiTheme="majorBidi" w:hAnsiTheme="majorBidi" w:cstheme="majorBidi"/>
          <w:i/>
          <w:sz w:val="24"/>
        </w:rPr>
        <w:t>Environmental Modelling &amp; Software</w:t>
      </w:r>
      <w:r w:rsidRPr="00BA7A36">
        <w:rPr>
          <w:rFonts w:asciiTheme="majorBidi" w:hAnsiTheme="majorBidi" w:cstheme="majorBidi"/>
          <w:sz w:val="24"/>
        </w:rPr>
        <w:t xml:space="preserve">, 77, 196-220. </w:t>
      </w:r>
      <w:hyperlink r:id="rId48" w:history="1">
        <w:r w:rsidRPr="00BA7A36">
          <w:rPr>
            <w:rStyle w:val="Hyperlink"/>
            <w:rFonts w:asciiTheme="majorBidi" w:hAnsiTheme="majorBidi" w:cstheme="majorBidi"/>
            <w:sz w:val="24"/>
          </w:rPr>
          <w:t>http://www.sciencedirect.com/science/article/pii/S1364815215301055</w:t>
        </w:r>
      </w:hyperlink>
      <w:r w:rsidRPr="00BA7A36">
        <w:rPr>
          <w:rFonts w:asciiTheme="majorBidi" w:hAnsiTheme="majorBidi" w:cstheme="majorBidi"/>
          <w:sz w:val="24"/>
        </w:rPr>
        <w:t>.</w:t>
      </w:r>
    </w:p>
    <w:p w14:paraId="1DB179EF" w14:textId="4919DEC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Wang, J., and Schmidt, J. C. (2020). "Stream flow and Losses of the Colorado River in the Southern Colorado Plateau." Center for Colorado River Studies, Utah State University, Logan, Utah. </w:t>
      </w:r>
      <w:hyperlink r:id="rId49" w:history="1">
        <w:r w:rsidRPr="00BA7A36">
          <w:rPr>
            <w:rStyle w:val="Hyperlink"/>
            <w:rFonts w:asciiTheme="majorBidi" w:hAnsiTheme="majorBidi" w:cstheme="majorBidi"/>
            <w:sz w:val="24"/>
          </w:rPr>
          <w:t>https://qcnr.usu.edu/coloradoriver/files/WhitePaper5.pdf</w:t>
        </w:r>
      </w:hyperlink>
      <w:r w:rsidRPr="00BA7A36">
        <w:rPr>
          <w:rFonts w:asciiTheme="majorBidi" w:hAnsiTheme="majorBidi" w:cstheme="majorBidi"/>
          <w:sz w:val="24"/>
        </w:rPr>
        <w:t>.</w:t>
      </w:r>
    </w:p>
    <w:p w14:paraId="4A3C2B6E" w14:textId="1F408715"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50" w:history="1">
        <w:r w:rsidRPr="00BA7A36">
          <w:rPr>
            <w:rStyle w:val="Hyperlink"/>
            <w:rFonts w:asciiTheme="majorBidi" w:hAnsiTheme="majorBidi" w:cstheme="majorBidi"/>
            <w:sz w:val="24"/>
          </w:rPr>
          <w:t>https://qcnr.usu.edu/coloradoriver/files/WhitePaper_6.pdf</w:t>
        </w:r>
      </w:hyperlink>
      <w:r w:rsidRPr="00BA7A36">
        <w:rPr>
          <w:rFonts w:asciiTheme="majorBidi" w:hAnsiTheme="majorBidi" w:cstheme="majorBidi"/>
          <w:sz w:val="24"/>
        </w:rPr>
        <w:t>.</w:t>
      </w:r>
    </w:p>
    <w:p w14:paraId="053CCBA8" w14:textId="28F08B9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lastRenderedPageBreak/>
        <w:t xml:space="preserve">Wheeler, K. G., Robinson, C. J., and Bark, R. H. (2018). "Modelling to bridge many boundaries: the Colorado and Murray-Darling River basins." </w:t>
      </w:r>
      <w:r w:rsidRPr="00BA7A36">
        <w:rPr>
          <w:rFonts w:asciiTheme="majorBidi" w:hAnsiTheme="majorBidi" w:cstheme="majorBidi"/>
          <w:i/>
          <w:sz w:val="24"/>
        </w:rPr>
        <w:t>Regional Environmental Change</w:t>
      </w:r>
      <w:r w:rsidRPr="00BA7A36">
        <w:rPr>
          <w:rFonts w:asciiTheme="majorBidi" w:hAnsiTheme="majorBidi" w:cstheme="majorBidi"/>
          <w:sz w:val="24"/>
        </w:rPr>
        <w:t xml:space="preserve">, 18(6), 1607-1619. </w:t>
      </w:r>
      <w:hyperlink r:id="rId51" w:history="1">
        <w:r w:rsidRPr="00BA7A36">
          <w:rPr>
            <w:rStyle w:val="Hyperlink"/>
            <w:rFonts w:asciiTheme="majorBidi" w:hAnsiTheme="majorBidi" w:cstheme="majorBidi"/>
            <w:sz w:val="24"/>
          </w:rPr>
          <w:t>https://doi.org/10.1007/s10113-018-1304-z</w:t>
        </w:r>
      </w:hyperlink>
      <w:r w:rsidRPr="00BA7A36">
        <w:rPr>
          <w:rFonts w:asciiTheme="majorBidi" w:hAnsiTheme="majorBidi" w:cstheme="majorBidi"/>
          <w:sz w:val="24"/>
        </w:rPr>
        <w:t>.</w:t>
      </w:r>
    </w:p>
    <w:p w14:paraId="6E95092B" w14:textId="316AEAE3"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Wheeler, K. G., Schmidt, J. C., and Rosenberg, D. E. (2019). "Water Resource Modelling of the Colorado River – Present and Future Strategies." Center for Colorado River Studies, Utah State University, Logan, Utah. </w:t>
      </w:r>
      <w:hyperlink r:id="rId52" w:history="1">
        <w:r w:rsidRPr="00BA7A36">
          <w:rPr>
            <w:rStyle w:val="Hyperlink"/>
            <w:rFonts w:asciiTheme="majorBidi" w:hAnsiTheme="majorBidi" w:cstheme="majorBidi"/>
            <w:sz w:val="24"/>
          </w:rPr>
          <w:t>https://qcnr.usu.edu/coloradoriver/files/WhitePaper2.pdf</w:t>
        </w:r>
      </w:hyperlink>
      <w:r w:rsidRPr="00BA7A36">
        <w:rPr>
          <w:rFonts w:asciiTheme="majorBidi" w:hAnsiTheme="majorBidi" w:cstheme="majorBidi"/>
          <w:sz w:val="24"/>
        </w:rPr>
        <w:t>.</w:t>
      </w:r>
    </w:p>
    <w:p w14:paraId="0B546C70" w14:textId="7761D8C6" w:rsidR="00BA7A36" w:rsidRPr="00BA7A36" w:rsidRDefault="00BA7A36" w:rsidP="00BA7A36">
      <w:pPr>
        <w:pStyle w:val="EndNoteBibliography"/>
        <w:ind w:left="360" w:hanging="360"/>
      </w:pPr>
      <w:r w:rsidRPr="00BA7A36">
        <w:rPr>
          <w:rFonts w:asciiTheme="majorBidi" w:hAnsiTheme="majorBidi" w:cstheme="majorBidi"/>
          <w:sz w:val="24"/>
        </w:rPr>
        <w:t xml:space="preserve">Zagona, E. A., Fulp, T. J., Shane, R., Magee, T., and Goranflo, H. M. (2001). "Riverware: A Generalized Tool for Complex Reservoir System Modeling." </w:t>
      </w:r>
      <w:r w:rsidRPr="00BA7A36">
        <w:rPr>
          <w:rFonts w:asciiTheme="majorBidi" w:hAnsiTheme="majorBidi" w:cstheme="majorBidi"/>
          <w:i/>
          <w:sz w:val="24"/>
        </w:rPr>
        <w:t>JAWRA Journal of the American Water Resources Association</w:t>
      </w:r>
      <w:r w:rsidRPr="00BA7A36">
        <w:rPr>
          <w:rFonts w:asciiTheme="majorBidi" w:hAnsiTheme="majorBidi" w:cstheme="majorBidi"/>
          <w:sz w:val="24"/>
        </w:rPr>
        <w:t xml:space="preserve">, 37(4), 913-929. </w:t>
      </w:r>
      <w:hyperlink r:id="rId53" w:history="1">
        <w:r w:rsidRPr="00BA7A36">
          <w:rPr>
            <w:rStyle w:val="Hyperlink"/>
            <w:rFonts w:asciiTheme="majorBidi" w:hAnsiTheme="majorBidi" w:cstheme="majorBidi"/>
            <w:sz w:val="24"/>
          </w:rPr>
          <w:t>https://onlinelibrary.wiley.com/doi/abs/10.1111/j.1752-1688.2001.tb05522.x</w:t>
        </w:r>
      </w:hyperlink>
      <w:r w:rsidRPr="00BA7A36">
        <w:rPr>
          <w:rFonts w:asciiTheme="majorBidi" w:hAnsiTheme="majorBidi" w:cstheme="majorBidi"/>
          <w:sz w:val="24"/>
        </w:rPr>
        <w:t>.</w:t>
      </w:r>
    </w:p>
    <w:p w14:paraId="1CB33AC9" w14:textId="65DDDC2C" w:rsidR="0028676C" w:rsidRPr="0028676C" w:rsidRDefault="00FF5602" w:rsidP="00BA7A36">
      <w:pPr>
        <w:pStyle w:val="EndNoteBibliography"/>
      </w:pPr>
      <w:r w:rsidRPr="00436FB2">
        <w:fldChar w:fldCharType="end"/>
      </w:r>
    </w:p>
    <w:sectPr w:rsidR="0028676C" w:rsidRPr="0028676C" w:rsidSect="005D2D5C">
      <w:headerReference w:type="default" r:id="rId54"/>
      <w:footerReference w:type="default" r:id="rId5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6E1A" w14:textId="77777777" w:rsidR="00F00AC2" w:rsidRDefault="00F00AC2" w:rsidP="00B274BA">
      <w:r>
        <w:separator/>
      </w:r>
    </w:p>
  </w:endnote>
  <w:endnote w:type="continuationSeparator" w:id="0">
    <w:p w14:paraId="78FC5493" w14:textId="77777777" w:rsidR="00F00AC2" w:rsidRDefault="00F00AC2" w:rsidP="00B2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286BC" w14:textId="0EA01A59" w:rsidR="004E0CFA" w:rsidRDefault="004E0CFA">
    <w:pPr>
      <w:pStyle w:val="Footer"/>
      <w:jc w:val="center"/>
    </w:pPr>
    <w:r>
      <w:t xml:space="preserve">p. </w:t>
    </w:r>
    <w:sdt>
      <w:sdtPr>
        <w:id w:val="-13955809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96AC1D" w14:textId="77777777" w:rsidR="004E0CFA" w:rsidRDefault="004E0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187F8" w14:textId="77777777" w:rsidR="00F00AC2" w:rsidRDefault="00F00AC2" w:rsidP="00B274BA">
      <w:r>
        <w:separator/>
      </w:r>
    </w:p>
  </w:footnote>
  <w:footnote w:type="continuationSeparator" w:id="0">
    <w:p w14:paraId="5ADF0431" w14:textId="77777777" w:rsidR="00F00AC2" w:rsidRDefault="00F00AC2" w:rsidP="00B27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49CCD1E5" w:rsidR="004E0CFA" w:rsidRDefault="004E0CFA" w:rsidP="0067641C">
    <w:pPr>
      <w:pStyle w:val="Header"/>
    </w:pPr>
    <w:r>
      <w:tab/>
    </w:r>
    <w:r>
      <w:tab/>
      <w:t>DRAFT –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932359"/>
    <w:multiLevelType w:val="hybridMultilevel"/>
    <w:tmpl w:val="80D61CBE"/>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7" w15:restartNumberingAfterBreak="0">
    <w:nsid w:val="444D0563"/>
    <w:multiLevelType w:val="hybridMultilevel"/>
    <w:tmpl w:val="510A62EA"/>
    <w:lvl w:ilvl="0" w:tplc="2024462E">
      <w:start w:val="1"/>
      <w:numFmt w:val="decimal"/>
      <w:pStyle w:val="FigureTitle"/>
      <w:lvlText w:val="Figure %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52F37FB9"/>
    <w:multiLevelType w:val="hybridMultilevel"/>
    <w:tmpl w:val="5956C1E2"/>
    <w:lvl w:ilvl="0" w:tplc="9ECA2AB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E5B7B"/>
    <w:multiLevelType w:val="hybridMultilevel"/>
    <w:tmpl w:val="80000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3398"/>
    <w:multiLevelType w:val="hybridMultilevel"/>
    <w:tmpl w:val="CA3AA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B4584"/>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B208C"/>
    <w:multiLevelType w:val="hybridMultilevel"/>
    <w:tmpl w:val="3142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12"/>
  </w:num>
  <w:num w:numId="5">
    <w:abstractNumId w:val="2"/>
  </w:num>
  <w:num w:numId="6">
    <w:abstractNumId w:val="0"/>
  </w:num>
  <w:num w:numId="7">
    <w:abstractNumId w:val="4"/>
  </w:num>
  <w:num w:numId="8">
    <w:abstractNumId w:val="13"/>
  </w:num>
  <w:num w:numId="9">
    <w:abstractNumId w:val="9"/>
  </w:num>
  <w:num w:numId="10">
    <w:abstractNumId w:val="15"/>
  </w:num>
  <w:num w:numId="11">
    <w:abstractNumId w:val="6"/>
  </w:num>
  <w:num w:numId="12">
    <w:abstractNumId w:val="11"/>
  </w:num>
  <w:num w:numId="13">
    <w:abstractNumId w:val="1"/>
  </w:num>
  <w:num w:numId="14">
    <w:abstractNumId w:val="8"/>
  </w:num>
  <w:num w:numId="15">
    <w:abstractNumId w:val="14"/>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76&lt;/item&gt;&lt;item&gt;2780&lt;/item&gt;&lt;item&gt;2782&lt;/item&gt;&lt;item&gt;2783&lt;/item&gt;&lt;item&gt;2785&lt;/item&gt;&lt;item&gt;2787&lt;/item&gt;&lt;item&gt;2789&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record-ids&gt;&lt;/item&gt;&lt;/Libraries&gt;"/>
  </w:docVars>
  <w:rsids>
    <w:rsidRoot w:val="008C1CDE"/>
    <w:rsid w:val="0000013C"/>
    <w:rsid w:val="00004CA3"/>
    <w:rsid w:val="000069EB"/>
    <w:rsid w:val="000072AE"/>
    <w:rsid w:val="00010E79"/>
    <w:rsid w:val="00012C4E"/>
    <w:rsid w:val="0001381C"/>
    <w:rsid w:val="000158B0"/>
    <w:rsid w:val="00016F70"/>
    <w:rsid w:val="00030BC9"/>
    <w:rsid w:val="00033513"/>
    <w:rsid w:val="00033F0D"/>
    <w:rsid w:val="00033FC4"/>
    <w:rsid w:val="00037160"/>
    <w:rsid w:val="00040931"/>
    <w:rsid w:val="00046765"/>
    <w:rsid w:val="00046F85"/>
    <w:rsid w:val="000640BB"/>
    <w:rsid w:val="00066129"/>
    <w:rsid w:val="000675C7"/>
    <w:rsid w:val="0007342B"/>
    <w:rsid w:val="00073F0E"/>
    <w:rsid w:val="00077D8C"/>
    <w:rsid w:val="0008585D"/>
    <w:rsid w:val="00085EFC"/>
    <w:rsid w:val="00086F6B"/>
    <w:rsid w:val="00087875"/>
    <w:rsid w:val="00087BDB"/>
    <w:rsid w:val="00094D91"/>
    <w:rsid w:val="000953C2"/>
    <w:rsid w:val="000A376B"/>
    <w:rsid w:val="000B004C"/>
    <w:rsid w:val="000B15AA"/>
    <w:rsid w:val="000B30FB"/>
    <w:rsid w:val="000B5937"/>
    <w:rsid w:val="000B5B7C"/>
    <w:rsid w:val="000B786A"/>
    <w:rsid w:val="000B7F90"/>
    <w:rsid w:val="000C4792"/>
    <w:rsid w:val="000C71DC"/>
    <w:rsid w:val="000D1377"/>
    <w:rsid w:val="000D46E0"/>
    <w:rsid w:val="000D67AE"/>
    <w:rsid w:val="000D7492"/>
    <w:rsid w:val="000D7698"/>
    <w:rsid w:val="000E0784"/>
    <w:rsid w:val="000E0CB2"/>
    <w:rsid w:val="000E22AB"/>
    <w:rsid w:val="000E6172"/>
    <w:rsid w:val="000F160C"/>
    <w:rsid w:val="000F1990"/>
    <w:rsid w:val="000F34DF"/>
    <w:rsid w:val="00100677"/>
    <w:rsid w:val="00100BA3"/>
    <w:rsid w:val="0010420E"/>
    <w:rsid w:val="00104ACD"/>
    <w:rsid w:val="001059EE"/>
    <w:rsid w:val="001071B6"/>
    <w:rsid w:val="00107E26"/>
    <w:rsid w:val="0011199F"/>
    <w:rsid w:val="00113DDE"/>
    <w:rsid w:val="00120679"/>
    <w:rsid w:val="00120879"/>
    <w:rsid w:val="00120CF6"/>
    <w:rsid w:val="00126061"/>
    <w:rsid w:val="00133438"/>
    <w:rsid w:val="001340DA"/>
    <w:rsid w:val="00135212"/>
    <w:rsid w:val="0014129D"/>
    <w:rsid w:val="001420D9"/>
    <w:rsid w:val="00142CDE"/>
    <w:rsid w:val="00144D43"/>
    <w:rsid w:val="001460DD"/>
    <w:rsid w:val="00151698"/>
    <w:rsid w:val="00151D04"/>
    <w:rsid w:val="00154CA5"/>
    <w:rsid w:val="0015527E"/>
    <w:rsid w:val="00160064"/>
    <w:rsid w:val="00160A70"/>
    <w:rsid w:val="00161AD4"/>
    <w:rsid w:val="00162600"/>
    <w:rsid w:val="00166B42"/>
    <w:rsid w:val="0017120A"/>
    <w:rsid w:val="00172645"/>
    <w:rsid w:val="001755D3"/>
    <w:rsid w:val="00175DDA"/>
    <w:rsid w:val="001761A8"/>
    <w:rsid w:val="00184B43"/>
    <w:rsid w:val="00186DC5"/>
    <w:rsid w:val="00190830"/>
    <w:rsid w:val="00194CB0"/>
    <w:rsid w:val="001A5EEA"/>
    <w:rsid w:val="001B631B"/>
    <w:rsid w:val="001B7456"/>
    <w:rsid w:val="001D2773"/>
    <w:rsid w:val="001D31D4"/>
    <w:rsid w:val="001D3E60"/>
    <w:rsid w:val="001E1160"/>
    <w:rsid w:val="001E1FBA"/>
    <w:rsid w:val="001E6C81"/>
    <w:rsid w:val="001F0CB1"/>
    <w:rsid w:val="001F1DF3"/>
    <w:rsid w:val="00201548"/>
    <w:rsid w:val="00202BDB"/>
    <w:rsid w:val="002033DC"/>
    <w:rsid w:val="00203E10"/>
    <w:rsid w:val="00204A01"/>
    <w:rsid w:val="00207ECA"/>
    <w:rsid w:val="00212A2D"/>
    <w:rsid w:val="002141B2"/>
    <w:rsid w:val="00214CA3"/>
    <w:rsid w:val="00215DB1"/>
    <w:rsid w:val="00221AE8"/>
    <w:rsid w:val="00222F0D"/>
    <w:rsid w:val="002230D3"/>
    <w:rsid w:val="00226120"/>
    <w:rsid w:val="0022741A"/>
    <w:rsid w:val="002279B2"/>
    <w:rsid w:val="00232DB2"/>
    <w:rsid w:val="00233672"/>
    <w:rsid w:val="002351A3"/>
    <w:rsid w:val="00235E81"/>
    <w:rsid w:val="00240CF2"/>
    <w:rsid w:val="002415A2"/>
    <w:rsid w:val="00242C72"/>
    <w:rsid w:val="002462E4"/>
    <w:rsid w:val="0024643F"/>
    <w:rsid w:val="00247C7E"/>
    <w:rsid w:val="00251344"/>
    <w:rsid w:val="00251BEB"/>
    <w:rsid w:val="00255AB8"/>
    <w:rsid w:val="00256A22"/>
    <w:rsid w:val="00256E95"/>
    <w:rsid w:val="00260433"/>
    <w:rsid w:val="00273BE0"/>
    <w:rsid w:val="00283805"/>
    <w:rsid w:val="00285B2D"/>
    <w:rsid w:val="0028676C"/>
    <w:rsid w:val="00286BDF"/>
    <w:rsid w:val="002918C2"/>
    <w:rsid w:val="002933EF"/>
    <w:rsid w:val="00293D74"/>
    <w:rsid w:val="00294F75"/>
    <w:rsid w:val="00295FD5"/>
    <w:rsid w:val="00296534"/>
    <w:rsid w:val="002A0696"/>
    <w:rsid w:val="002A18F5"/>
    <w:rsid w:val="002A2FED"/>
    <w:rsid w:val="002A4207"/>
    <w:rsid w:val="002A4335"/>
    <w:rsid w:val="002A4486"/>
    <w:rsid w:val="002A58E0"/>
    <w:rsid w:val="002A7A6E"/>
    <w:rsid w:val="002B2F84"/>
    <w:rsid w:val="002C3228"/>
    <w:rsid w:val="002C5EBC"/>
    <w:rsid w:val="002C72A4"/>
    <w:rsid w:val="002D2880"/>
    <w:rsid w:val="002D3669"/>
    <w:rsid w:val="002E0165"/>
    <w:rsid w:val="002E26D8"/>
    <w:rsid w:val="002E35DF"/>
    <w:rsid w:val="002E5462"/>
    <w:rsid w:val="002F4C26"/>
    <w:rsid w:val="002F54BE"/>
    <w:rsid w:val="002F5921"/>
    <w:rsid w:val="002F5A94"/>
    <w:rsid w:val="002F62F0"/>
    <w:rsid w:val="002F67AE"/>
    <w:rsid w:val="002F7141"/>
    <w:rsid w:val="003017ED"/>
    <w:rsid w:val="00301AFA"/>
    <w:rsid w:val="00303072"/>
    <w:rsid w:val="00305A25"/>
    <w:rsid w:val="003129AF"/>
    <w:rsid w:val="00315740"/>
    <w:rsid w:val="003178EC"/>
    <w:rsid w:val="00321084"/>
    <w:rsid w:val="0032173F"/>
    <w:rsid w:val="00323FB0"/>
    <w:rsid w:val="00323FB7"/>
    <w:rsid w:val="00325C1A"/>
    <w:rsid w:val="00327624"/>
    <w:rsid w:val="003311CD"/>
    <w:rsid w:val="00331FAC"/>
    <w:rsid w:val="0033461C"/>
    <w:rsid w:val="00337038"/>
    <w:rsid w:val="00340120"/>
    <w:rsid w:val="00342A18"/>
    <w:rsid w:val="00343F73"/>
    <w:rsid w:val="00345443"/>
    <w:rsid w:val="00345646"/>
    <w:rsid w:val="00347E00"/>
    <w:rsid w:val="003569BC"/>
    <w:rsid w:val="00356DBA"/>
    <w:rsid w:val="00366803"/>
    <w:rsid w:val="00367604"/>
    <w:rsid w:val="00377A28"/>
    <w:rsid w:val="003825CE"/>
    <w:rsid w:val="003827D7"/>
    <w:rsid w:val="00383A06"/>
    <w:rsid w:val="00392AFA"/>
    <w:rsid w:val="003958C6"/>
    <w:rsid w:val="003A4FAD"/>
    <w:rsid w:val="003A66AB"/>
    <w:rsid w:val="003B0323"/>
    <w:rsid w:val="003B0352"/>
    <w:rsid w:val="003B1977"/>
    <w:rsid w:val="003B765B"/>
    <w:rsid w:val="003C14D5"/>
    <w:rsid w:val="003C2562"/>
    <w:rsid w:val="003C3102"/>
    <w:rsid w:val="003C493D"/>
    <w:rsid w:val="003C556C"/>
    <w:rsid w:val="003D626D"/>
    <w:rsid w:val="003D7146"/>
    <w:rsid w:val="003E1FE9"/>
    <w:rsid w:val="003E6E18"/>
    <w:rsid w:val="003E7658"/>
    <w:rsid w:val="003E7B6B"/>
    <w:rsid w:val="003F0C46"/>
    <w:rsid w:val="00411D95"/>
    <w:rsid w:val="00413853"/>
    <w:rsid w:val="0041391D"/>
    <w:rsid w:val="0042246F"/>
    <w:rsid w:val="004243FE"/>
    <w:rsid w:val="00430A27"/>
    <w:rsid w:val="00431A10"/>
    <w:rsid w:val="0043306E"/>
    <w:rsid w:val="00436FB2"/>
    <w:rsid w:val="004379BD"/>
    <w:rsid w:val="00451B9B"/>
    <w:rsid w:val="004550C4"/>
    <w:rsid w:val="00455801"/>
    <w:rsid w:val="004579F7"/>
    <w:rsid w:val="004633EE"/>
    <w:rsid w:val="00464760"/>
    <w:rsid w:val="00464DE6"/>
    <w:rsid w:val="00465AC7"/>
    <w:rsid w:val="00465D2B"/>
    <w:rsid w:val="004730B1"/>
    <w:rsid w:val="0047774C"/>
    <w:rsid w:val="0048400A"/>
    <w:rsid w:val="0048518B"/>
    <w:rsid w:val="004879CC"/>
    <w:rsid w:val="00490993"/>
    <w:rsid w:val="00490E1B"/>
    <w:rsid w:val="00491900"/>
    <w:rsid w:val="00495692"/>
    <w:rsid w:val="00496481"/>
    <w:rsid w:val="00497012"/>
    <w:rsid w:val="004A0422"/>
    <w:rsid w:val="004A7072"/>
    <w:rsid w:val="004B4B32"/>
    <w:rsid w:val="004B5CBF"/>
    <w:rsid w:val="004C1113"/>
    <w:rsid w:val="004C2FC1"/>
    <w:rsid w:val="004C5637"/>
    <w:rsid w:val="004C7BED"/>
    <w:rsid w:val="004D45F6"/>
    <w:rsid w:val="004D6E86"/>
    <w:rsid w:val="004E0CFA"/>
    <w:rsid w:val="004E2E80"/>
    <w:rsid w:val="004E302B"/>
    <w:rsid w:val="004E5050"/>
    <w:rsid w:val="004E5331"/>
    <w:rsid w:val="004F215E"/>
    <w:rsid w:val="004F21A5"/>
    <w:rsid w:val="0050089C"/>
    <w:rsid w:val="00504598"/>
    <w:rsid w:val="00504C42"/>
    <w:rsid w:val="00507333"/>
    <w:rsid w:val="00511C1B"/>
    <w:rsid w:val="005142E9"/>
    <w:rsid w:val="005146A0"/>
    <w:rsid w:val="00522123"/>
    <w:rsid w:val="00523D54"/>
    <w:rsid w:val="0053138E"/>
    <w:rsid w:val="0053216F"/>
    <w:rsid w:val="005332EC"/>
    <w:rsid w:val="00536D38"/>
    <w:rsid w:val="005404B5"/>
    <w:rsid w:val="00542A53"/>
    <w:rsid w:val="00546EE3"/>
    <w:rsid w:val="005517F8"/>
    <w:rsid w:val="00552DE6"/>
    <w:rsid w:val="00557319"/>
    <w:rsid w:val="0055733F"/>
    <w:rsid w:val="00562B1D"/>
    <w:rsid w:val="005630D5"/>
    <w:rsid w:val="00564092"/>
    <w:rsid w:val="005700DE"/>
    <w:rsid w:val="00581C7D"/>
    <w:rsid w:val="00582744"/>
    <w:rsid w:val="005847DE"/>
    <w:rsid w:val="00586860"/>
    <w:rsid w:val="005907BF"/>
    <w:rsid w:val="0059193C"/>
    <w:rsid w:val="00593FE6"/>
    <w:rsid w:val="0059483B"/>
    <w:rsid w:val="00596549"/>
    <w:rsid w:val="005A3437"/>
    <w:rsid w:val="005A4167"/>
    <w:rsid w:val="005A67E9"/>
    <w:rsid w:val="005B5F24"/>
    <w:rsid w:val="005B6288"/>
    <w:rsid w:val="005B6642"/>
    <w:rsid w:val="005C07F4"/>
    <w:rsid w:val="005C0939"/>
    <w:rsid w:val="005C2557"/>
    <w:rsid w:val="005C58BB"/>
    <w:rsid w:val="005D0F7E"/>
    <w:rsid w:val="005D2666"/>
    <w:rsid w:val="005D2D5C"/>
    <w:rsid w:val="005E01A3"/>
    <w:rsid w:val="005E13B0"/>
    <w:rsid w:val="005E64E2"/>
    <w:rsid w:val="005E6636"/>
    <w:rsid w:val="005F54E9"/>
    <w:rsid w:val="005F5D7F"/>
    <w:rsid w:val="005F7D2D"/>
    <w:rsid w:val="006065BB"/>
    <w:rsid w:val="00611829"/>
    <w:rsid w:val="0061269F"/>
    <w:rsid w:val="006169E8"/>
    <w:rsid w:val="00616A9E"/>
    <w:rsid w:val="0062108E"/>
    <w:rsid w:val="00621EEA"/>
    <w:rsid w:val="00635CA9"/>
    <w:rsid w:val="00637379"/>
    <w:rsid w:val="00637550"/>
    <w:rsid w:val="006423B6"/>
    <w:rsid w:val="0064315A"/>
    <w:rsid w:val="00643CC9"/>
    <w:rsid w:val="006454AE"/>
    <w:rsid w:val="006507BE"/>
    <w:rsid w:val="0065097B"/>
    <w:rsid w:val="006510E5"/>
    <w:rsid w:val="00651EC1"/>
    <w:rsid w:val="00653AFD"/>
    <w:rsid w:val="00653B14"/>
    <w:rsid w:val="00654E1D"/>
    <w:rsid w:val="00655802"/>
    <w:rsid w:val="00657E9E"/>
    <w:rsid w:val="00660E20"/>
    <w:rsid w:val="00662C61"/>
    <w:rsid w:val="0066476E"/>
    <w:rsid w:val="00674E75"/>
    <w:rsid w:val="0067641C"/>
    <w:rsid w:val="00681803"/>
    <w:rsid w:val="00691617"/>
    <w:rsid w:val="0069529B"/>
    <w:rsid w:val="006A0A2E"/>
    <w:rsid w:val="006A3205"/>
    <w:rsid w:val="006B4255"/>
    <w:rsid w:val="006B630C"/>
    <w:rsid w:val="006B6871"/>
    <w:rsid w:val="006B7E4A"/>
    <w:rsid w:val="006C0594"/>
    <w:rsid w:val="006C3FC4"/>
    <w:rsid w:val="006C6791"/>
    <w:rsid w:val="006C69CA"/>
    <w:rsid w:val="006C6F15"/>
    <w:rsid w:val="006D23CC"/>
    <w:rsid w:val="006D49D1"/>
    <w:rsid w:val="006D5B5B"/>
    <w:rsid w:val="006D6226"/>
    <w:rsid w:val="006D6FC4"/>
    <w:rsid w:val="006E5827"/>
    <w:rsid w:val="006F47FD"/>
    <w:rsid w:val="006F4AC5"/>
    <w:rsid w:val="006F4F34"/>
    <w:rsid w:val="006F53B7"/>
    <w:rsid w:val="006F71CA"/>
    <w:rsid w:val="00701A74"/>
    <w:rsid w:val="00701B8E"/>
    <w:rsid w:val="00702C8A"/>
    <w:rsid w:val="0070414A"/>
    <w:rsid w:val="00711BCA"/>
    <w:rsid w:val="00715344"/>
    <w:rsid w:val="00716958"/>
    <w:rsid w:val="00716AD4"/>
    <w:rsid w:val="00723BC0"/>
    <w:rsid w:val="007302DF"/>
    <w:rsid w:val="00730D35"/>
    <w:rsid w:val="00733D73"/>
    <w:rsid w:val="0073400F"/>
    <w:rsid w:val="00735B98"/>
    <w:rsid w:val="00737A11"/>
    <w:rsid w:val="00742D2C"/>
    <w:rsid w:val="00747BD8"/>
    <w:rsid w:val="00751774"/>
    <w:rsid w:val="007522D6"/>
    <w:rsid w:val="007529F0"/>
    <w:rsid w:val="00754B5F"/>
    <w:rsid w:val="007574FA"/>
    <w:rsid w:val="0076113C"/>
    <w:rsid w:val="0076213D"/>
    <w:rsid w:val="00762F53"/>
    <w:rsid w:val="00765015"/>
    <w:rsid w:val="00765D84"/>
    <w:rsid w:val="00772158"/>
    <w:rsid w:val="00772FA0"/>
    <w:rsid w:val="007737E2"/>
    <w:rsid w:val="00773985"/>
    <w:rsid w:val="00782181"/>
    <w:rsid w:val="00783895"/>
    <w:rsid w:val="00787CB6"/>
    <w:rsid w:val="0079006C"/>
    <w:rsid w:val="00790A67"/>
    <w:rsid w:val="00791644"/>
    <w:rsid w:val="0079276A"/>
    <w:rsid w:val="00793372"/>
    <w:rsid w:val="007938E9"/>
    <w:rsid w:val="00794C87"/>
    <w:rsid w:val="00794DC9"/>
    <w:rsid w:val="0079596A"/>
    <w:rsid w:val="00795BEF"/>
    <w:rsid w:val="007B1BD7"/>
    <w:rsid w:val="007B45DD"/>
    <w:rsid w:val="007B7F96"/>
    <w:rsid w:val="007C167A"/>
    <w:rsid w:val="007C407B"/>
    <w:rsid w:val="007C40C3"/>
    <w:rsid w:val="007C7E52"/>
    <w:rsid w:val="007D084D"/>
    <w:rsid w:val="007D1D3A"/>
    <w:rsid w:val="007D2159"/>
    <w:rsid w:val="007D29AA"/>
    <w:rsid w:val="007D4918"/>
    <w:rsid w:val="007D53A7"/>
    <w:rsid w:val="007D5A64"/>
    <w:rsid w:val="007E18FD"/>
    <w:rsid w:val="007E420A"/>
    <w:rsid w:val="007E7979"/>
    <w:rsid w:val="007F3FBF"/>
    <w:rsid w:val="007F5466"/>
    <w:rsid w:val="007F784C"/>
    <w:rsid w:val="00806A3B"/>
    <w:rsid w:val="00810588"/>
    <w:rsid w:val="00813E15"/>
    <w:rsid w:val="00814727"/>
    <w:rsid w:val="00816767"/>
    <w:rsid w:val="00816B9C"/>
    <w:rsid w:val="00822F75"/>
    <w:rsid w:val="00825024"/>
    <w:rsid w:val="00831783"/>
    <w:rsid w:val="00833FD9"/>
    <w:rsid w:val="00836FD1"/>
    <w:rsid w:val="00843176"/>
    <w:rsid w:val="00844FDB"/>
    <w:rsid w:val="00845C18"/>
    <w:rsid w:val="00845D38"/>
    <w:rsid w:val="008466FA"/>
    <w:rsid w:val="00851052"/>
    <w:rsid w:val="00855E66"/>
    <w:rsid w:val="008561BA"/>
    <w:rsid w:val="00856E29"/>
    <w:rsid w:val="00856F38"/>
    <w:rsid w:val="00860CF7"/>
    <w:rsid w:val="00866F2D"/>
    <w:rsid w:val="00867403"/>
    <w:rsid w:val="008679C4"/>
    <w:rsid w:val="008711F3"/>
    <w:rsid w:val="008717F8"/>
    <w:rsid w:val="00871A60"/>
    <w:rsid w:val="0087696E"/>
    <w:rsid w:val="00881309"/>
    <w:rsid w:val="0089113F"/>
    <w:rsid w:val="0089140E"/>
    <w:rsid w:val="00891952"/>
    <w:rsid w:val="00892FA4"/>
    <w:rsid w:val="0089731B"/>
    <w:rsid w:val="00897BCA"/>
    <w:rsid w:val="008A0F1C"/>
    <w:rsid w:val="008A3E89"/>
    <w:rsid w:val="008A40B4"/>
    <w:rsid w:val="008B1349"/>
    <w:rsid w:val="008B1550"/>
    <w:rsid w:val="008B21A8"/>
    <w:rsid w:val="008B48B5"/>
    <w:rsid w:val="008C1CDE"/>
    <w:rsid w:val="008C2234"/>
    <w:rsid w:val="008C2724"/>
    <w:rsid w:val="008C47AB"/>
    <w:rsid w:val="008C76B4"/>
    <w:rsid w:val="008D1F50"/>
    <w:rsid w:val="008D3596"/>
    <w:rsid w:val="008D3849"/>
    <w:rsid w:val="008D3E55"/>
    <w:rsid w:val="008D6E40"/>
    <w:rsid w:val="008E17CF"/>
    <w:rsid w:val="008E4845"/>
    <w:rsid w:val="008E6E23"/>
    <w:rsid w:val="008E7C1D"/>
    <w:rsid w:val="008F0D76"/>
    <w:rsid w:val="008F2415"/>
    <w:rsid w:val="008F3530"/>
    <w:rsid w:val="008F5221"/>
    <w:rsid w:val="008F5765"/>
    <w:rsid w:val="009016DB"/>
    <w:rsid w:val="0090192B"/>
    <w:rsid w:val="009056EC"/>
    <w:rsid w:val="00905CB2"/>
    <w:rsid w:val="00912F81"/>
    <w:rsid w:val="009134D8"/>
    <w:rsid w:val="0091391E"/>
    <w:rsid w:val="0091661B"/>
    <w:rsid w:val="0092176B"/>
    <w:rsid w:val="009239CC"/>
    <w:rsid w:val="009252F2"/>
    <w:rsid w:val="00925B2B"/>
    <w:rsid w:val="0092772A"/>
    <w:rsid w:val="009311B4"/>
    <w:rsid w:val="00931BA7"/>
    <w:rsid w:val="00932E78"/>
    <w:rsid w:val="00933FE8"/>
    <w:rsid w:val="0093506F"/>
    <w:rsid w:val="009352E2"/>
    <w:rsid w:val="00935EC9"/>
    <w:rsid w:val="00940073"/>
    <w:rsid w:val="009425BF"/>
    <w:rsid w:val="00943792"/>
    <w:rsid w:val="00944D96"/>
    <w:rsid w:val="009528CD"/>
    <w:rsid w:val="009533FD"/>
    <w:rsid w:val="0095388E"/>
    <w:rsid w:val="00953E72"/>
    <w:rsid w:val="0095470D"/>
    <w:rsid w:val="009565A7"/>
    <w:rsid w:val="00957D4E"/>
    <w:rsid w:val="00961DB1"/>
    <w:rsid w:val="0096228E"/>
    <w:rsid w:val="009627FE"/>
    <w:rsid w:val="009628EA"/>
    <w:rsid w:val="0096304A"/>
    <w:rsid w:val="00971F89"/>
    <w:rsid w:val="009744C3"/>
    <w:rsid w:val="00976C1A"/>
    <w:rsid w:val="00977A7F"/>
    <w:rsid w:val="00984CA1"/>
    <w:rsid w:val="00985535"/>
    <w:rsid w:val="00985B59"/>
    <w:rsid w:val="009863B9"/>
    <w:rsid w:val="00993033"/>
    <w:rsid w:val="00993132"/>
    <w:rsid w:val="00997C86"/>
    <w:rsid w:val="009A3906"/>
    <w:rsid w:val="009A4D56"/>
    <w:rsid w:val="009B29C2"/>
    <w:rsid w:val="009B2D3C"/>
    <w:rsid w:val="009B4AFE"/>
    <w:rsid w:val="009B7E4D"/>
    <w:rsid w:val="009C0579"/>
    <w:rsid w:val="009C0F3C"/>
    <w:rsid w:val="009C219D"/>
    <w:rsid w:val="009D12B2"/>
    <w:rsid w:val="009D1EAE"/>
    <w:rsid w:val="009D3CE7"/>
    <w:rsid w:val="009D6ABE"/>
    <w:rsid w:val="009E013D"/>
    <w:rsid w:val="009E275F"/>
    <w:rsid w:val="009E2854"/>
    <w:rsid w:val="009E5BB6"/>
    <w:rsid w:val="009E63E1"/>
    <w:rsid w:val="009F1645"/>
    <w:rsid w:val="009F2AB9"/>
    <w:rsid w:val="009F46E0"/>
    <w:rsid w:val="009F74AC"/>
    <w:rsid w:val="00A0081D"/>
    <w:rsid w:val="00A032B2"/>
    <w:rsid w:val="00A067CA"/>
    <w:rsid w:val="00A07DBE"/>
    <w:rsid w:val="00A1121C"/>
    <w:rsid w:val="00A135DB"/>
    <w:rsid w:val="00A1685E"/>
    <w:rsid w:val="00A2160C"/>
    <w:rsid w:val="00A21AF5"/>
    <w:rsid w:val="00A23855"/>
    <w:rsid w:val="00A23A69"/>
    <w:rsid w:val="00A40744"/>
    <w:rsid w:val="00A47A6B"/>
    <w:rsid w:val="00A47AE4"/>
    <w:rsid w:val="00A5196E"/>
    <w:rsid w:val="00A51E10"/>
    <w:rsid w:val="00A54393"/>
    <w:rsid w:val="00A545E1"/>
    <w:rsid w:val="00A55448"/>
    <w:rsid w:val="00A5789C"/>
    <w:rsid w:val="00A61062"/>
    <w:rsid w:val="00A62042"/>
    <w:rsid w:val="00A62B1C"/>
    <w:rsid w:val="00A66A40"/>
    <w:rsid w:val="00A66AA2"/>
    <w:rsid w:val="00A67EF7"/>
    <w:rsid w:val="00A716C3"/>
    <w:rsid w:val="00A75F9A"/>
    <w:rsid w:val="00A80767"/>
    <w:rsid w:val="00A848FF"/>
    <w:rsid w:val="00A86EE5"/>
    <w:rsid w:val="00A87DBE"/>
    <w:rsid w:val="00A925E8"/>
    <w:rsid w:val="00A929A3"/>
    <w:rsid w:val="00A94471"/>
    <w:rsid w:val="00AA0C09"/>
    <w:rsid w:val="00AA14D2"/>
    <w:rsid w:val="00AA5F08"/>
    <w:rsid w:val="00AB18BB"/>
    <w:rsid w:val="00AB23B0"/>
    <w:rsid w:val="00AB5C83"/>
    <w:rsid w:val="00AB697C"/>
    <w:rsid w:val="00AB778B"/>
    <w:rsid w:val="00AC11D8"/>
    <w:rsid w:val="00AD174A"/>
    <w:rsid w:val="00AD3968"/>
    <w:rsid w:val="00AD4565"/>
    <w:rsid w:val="00AD7D0F"/>
    <w:rsid w:val="00AF24FF"/>
    <w:rsid w:val="00AF48A3"/>
    <w:rsid w:val="00AF48C7"/>
    <w:rsid w:val="00AF4E0D"/>
    <w:rsid w:val="00AF5C5F"/>
    <w:rsid w:val="00AF6060"/>
    <w:rsid w:val="00AF6881"/>
    <w:rsid w:val="00B05199"/>
    <w:rsid w:val="00B06EE5"/>
    <w:rsid w:val="00B07782"/>
    <w:rsid w:val="00B124CA"/>
    <w:rsid w:val="00B1262F"/>
    <w:rsid w:val="00B12D2D"/>
    <w:rsid w:val="00B12F91"/>
    <w:rsid w:val="00B14078"/>
    <w:rsid w:val="00B14791"/>
    <w:rsid w:val="00B17216"/>
    <w:rsid w:val="00B20017"/>
    <w:rsid w:val="00B20F7B"/>
    <w:rsid w:val="00B21703"/>
    <w:rsid w:val="00B21A1F"/>
    <w:rsid w:val="00B232C1"/>
    <w:rsid w:val="00B257CE"/>
    <w:rsid w:val="00B273D1"/>
    <w:rsid w:val="00B274BA"/>
    <w:rsid w:val="00B27CFD"/>
    <w:rsid w:val="00B32661"/>
    <w:rsid w:val="00B32DC9"/>
    <w:rsid w:val="00B47105"/>
    <w:rsid w:val="00B50D3A"/>
    <w:rsid w:val="00B54608"/>
    <w:rsid w:val="00B556C7"/>
    <w:rsid w:val="00B571B1"/>
    <w:rsid w:val="00B60721"/>
    <w:rsid w:val="00B6611F"/>
    <w:rsid w:val="00B66C84"/>
    <w:rsid w:val="00B737F3"/>
    <w:rsid w:val="00B74FFC"/>
    <w:rsid w:val="00B76E5A"/>
    <w:rsid w:val="00B76F65"/>
    <w:rsid w:val="00B77672"/>
    <w:rsid w:val="00B8459D"/>
    <w:rsid w:val="00B913CE"/>
    <w:rsid w:val="00B94020"/>
    <w:rsid w:val="00B9608D"/>
    <w:rsid w:val="00B9612F"/>
    <w:rsid w:val="00BA18E2"/>
    <w:rsid w:val="00BA56EC"/>
    <w:rsid w:val="00BA7A36"/>
    <w:rsid w:val="00BB5683"/>
    <w:rsid w:val="00BC4C98"/>
    <w:rsid w:val="00BC5D9C"/>
    <w:rsid w:val="00BC6656"/>
    <w:rsid w:val="00BD12BC"/>
    <w:rsid w:val="00BD167D"/>
    <w:rsid w:val="00BD67E5"/>
    <w:rsid w:val="00BD7B79"/>
    <w:rsid w:val="00BE29B4"/>
    <w:rsid w:val="00BE57D4"/>
    <w:rsid w:val="00BE6BA7"/>
    <w:rsid w:val="00BF0723"/>
    <w:rsid w:val="00C07371"/>
    <w:rsid w:val="00C1052B"/>
    <w:rsid w:val="00C10D56"/>
    <w:rsid w:val="00C1212D"/>
    <w:rsid w:val="00C14C71"/>
    <w:rsid w:val="00C15A58"/>
    <w:rsid w:val="00C15AFD"/>
    <w:rsid w:val="00C24404"/>
    <w:rsid w:val="00C24F6C"/>
    <w:rsid w:val="00C252E8"/>
    <w:rsid w:val="00C26652"/>
    <w:rsid w:val="00C305CC"/>
    <w:rsid w:val="00C31D30"/>
    <w:rsid w:val="00C349A3"/>
    <w:rsid w:val="00C362EA"/>
    <w:rsid w:val="00C37F29"/>
    <w:rsid w:val="00C40129"/>
    <w:rsid w:val="00C437AB"/>
    <w:rsid w:val="00C477DA"/>
    <w:rsid w:val="00C500C1"/>
    <w:rsid w:val="00C547CD"/>
    <w:rsid w:val="00C54DC1"/>
    <w:rsid w:val="00C60026"/>
    <w:rsid w:val="00C64E82"/>
    <w:rsid w:val="00C6527F"/>
    <w:rsid w:val="00C662FE"/>
    <w:rsid w:val="00C671C6"/>
    <w:rsid w:val="00C67913"/>
    <w:rsid w:val="00C70FEC"/>
    <w:rsid w:val="00C72818"/>
    <w:rsid w:val="00C7461C"/>
    <w:rsid w:val="00C802C5"/>
    <w:rsid w:val="00C83B3E"/>
    <w:rsid w:val="00C844CC"/>
    <w:rsid w:val="00C92430"/>
    <w:rsid w:val="00C92F9C"/>
    <w:rsid w:val="00CA3133"/>
    <w:rsid w:val="00CA6F7F"/>
    <w:rsid w:val="00CB1166"/>
    <w:rsid w:val="00CB36F6"/>
    <w:rsid w:val="00CB4DB8"/>
    <w:rsid w:val="00CB5315"/>
    <w:rsid w:val="00CC09D5"/>
    <w:rsid w:val="00CC15C6"/>
    <w:rsid w:val="00CC6F54"/>
    <w:rsid w:val="00CE2AFB"/>
    <w:rsid w:val="00CE375C"/>
    <w:rsid w:val="00CF0D28"/>
    <w:rsid w:val="00CF1215"/>
    <w:rsid w:val="00CF1D69"/>
    <w:rsid w:val="00CF792A"/>
    <w:rsid w:val="00D01E41"/>
    <w:rsid w:val="00D11990"/>
    <w:rsid w:val="00D11B53"/>
    <w:rsid w:val="00D14299"/>
    <w:rsid w:val="00D16E8C"/>
    <w:rsid w:val="00D20A25"/>
    <w:rsid w:val="00D217CD"/>
    <w:rsid w:val="00D31512"/>
    <w:rsid w:val="00D32C06"/>
    <w:rsid w:val="00D34542"/>
    <w:rsid w:val="00D368D8"/>
    <w:rsid w:val="00D37648"/>
    <w:rsid w:val="00D41A33"/>
    <w:rsid w:val="00D42139"/>
    <w:rsid w:val="00D42FE2"/>
    <w:rsid w:val="00D4359F"/>
    <w:rsid w:val="00D45757"/>
    <w:rsid w:val="00D50409"/>
    <w:rsid w:val="00D51F59"/>
    <w:rsid w:val="00D56ABB"/>
    <w:rsid w:val="00D63857"/>
    <w:rsid w:val="00D63FC0"/>
    <w:rsid w:val="00D6462D"/>
    <w:rsid w:val="00D65685"/>
    <w:rsid w:val="00D65D5C"/>
    <w:rsid w:val="00D6615B"/>
    <w:rsid w:val="00D7304B"/>
    <w:rsid w:val="00D747EA"/>
    <w:rsid w:val="00D7512A"/>
    <w:rsid w:val="00D75774"/>
    <w:rsid w:val="00D77A4A"/>
    <w:rsid w:val="00D80CF4"/>
    <w:rsid w:val="00D83D85"/>
    <w:rsid w:val="00D87413"/>
    <w:rsid w:val="00D90306"/>
    <w:rsid w:val="00D944C1"/>
    <w:rsid w:val="00D950DD"/>
    <w:rsid w:val="00D95E1F"/>
    <w:rsid w:val="00D97590"/>
    <w:rsid w:val="00DA13DF"/>
    <w:rsid w:val="00DA19E2"/>
    <w:rsid w:val="00DA346F"/>
    <w:rsid w:val="00DB0938"/>
    <w:rsid w:val="00DB1AC0"/>
    <w:rsid w:val="00DB23B7"/>
    <w:rsid w:val="00DB2961"/>
    <w:rsid w:val="00DB3286"/>
    <w:rsid w:val="00DB6E4E"/>
    <w:rsid w:val="00DB7A0B"/>
    <w:rsid w:val="00DC080D"/>
    <w:rsid w:val="00DC2807"/>
    <w:rsid w:val="00DC4A5C"/>
    <w:rsid w:val="00DC62AF"/>
    <w:rsid w:val="00DC75DC"/>
    <w:rsid w:val="00DD16AA"/>
    <w:rsid w:val="00DD25D0"/>
    <w:rsid w:val="00DD43FB"/>
    <w:rsid w:val="00DD48E2"/>
    <w:rsid w:val="00DD4A88"/>
    <w:rsid w:val="00DE06E6"/>
    <w:rsid w:val="00DE089B"/>
    <w:rsid w:val="00DE0CB0"/>
    <w:rsid w:val="00DE0FA5"/>
    <w:rsid w:val="00DE1833"/>
    <w:rsid w:val="00DE1F40"/>
    <w:rsid w:val="00DE4510"/>
    <w:rsid w:val="00DE6E82"/>
    <w:rsid w:val="00DF34EE"/>
    <w:rsid w:val="00DF6774"/>
    <w:rsid w:val="00E02FD7"/>
    <w:rsid w:val="00E05486"/>
    <w:rsid w:val="00E06EAE"/>
    <w:rsid w:val="00E15825"/>
    <w:rsid w:val="00E16AC7"/>
    <w:rsid w:val="00E17985"/>
    <w:rsid w:val="00E179C2"/>
    <w:rsid w:val="00E17E4D"/>
    <w:rsid w:val="00E17E89"/>
    <w:rsid w:val="00E22E51"/>
    <w:rsid w:val="00E24B42"/>
    <w:rsid w:val="00E24EB0"/>
    <w:rsid w:val="00E30867"/>
    <w:rsid w:val="00E325F2"/>
    <w:rsid w:val="00E339C2"/>
    <w:rsid w:val="00E345C5"/>
    <w:rsid w:val="00E3507B"/>
    <w:rsid w:val="00E4154C"/>
    <w:rsid w:val="00E4183A"/>
    <w:rsid w:val="00E43A64"/>
    <w:rsid w:val="00E539D0"/>
    <w:rsid w:val="00E53A29"/>
    <w:rsid w:val="00E546D7"/>
    <w:rsid w:val="00E550F5"/>
    <w:rsid w:val="00E56404"/>
    <w:rsid w:val="00E56636"/>
    <w:rsid w:val="00E56766"/>
    <w:rsid w:val="00E664FF"/>
    <w:rsid w:val="00E704CA"/>
    <w:rsid w:val="00E719E8"/>
    <w:rsid w:val="00E71A46"/>
    <w:rsid w:val="00E73C76"/>
    <w:rsid w:val="00E8063F"/>
    <w:rsid w:val="00E81C1D"/>
    <w:rsid w:val="00E8216A"/>
    <w:rsid w:val="00E82C75"/>
    <w:rsid w:val="00E86BD8"/>
    <w:rsid w:val="00E920D8"/>
    <w:rsid w:val="00E9434E"/>
    <w:rsid w:val="00EA0210"/>
    <w:rsid w:val="00EA170E"/>
    <w:rsid w:val="00EA1D6B"/>
    <w:rsid w:val="00EA3008"/>
    <w:rsid w:val="00EA6CA1"/>
    <w:rsid w:val="00EA7D15"/>
    <w:rsid w:val="00EA7F91"/>
    <w:rsid w:val="00EB156F"/>
    <w:rsid w:val="00EB3D49"/>
    <w:rsid w:val="00EB65E0"/>
    <w:rsid w:val="00EB6E2E"/>
    <w:rsid w:val="00EC2DFD"/>
    <w:rsid w:val="00ED1394"/>
    <w:rsid w:val="00ED5311"/>
    <w:rsid w:val="00ED78AD"/>
    <w:rsid w:val="00EE00C2"/>
    <w:rsid w:val="00EE28F8"/>
    <w:rsid w:val="00EE673A"/>
    <w:rsid w:val="00EE6F78"/>
    <w:rsid w:val="00EE7831"/>
    <w:rsid w:val="00EF0A10"/>
    <w:rsid w:val="00EF33F2"/>
    <w:rsid w:val="00F00AC2"/>
    <w:rsid w:val="00F02F02"/>
    <w:rsid w:val="00F05657"/>
    <w:rsid w:val="00F105AB"/>
    <w:rsid w:val="00F1104B"/>
    <w:rsid w:val="00F15142"/>
    <w:rsid w:val="00F200C3"/>
    <w:rsid w:val="00F215F0"/>
    <w:rsid w:val="00F23AE1"/>
    <w:rsid w:val="00F25461"/>
    <w:rsid w:val="00F279AD"/>
    <w:rsid w:val="00F31A1A"/>
    <w:rsid w:val="00F33C6B"/>
    <w:rsid w:val="00F3630E"/>
    <w:rsid w:val="00F36340"/>
    <w:rsid w:val="00F36938"/>
    <w:rsid w:val="00F40E08"/>
    <w:rsid w:val="00F4363D"/>
    <w:rsid w:val="00F43858"/>
    <w:rsid w:val="00F44F95"/>
    <w:rsid w:val="00F4577A"/>
    <w:rsid w:val="00F45905"/>
    <w:rsid w:val="00F47DDB"/>
    <w:rsid w:val="00F515C6"/>
    <w:rsid w:val="00F522A0"/>
    <w:rsid w:val="00F603C4"/>
    <w:rsid w:val="00F62BE6"/>
    <w:rsid w:val="00F670FD"/>
    <w:rsid w:val="00F675EF"/>
    <w:rsid w:val="00F73B26"/>
    <w:rsid w:val="00F76248"/>
    <w:rsid w:val="00F77A0D"/>
    <w:rsid w:val="00F802EB"/>
    <w:rsid w:val="00F84EFE"/>
    <w:rsid w:val="00F859E9"/>
    <w:rsid w:val="00F927E0"/>
    <w:rsid w:val="00F93B6F"/>
    <w:rsid w:val="00F93DF4"/>
    <w:rsid w:val="00F96FFD"/>
    <w:rsid w:val="00FA05FC"/>
    <w:rsid w:val="00FA087E"/>
    <w:rsid w:val="00FA0F92"/>
    <w:rsid w:val="00FA4906"/>
    <w:rsid w:val="00FA50BB"/>
    <w:rsid w:val="00FA6FDD"/>
    <w:rsid w:val="00FB066D"/>
    <w:rsid w:val="00FB1C60"/>
    <w:rsid w:val="00FB3DEC"/>
    <w:rsid w:val="00FB4051"/>
    <w:rsid w:val="00FB4D91"/>
    <w:rsid w:val="00FB5820"/>
    <w:rsid w:val="00FC0178"/>
    <w:rsid w:val="00FC0858"/>
    <w:rsid w:val="00FC0D40"/>
    <w:rsid w:val="00FC1CCF"/>
    <w:rsid w:val="00FC56A5"/>
    <w:rsid w:val="00FD0213"/>
    <w:rsid w:val="00FD22DD"/>
    <w:rsid w:val="00FD3B51"/>
    <w:rsid w:val="00FE17FF"/>
    <w:rsid w:val="00FE2AAE"/>
    <w:rsid w:val="00FE32B8"/>
    <w:rsid w:val="00FE45D0"/>
    <w:rsid w:val="00FE4905"/>
    <w:rsid w:val="00FE7C20"/>
    <w:rsid w:val="00FF0657"/>
    <w:rsid w:val="00FF0D92"/>
    <w:rsid w:val="00FF1FCE"/>
    <w:rsid w:val="00FF4180"/>
    <w:rsid w:val="00FF4761"/>
    <w:rsid w:val="00FF5602"/>
    <w:rsid w:val="00FF7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A36"/>
    <w:pPr>
      <w:spacing w:line="360"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E664FF"/>
    <w:pPr>
      <w:keepNext/>
      <w:numPr>
        <w:numId w:val="14"/>
      </w:numPr>
      <w:spacing w:before="240"/>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E664FF"/>
    <w:rPr>
      <w:rFonts w:asciiTheme="majorBidi" w:hAnsiTheme="majorBidi" w:cstheme="majorBidi"/>
      <w:b/>
      <w:bCs/>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paragraph" w:styleId="Title">
    <w:name w:val="Title"/>
    <w:basedOn w:val="Normal"/>
    <w:next w:val="Normal"/>
    <w:link w:val="TitleChar"/>
    <w:uiPriority w:val="10"/>
    <w:qFormat/>
    <w:rsid w:val="008711F3"/>
    <w:rPr>
      <w:b/>
      <w:bCs/>
    </w:rPr>
  </w:style>
  <w:style w:type="character" w:customStyle="1" w:styleId="TitleChar">
    <w:name w:val="Title Char"/>
    <w:basedOn w:val="DefaultParagraphFont"/>
    <w:link w:val="Title"/>
    <w:uiPriority w:val="10"/>
    <w:rsid w:val="008711F3"/>
    <w:rPr>
      <w:rFonts w:asciiTheme="majorBidi" w:hAnsiTheme="majorBidi" w:cstheme="majorBidi"/>
      <w:b/>
      <w:bCs/>
      <w:sz w:val="24"/>
      <w:szCs w:val="24"/>
    </w:rPr>
  </w:style>
  <w:style w:type="paragraph" w:customStyle="1" w:styleId="FigureTitle">
    <w:name w:val="Figure Title"/>
    <w:basedOn w:val="Normal"/>
    <w:qFormat/>
    <w:rsid w:val="00867403"/>
    <w:pPr>
      <w:numPr>
        <w:numId w:val="2"/>
      </w:numPr>
      <w:tabs>
        <w:tab w:val="left" w:pos="990"/>
      </w:tabs>
      <w:spacing w:after="360"/>
      <w:ind w:left="0" w:firstLine="0"/>
      <w:jc w:val="center"/>
    </w:pPr>
    <w:rPr>
      <w:b/>
      <w:bCs/>
    </w:rPr>
  </w:style>
  <w:style w:type="paragraph" w:customStyle="1" w:styleId="TableTitle">
    <w:name w:val="Table Title"/>
    <w:basedOn w:val="ListParagraph"/>
    <w:qFormat/>
    <w:rsid w:val="00D14299"/>
    <w:pPr>
      <w:numPr>
        <w:numId w:val="3"/>
      </w:numPr>
      <w:spacing w:before="360"/>
      <w:ind w:left="907" w:hanging="907"/>
      <w:jc w:val="center"/>
    </w:pPr>
    <w:rPr>
      <w:b/>
      <w:bCs/>
    </w:rPr>
  </w:style>
  <w:style w:type="paragraph" w:styleId="NormalWeb">
    <w:name w:val="Normal (Web)"/>
    <w:basedOn w:val="Normal"/>
    <w:uiPriority w:val="99"/>
    <w:semiHidden/>
    <w:unhideWhenUsed/>
    <w:rsid w:val="007D53A7"/>
    <w:pPr>
      <w:spacing w:before="100" w:beforeAutospacing="1" w:after="100" w:afterAutospacing="1" w:line="240" w:lineRule="auto"/>
    </w:pPr>
    <w:rPr>
      <w:rFonts w:ascii="Times New Roman" w:eastAsiaTheme="minorEastAsia" w:hAnsi="Times New Roman" w:cs="Times New Roman"/>
    </w:rPr>
  </w:style>
  <w:style w:type="character" w:styleId="LineNumber">
    <w:name w:val="line number"/>
    <w:basedOn w:val="DefaultParagraphFont"/>
    <w:uiPriority w:val="99"/>
    <w:semiHidden/>
    <w:unhideWhenUsed/>
    <w:rsid w:val="005D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5211">
      <w:bodyDiv w:val="1"/>
      <w:marLeft w:val="0"/>
      <w:marRight w:val="0"/>
      <w:marTop w:val="0"/>
      <w:marBottom w:val="0"/>
      <w:divBdr>
        <w:top w:val="none" w:sz="0" w:space="0" w:color="auto"/>
        <w:left w:val="none" w:sz="0" w:space="0" w:color="auto"/>
        <w:bottom w:val="none" w:sz="0" w:space="0" w:color="auto"/>
        <w:right w:val="none" w:sz="0" w:space="0" w:color="auto"/>
      </w:divBdr>
      <w:divsChild>
        <w:div w:id="1965959940">
          <w:marLeft w:val="547"/>
          <w:marRight w:val="0"/>
          <w:marTop w:val="200"/>
          <w:marBottom w:val="0"/>
          <w:divBdr>
            <w:top w:val="none" w:sz="0" w:space="0" w:color="auto"/>
            <w:left w:val="none" w:sz="0" w:space="0" w:color="auto"/>
            <w:bottom w:val="none" w:sz="0" w:space="0" w:color="auto"/>
            <w:right w:val="none" w:sz="0" w:space="0" w:color="auto"/>
          </w:divBdr>
        </w:div>
        <w:div w:id="1059092400">
          <w:marLeft w:val="547"/>
          <w:marRight w:val="0"/>
          <w:marTop w:val="200"/>
          <w:marBottom w:val="0"/>
          <w:divBdr>
            <w:top w:val="none" w:sz="0" w:space="0" w:color="auto"/>
            <w:left w:val="none" w:sz="0" w:space="0" w:color="auto"/>
            <w:bottom w:val="none" w:sz="0" w:space="0" w:color="auto"/>
            <w:right w:val="none" w:sz="0" w:space="0" w:color="auto"/>
          </w:divBdr>
        </w:div>
        <w:div w:id="1476527750">
          <w:marLeft w:val="547"/>
          <w:marRight w:val="0"/>
          <w:marTop w:val="200"/>
          <w:marBottom w:val="0"/>
          <w:divBdr>
            <w:top w:val="none" w:sz="0" w:space="0" w:color="auto"/>
            <w:left w:val="none" w:sz="0" w:space="0" w:color="auto"/>
            <w:bottom w:val="none" w:sz="0" w:space="0" w:color="auto"/>
            <w:right w:val="none" w:sz="0" w:space="0" w:color="auto"/>
          </w:divBdr>
        </w:div>
        <w:div w:id="1619029182">
          <w:marLeft w:val="547"/>
          <w:marRight w:val="0"/>
          <w:marTop w:val="200"/>
          <w:marBottom w:val="0"/>
          <w:divBdr>
            <w:top w:val="none" w:sz="0" w:space="0" w:color="auto"/>
            <w:left w:val="none" w:sz="0" w:space="0" w:color="auto"/>
            <w:bottom w:val="none" w:sz="0" w:space="0" w:color="auto"/>
            <w:right w:val="none" w:sz="0" w:space="0" w:color="auto"/>
          </w:divBdr>
        </w:div>
        <w:div w:id="2118868249">
          <w:marLeft w:val="547"/>
          <w:marRight w:val="0"/>
          <w:marTop w:val="200"/>
          <w:marBottom w:val="0"/>
          <w:divBdr>
            <w:top w:val="none" w:sz="0" w:space="0" w:color="auto"/>
            <w:left w:val="none" w:sz="0" w:space="0" w:color="auto"/>
            <w:bottom w:val="none" w:sz="0" w:space="0" w:color="auto"/>
            <w:right w:val="none" w:sz="0" w:space="0" w:color="auto"/>
          </w:divBdr>
        </w:div>
        <w:div w:id="1514686007">
          <w:marLeft w:val="547"/>
          <w:marRight w:val="0"/>
          <w:marTop w:val="200"/>
          <w:marBottom w:val="0"/>
          <w:divBdr>
            <w:top w:val="none" w:sz="0" w:space="0" w:color="auto"/>
            <w:left w:val="none" w:sz="0" w:space="0" w:color="auto"/>
            <w:bottom w:val="none" w:sz="0" w:space="0" w:color="auto"/>
            <w:right w:val="none" w:sz="0" w:space="0" w:color="auto"/>
          </w:divBdr>
        </w:div>
        <w:div w:id="1129543352">
          <w:marLeft w:val="547"/>
          <w:marRight w:val="0"/>
          <w:marTop w:val="200"/>
          <w:marBottom w:val="0"/>
          <w:divBdr>
            <w:top w:val="none" w:sz="0" w:space="0" w:color="auto"/>
            <w:left w:val="none" w:sz="0" w:space="0" w:color="auto"/>
            <w:bottom w:val="none" w:sz="0" w:space="0" w:color="auto"/>
            <w:right w:val="none" w:sz="0" w:space="0" w:color="auto"/>
          </w:divBdr>
        </w:div>
      </w:divsChild>
    </w:div>
    <w:div w:id="1879080313">
      <w:bodyDiv w:val="1"/>
      <w:marLeft w:val="0"/>
      <w:marRight w:val="0"/>
      <w:marTop w:val="0"/>
      <w:marBottom w:val="0"/>
      <w:divBdr>
        <w:top w:val="none" w:sz="0" w:space="0" w:color="auto"/>
        <w:left w:val="none" w:sz="0" w:space="0" w:color="auto"/>
        <w:bottom w:val="none" w:sz="0" w:space="0" w:color="auto"/>
        <w:right w:val="none" w:sz="0" w:space="0" w:color="auto"/>
      </w:divBdr>
    </w:div>
    <w:div w:id="21094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x.doi.org/10.2139/ssrn.3483654" TargetMode="External"/><Relationship Id="rId26" Type="http://schemas.openxmlformats.org/officeDocument/2006/relationships/hyperlink" Target="http://www.sciencedirect.com/science/article/pii/S2210670716301834" TargetMode="External"/><Relationship Id="rId39" Type="http://schemas.openxmlformats.org/officeDocument/2006/relationships/hyperlink" Target="http://www.hydrol-earth-syst-sci.net/16/2523/2012/" TargetMode="External"/><Relationship Id="rId21" Type="http://schemas.openxmlformats.org/officeDocument/2006/relationships/hyperlink" Target="http://www.sciencedirect.com/science/article/pii/S1364815216302936" TargetMode="External"/><Relationship Id="rId34" Type="http://schemas.openxmlformats.org/officeDocument/2006/relationships/hyperlink" Target="https://doi.org/10.5281/zenodo.5522835" TargetMode="External"/><Relationship Id="rId42" Type="http://schemas.openxmlformats.org/officeDocument/2006/relationships/hyperlink" Target="https://www.usbr.gov/lc/region/programs/strategies/RecordofDecision.pdf" TargetMode="External"/><Relationship Id="rId47" Type="http://schemas.openxmlformats.org/officeDocument/2006/relationships/hyperlink" Target="https://islandpress.org/books/mediated-modeling" TargetMode="External"/><Relationship Id="rId50" Type="http://schemas.openxmlformats.org/officeDocument/2006/relationships/hyperlink" Target="https://qcnr.usu.edu/coloradoriver/files/WhitePaper_6.pdf" TargetMode="External"/><Relationship Id="rId55" Type="http://schemas.openxmlformats.org/officeDocument/2006/relationships/footer" Target="footer1.xml"/><Relationship Id="rId7" Type="http://schemas.openxmlformats.org/officeDocument/2006/relationships/hyperlink" Target="mailto:david.rosenberg@usu.edu" TargetMode="External"/><Relationship Id="rId2" Type="http://schemas.openxmlformats.org/officeDocument/2006/relationships/styles" Target="styles.xml"/><Relationship Id="rId16" Type="http://schemas.openxmlformats.org/officeDocument/2006/relationships/hyperlink" Target="http://www.waterpolicy.info/wp-content/uploads/2015/09/Delivery-Obligation-memo.pdf" TargetMode="External"/><Relationship Id="rId29" Type="http://schemas.openxmlformats.org/officeDocument/2006/relationships/hyperlink" Target="https://www.usbr.gov/lc/region/g4000/NaturalFlow/current.html" TargetMode="External"/><Relationship Id="rId11" Type="http://schemas.openxmlformats.org/officeDocument/2006/relationships/image" Target="media/image4.png"/><Relationship Id="rId24" Type="http://schemas.openxmlformats.org/officeDocument/2006/relationships/hyperlink" Target="https://github.com/dzeke/ColoradoRiverCoding/tree/main/Pre1922CompactWaterUse" TargetMode="External"/><Relationship Id="rId32" Type="http://schemas.openxmlformats.org/officeDocument/2006/relationships/hyperlink" Target="https://doi.org/10.5281/zenodo.5522835" TargetMode="External"/><Relationship Id="rId37" Type="http://schemas.openxmlformats.org/officeDocument/2006/relationships/hyperlink" Target="https://qcnr.usu.edu/wats/colorado_river_studies/files/documents/Fill_Mead_First_Analysis.pdf" TargetMode="External"/><Relationship Id="rId40" Type="http://schemas.openxmlformats.org/officeDocument/2006/relationships/hyperlink" Target="https://www.usbr.gov/lc/region/programs/crbstudy/tws/finalreport.html" TargetMode="External"/><Relationship Id="rId45" Type="http://schemas.openxmlformats.org/officeDocument/2006/relationships/hyperlink" Target="https://www.usbr.gov/ColoradoRiverBasin/documents/7.D.Review_FinalReport_12-18-2020.pdf" TargetMode="External"/><Relationship Id="rId53" Type="http://schemas.openxmlformats.org/officeDocument/2006/relationships/hyperlink" Target="https://onlinelibrary.wiley.com/doi/abs/10.1111/j.1752-1688.2001.tb05522.x" TargetMode="External"/><Relationship Id="rId5" Type="http://schemas.openxmlformats.org/officeDocument/2006/relationships/footnotes" Target="footnotes.xml"/><Relationship Id="rId19" Type="http://schemas.openxmlformats.org/officeDocument/2006/relationships/hyperlink" Target="https://www.hydrol-earth-syst-sci.net/20/4079/201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ding/raw/main/BlogDrafts/3-LessonsFromSynchronouslyModelCombinedLakePowellLakeMeadSystemWith26ColoradoRiverManagersExperts.docx" TargetMode="External"/><Relationship Id="rId22" Type="http://schemas.openxmlformats.org/officeDocument/2006/relationships/hyperlink" Target="https://www.ibwc.gov/Treaties_Minutes/Minutes.html" TargetMode="External"/><Relationship Id="rId27" Type="http://schemas.openxmlformats.org/officeDocument/2006/relationships/hyperlink" Target="https://www.treeflow.info/content/upper-colorado" TargetMode="External"/><Relationship Id="rId30" Type="http://schemas.openxmlformats.org/officeDocument/2006/relationships/hyperlink" Target="https://doi.org/10.5281/zenodo.4345405" TargetMode="External"/><Relationship Id="rId35" Type="http://schemas.openxmlformats.org/officeDocument/2006/relationships/hyperlink" Target="https://digitalcommons.usu.edu/water_pubs/170/" TargetMode="External"/><Relationship Id="rId43" Type="http://schemas.openxmlformats.org/officeDocument/2006/relationships/hyperlink" Target="https://www.usbr.gov/lc/region/g1000/lawofrvr.html" TargetMode="External"/><Relationship Id="rId48" Type="http://schemas.openxmlformats.org/officeDocument/2006/relationships/hyperlink" Target="http://www.sciencedirect.com/science/article/pii/S1364815215301055"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007/s10113-018-1304-z"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usbr.gov/lc/region/g1000/pdfiles/ucbsnact.pdf" TargetMode="External"/><Relationship Id="rId25" Type="http://schemas.openxmlformats.org/officeDocument/2006/relationships/hyperlink" Target="http://dx.doi.org/10.1111/j.1752-1688.1995.tb03404.x" TargetMode="External"/><Relationship Id="rId33" Type="http://schemas.openxmlformats.org/officeDocument/2006/relationships/hyperlink" Target="https://doi.org/10.5281/zenodo.5522835" TargetMode="External"/><Relationship Id="rId38" Type="http://schemas.openxmlformats.org/officeDocument/2006/relationships/hyperlink" Target="http://www.sciencedirect.com/science/article/pii/S1364815214003557" TargetMode="External"/><Relationship Id="rId46" Type="http://schemas.openxmlformats.org/officeDocument/2006/relationships/hyperlink" Target="https://www.usbr.gov/lc/region/g4000/wtracct.html" TargetMode="External"/><Relationship Id="rId20" Type="http://schemas.openxmlformats.org/officeDocument/2006/relationships/hyperlink" Target="https://www.mdpi.com/2073-4441/14/1/2" TargetMode="External"/><Relationship Id="rId41" Type="http://schemas.openxmlformats.org/officeDocument/2006/relationships/hyperlink" Target="http://ltempeis.anl.gov/documents/final-eis/"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sbr.gov/lc/region/pao/pdfiles/crcompct.pdf" TargetMode="External"/><Relationship Id="rId23" Type="http://schemas.openxmlformats.org/officeDocument/2006/relationships/hyperlink" Target="http://dx.doi.org/10.1111/jawr.12065" TargetMode="External"/><Relationship Id="rId28" Type="http://schemas.openxmlformats.org/officeDocument/2006/relationships/hyperlink" Target="http://dx.doi.org/10.1111/jawr.12066" TargetMode="External"/><Relationship Id="rId36" Type="http://schemas.openxmlformats.org/officeDocument/2006/relationships/hyperlink" Target="https://qcnr.usu.edu/coloradoriver/files/WhitePaper4.pdf" TargetMode="External"/><Relationship Id="rId49" Type="http://schemas.openxmlformats.org/officeDocument/2006/relationships/hyperlink" Target="https://qcnr.usu.edu/coloradoriver/files/WhitePaper5.pdf" TargetMode="External"/><Relationship Id="rId57"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hyperlink" Target="https://github.com/dzeke/ColoradoRiverCoding/tree/main/ModelMusings" TargetMode="External"/><Relationship Id="rId44" Type="http://schemas.openxmlformats.org/officeDocument/2006/relationships/hyperlink" Target="https://www.usbr.gov/dcp/finaldocs.html" TargetMode="External"/><Relationship Id="rId52" Type="http://schemas.openxmlformats.org/officeDocument/2006/relationships/hyperlink" Target="https://qcnr.usu.edu/coloradoriver/files/WhitePape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13892</Words>
  <Characters>79188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2022-01-10T06:15:00Z</dcterms:created>
  <dcterms:modified xsi:type="dcterms:W3CDTF">2022-04-11T18:52:00Z</dcterms:modified>
</cp:coreProperties>
</file>