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673D2" w14:textId="77777777" w:rsidR="00776492" w:rsidRPr="00706DFF" w:rsidRDefault="00776492" w:rsidP="00F564E6"/>
    <w:p w14:paraId="1445E714" w14:textId="6370770D" w:rsidR="00776492" w:rsidRPr="00C03A24" w:rsidRDefault="00A73BF3" w:rsidP="00F564E6">
      <w:pPr>
        <w:rPr>
          <w:b/>
          <w:bCs/>
        </w:rPr>
      </w:pPr>
      <w:r w:rsidRPr="00C03A24">
        <w:rPr>
          <w:b/>
          <w:bCs/>
        </w:rPr>
        <w:t xml:space="preserve">Sidebar: </w:t>
      </w:r>
      <w:r w:rsidR="00C03A24" w:rsidRPr="00F324DF">
        <w:rPr>
          <w:b/>
          <w:bCs/>
        </w:rPr>
        <w:t xml:space="preserve">How does </w:t>
      </w:r>
      <w:r w:rsidR="00A82D79">
        <w:rPr>
          <w:b/>
          <w:bCs/>
        </w:rPr>
        <w:t xml:space="preserve">Lake Powell </w:t>
      </w:r>
      <w:r w:rsidR="00C03A24" w:rsidRPr="00F324DF">
        <w:rPr>
          <w:b/>
          <w:bCs/>
        </w:rPr>
        <w:t>water storage influence release temperatures and Grand Canyon fishes?</w:t>
      </w:r>
    </w:p>
    <w:p w14:paraId="58BEAF0C" w14:textId="7817C583" w:rsidR="00D34B04" w:rsidRPr="00864026" w:rsidRDefault="00C03A24" w:rsidP="00F564E6">
      <w:r>
        <w:t>Glen Canyon dam release temperature is a</w:t>
      </w:r>
      <w:r w:rsidRPr="00706DFF">
        <w:t xml:space="preserve"> key driver for fish</w:t>
      </w:r>
      <w:r>
        <w:t xml:space="preserve"> of the Grand Canyon</w:t>
      </w:r>
      <w:r w:rsidR="00A82D79">
        <w:t>.</w:t>
      </w:r>
      <w:r>
        <w:t xml:space="preserve"> </w:t>
      </w:r>
      <w:r w:rsidR="002A2F3C">
        <w:t xml:space="preserve">Predicting fish responses to changes in reservoir release temperatures is </w:t>
      </w:r>
      <w:r w:rsidR="00A82D79">
        <w:t xml:space="preserve">also </w:t>
      </w:r>
      <w:r w:rsidR="002A2F3C">
        <w:t>challenging. Thus, we use</w:t>
      </w:r>
      <w:r w:rsidR="00D34B04" w:rsidRPr="00864026">
        <w:t xml:space="preserve"> Lake Powell release temperature and depth-</w:t>
      </w:r>
      <w:r w:rsidR="00AA6ABC" w:rsidRPr="00864026">
        <w:t>temperature profile data</w:t>
      </w:r>
      <w:r w:rsidR="002A2F3C">
        <w:t xml:space="preserve"> to</w:t>
      </w:r>
      <w:r w:rsidR="00AA6ABC" w:rsidRPr="00864026">
        <w:t xml:space="preserve"> identif</w:t>
      </w:r>
      <w:r w:rsidR="002A2F3C">
        <w:t>y</w:t>
      </w:r>
      <w:r w:rsidR="00AA6ABC" w:rsidRPr="00864026">
        <w:t xml:space="preserve"> ranges of </w:t>
      </w:r>
      <w:r w:rsidR="003379D0">
        <w:t xml:space="preserve">monthly </w:t>
      </w:r>
      <w:r w:rsidR="00BD4A32" w:rsidRPr="00864026">
        <w:t xml:space="preserve">reservoir </w:t>
      </w:r>
      <w:r w:rsidR="00AA6ABC" w:rsidRPr="00864026">
        <w:t xml:space="preserve">water surface elevations to achieve </w:t>
      </w:r>
      <w:r w:rsidR="00BD4A32" w:rsidRPr="00864026">
        <w:t>four</w:t>
      </w:r>
      <w:r w:rsidR="00AA6ABC" w:rsidRPr="00864026">
        <w:t xml:space="preserve"> </w:t>
      </w:r>
      <w:r w:rsidR="00DA62BE" w:rsidRPr="00864026">
        <w:t xml:space="preserve">ecologically-relevant, </w:t>
      </w:r>
      <w:r w:rsidR="00AA6ABC" w:rsidRPr="00864026">
        <w:t xml:space="preserve">temperature scenarios (Figure X). </w:t>
      </w:r>
      <w:r w:rsidR="00BD4A32" w:rsidRPr="00864026">
        <w:t>W</w:t>
      </w:r>
      <w:r w:rsidR="00AA6ABC" w:rsidRPr="00864026">
        <w:t xml:space="preserve">ater levels </w:t>
      </w:r>
      <w:r w:rsidR="00BD4A32" w:rsidRPr="00864026">
        <w:t xml:space="preserve">in August, September, and October </w:t>
      </w:r>
      <w:r w:rsidR="00AA6ABC" w:rsidRPr="00864026">
        <w:t xml:space="preserve">above 3,675 feet </w:t>
      </w:r>
      <w:r w:rsidR="00DA62BE" w:rsidRPr="00864026">
        <w:t>will give</w:t>
      </w:r>
      <w:r w:rsidR="00BD4A32" w:rsidRPr="00864026">
        <w:t xml:space="preserve"> </w:t>
      </w:r>
      <w:r w:rsidR="00DA62BE" w:rsidRPr="00864026">
        <w:t xml:space="preserve">cold </w:t>
      </w:r>
      <w:r w:rsidR="00AA6ABC" w:rsidRPr="00864026">
        <w:t xml:space="preserve">releases </w:t>
      </w:r>
      <w:r w:rsidR="00BD4A32" w:rsidRPr="00864026">
        <w:t>less than</w:t>
      </w:r>
      <w:r w:rsidR="00AA6ABC" w:rsidRPr="00864026">
        <w:t xml:space="preserve"> 12</w:t>
      </w:r>
      <w:r w:rsidR="00AA6ABC" w:rsidRPr="00864026">
        <w:rPr>
          <w:vertAlign w:val="superscript"/>
        </w:rPr>
        <w:t>o</w:t>
      </w:r>
      <w:r w:rsidR="00AA6ABC" w:rsidRPr="00864026">
        <w:t>C that</w:t>
      </w:r>
      <w:r w:rsidR="003379D0">
        <w:t xml:space="preserve"> are within the range observed historically</w:t>
      </w:r>
      <w:r w:rsidR="00A82D79">
        <w:t xml:space="preserve"> (dark blue bars). These water surface levels likely</w:t>
      </w:r>
      <w:r w:rsidR="00AA6ABC" w:rsidRPr="00864026">
        <w:t xml:space="preserve"> force native fish to spawn in tributaries</w:t>
      </w:r>
      <w:r w:rsidR="00BD4A32" w:rsidRPr="00864026">
        <w:t xml:space="preserve"> to the Grand Canyon</w:t>
      </w:r>
      <w:r w:rsidR="00AA6ABC" w:rsidRPr="00864026">
        <w:t xml:space="preserve"> (dark blue bars).</w:t>
      </w:r>
      <w:r w:rsidR="003379D0">
        <w:t xml:space="preserve"> </w:t>
      </w:r>
      <w:r w:rsidR="00AA6ABC" w:rsidRPr="00864026">
        <w:t>Summer water levels between 3,600 and 3,675 feet will keep release temperatures below 15</w:t>
      </w:r>
      <w:r w:rsidR="00AA6ABC" w:rsidRPr="00864026">
        <w:rPr>
          <w:vertAlign w:val="superscript"/>
        </w:rPr>
        <w:t>o</w:t>
      </w:r>
      <w:r w:rsidR="00AA6ABC" w:rsidRPr="00864026">
        <w:t>C</w:t>
      </w:r>
      <w:r w:rsidR="003379D0">
        <w:t xml:space="preserve"> </w:t>
      </w:r>
      <w:r w:rsidR="003379D0" w:rsidRPr="00864026">
        <w:t>(light blue bars)</w:t>
      </w:r>
      <w:r w:rsidR="003379D0">
        <w:t xml:space="preserve">. These temperatures have become more common in recent years </w:t>
      </w:r>
      <w:r w:rsidR="00A82D79">
        <w:t>and may contribute to increased abundance of native fish in western Grand Canyon</w:t>
      </w:r>
      <w:r w:rsidR="00AA6ABC" w:rsidRPr="00864026">
        <w:t xml:space="preserve">. August to October water levels below 3,600 feet will warm releases </w:t>
      </w:r>
      <w:r w:rsidR="00BD4A32" w:rsidRPr="00864026">
        <w:t>up to</w:t>
      </w:r>
      <w:r w:rsidR="00AA6ABC" w:rsidRPr="00864026">
        <w:t xml:space="preserve"> 18</w:t>
      </w:r>
      <w:r w:rsidR="00AA6ABC" w:rsidRPr="00864026">
        <w:rPr>
          <w:vertAlign w:val="superscript"/>
        </w:rPr>
        <w:t>o</w:t>
      </w:r>
      <w:r w:rsidR="00AA6ABC" w:rsidRPr="00864026">
        <w:t xml:space="preserve">C (pink bars). </w:t>
      </w:r>
      <w:r w:rsidR="00DA62BE" w:rsidRPr="00864026">
        <w:t>Here</w:t>
      </w:r>
      <w:r w:rsidR="00BD4A32" w:rsidRPr="00864026">
        <w:t xml:space="preserve">, outcomes are </w:t>
      </w:r>
      <w:r w:rsidR="003379D0">
        <w:t xml:space="preserve">very </w:t>
      </w:r>
      <w:r w:rsidR="00BD4A32" w:rsidRPr="00864026">
        <w:t>uncertain for native fish</w:t>
      </w:r>
      <w:r w:rsidR="003379D0">
        <w:t xml:space="preserve"> as these temperatures have not been observed since dam construction</w:t>
      </w:r>
      <w:r w:rsidR="00BD4A32" w:rsidRPr="00864026">
        <w:t>. Native fish may</w:t>
      </w:r>
      <w:r w:rsidR="00AA6ABC" w:rsidRPr="00864026">
        <w:t xml:space="preserve"> benefit, but </w:t>
      </w:r>
      <w:r w:rsidR="00BD4A32" w:rsidRPr="00864026">
        <w:t xml:space="preserve">they </w:t>
      </w:r>
      <w:r w:rsidR="00AA6ABC" w:rsidRPr="00864026">
        <w:t xml:space="preserve">may also </w:t>
      </w:r>
      <w:r w:rsidR="00BD4A32" w:rsidRPr="00864026">
        <w:t>face</w:t>
      </w:r>
      <w:r w:rsidR="00AA6ABC" w:rsidRPr="00864026">
        <w:t xml:space="preserve"> invasion</w:t>
      </w:r>
      <w:r w:rsidR="007D5A5B">
        <w:t xml:space="preserve"> and competition</w:t>
      </w:r>
      <w:r w:rsidR="00AA6ABC" w:rsidRPr="00864026">
        <w:t xml:space="preserve"> by warm water non-natives</w:t>
      </w:r>
      <w:r w:rsidR="003379D0">
        <w:t xml:space="preserve"> from Lake Mead</w:t>
      </w:r>
      <w:r w:rsidR="00AA6ABC" w:rsidRPr="00864026">
        <w:t xml:space="preserve">. </w:t>
      </w:r>
      <w:r w:rsidR="00DA62BE" w:rsidRPr="00864026">
        <w:t>Last</w:t>
      </w:r>
      <w:r w:rsidR="00AA6ABC" w:rsidRPr="00864026">
        <w:t>ly, July to August water levels below 3,525 feet will warm releases above 18</w:t>
      </w:r>
      <w:r w:rsidR="00AA6ABC" w:rsidRPr="00864026">
        <w:rPr>
          <w:vertAlign w:val="superscript"/>
        </w:rPr>
        <w:t>o</w:t>
      </w:r>
      <w:r w:rsidR="00AA6ABC" w:rsidRPr="00864026">
        <w:t xml:space="preserve">C (red bars). </w:t>
      </w:r>
      <w:r w:rsidR="007D5A5B">
        <w:t xml:space="preserve">Outcomes for native fish for these temperatures are highly </w:t>
      </w:r>
      <w:r w:rsidR="003379D0">
        <w:t>uncertain</w:t>
      </w:r>
      <w:r>
        <w:t>. S</w:t>
      </w:r>
      <w:r w:rsidR="003379D0">
        <w:t>ustained temperatures above 19</w:t>
      </w:r>
      <w:r w:rsidR="003379D0" w:rsidRPr="003379D0">
        <w:rPr>
          <w:vertAlign w:val="superscript"/>
        </w:rPr>
        <w:t>o</w:t>
      </w:r>
      <w:r w:rsidR="003379D0">
        <w:t xml:space="preserve">C also threaten the tailwater trout fishery. </w:t>
      </w:r>
      <w:r w:rsidR="007D5A5B">
        <w:t>S</w:t>
      </w:r>
      <w:r>
        <w:t xml:space="preserve">ummertime </w:t>
      </w:r>
      <w:r w:rsidR="003379D0">
        <w:t>temperatures</w:t>
      </w:r>
      <w:r w:rsidR="007D5A5B">
        <w:t xml:space="preserve"> above 18</w:t>
      </w:r>
      <w:r w:rsidR="007D5A5B" w:rsidRPr="007D5A5B">
        <w:rPr>
          <w:vertAlign w:val="superscript"/>
        </w:rPr>
        <w:t>oC</w:t>
      </w:r>
      <w:r w:rsidR="003379D0">
        <w:t xml:space="preserve"> would</w:t>
      </w:r>
      <w:r>
        <w:t xml:space="preserve"> be reached even</w:t>
      </w:r>
      <w:r w:rsidR="00DA62BE" w:rsidRPr="00864026">
        <w:t xml:space="preserve"> if the Upper Basin states maintain their drought contingency plan target of 3,525 feet. </w:t>
      </w:r>
      <w:r w:rsidR="00AA6ABC" w:rsidRPr="00864026">
        <w:t>If managers forego turbine releases and release water through the river out</w:t>
      </w:r>
      <w:r w:rsidR="0062592D" w:rsidRPr="00864026">
        <w:t>let</w:t>
      </w:r>
      <w:r w:rsidR="00AA6ABC" w:rsidRPr="00864026">
        <w:t xml:space="preserve">s, a similar stacked bar plot can be constructed that shifts water surface elevations down by 100 to 125 feet. </w:t>
      </w:r>
    </w:p>
    <w:p w14:paraId="264E55D3" w14:textId="70D9A1C6" w:rsidR="00776492" w:rsidRPr="00864026" w:rsidRDefault="00AA6ABC" w:rsidP="00F564E6">
      <w:r w:rsidRPr="00864026">
        <w:t>The</w:t>
      </w:r>
      <w:r w:rsidR="00DA62BE" w:rsidRPr="00864026">
        <w:t>se</w:t>
      </w:r>
      <w:r w:rsidRPr="00864026">
        <w:t xml:space="preserve"> results can </w:t>
      </w:r>
      <w:r w:rsidR="00DA62BE" w:rsidRPr="00864026">
        <w:t>help</w:t>
      </w:r>
      <w:r w:rsidRPr="00864026">
        <w:t xml:space="preserve"> construct Fill Mead First and Fill Powell First alternative management paradigms</w:t>
      </w:r>
      <w:r w:rsidR="00BD4A32" w:rsidRPr="00864026">
        <w:t xml:space="preserve"> </w:t>
      </w:r>
      <w:r w:rsidR="00425352" w:rsidRPr="00864026">
        <w:t xml:space="preserve">(AMPs) </w:t>
      </w:r>
      <w:r w:rsidR="00BD4A32" w:rsidRPr="00864026">
        <w:t xml:space="preserve">that improve </w:t>
      </w:r>
      <w:r w:rsidR="00C03A24">
        <w:t>temperatures</w:t>
      </w:r>
      <w:r w:rsidR="00BD4A32" w:rsidRPr="00864026">
        <w:t xml:space="preserve"> for </w:t>
      </w:r>
      <w:r w:rsidR="00DA62BE" w:rsidRPr="00864026">
        <w:t xml:space="preserve">the </w:t>
      </w:r>
      <w:r w:rsidR="00BD4A32" w:rsidRPr="00864026">
        <w:t>native fish of the Grand Canyon</w:t>
      </w:r>
      <w:r w:rsidRPr="00864026">
        <w:t xml:space="preserve">. </w:t>
      </w:r>
      <w:r w:rsidR="00BD4A32" w:rsidRPr="00864026">
        <w:t xml:space="preserve">For example, use the </w:t>
      </w:r>
      <w:r w:rsidR="00425352" w:rsidRPr="00864026">
        <w:t>elevations</w:t>
      </w:r>
      <w:r w:rsidR="00DA62BE" w:rsidRPr="00864026">
        <w:t xml:space="preserve"> </w:t>
      </w:r>
      <w:r w:rsidR="00C03A24">
        <w:t xml:space="preserve">of </w:t>
      </w:r>
      <w:r w:rsidR="00DA62BE" w:rsidRPr="00864026">
        <w:t>3,600 and 3,675 fee</w:t>
      </w:r>
      <w:r w:rsidR="00C03A24">
        <w:t>t</w:t>
      </w:r>
      <w:r w:rsidR="00DA62BE" w:rsidRPr="00864026">
        <w:t xml:space="preserve"> (</w:t>
      </w:r>
      <w:r w:rsidR="00BD4A32" w:rsidRPr="00864026">
        <w:t>light blue bars</w:t>
      </w:r>
      <w:r w:rsidR="00DA62BE" w:rsidRPr="00864026">
        <w:t>)</w:t>
      </w:r>
      <w:r w:rsidR="00BD4A32" w:rsidRPr="00864026">
        <w:t xml:space="preserve"> to set the Powell-Low and Powell-High parameters </w:t>
      </w:r>
      <w:r w:rsidR="00DA62BE" w:rsidRPr="00864026">
        <w:t xml:space="preserve">so </w:t>
      </w:r>
      <w:r w:rsidR="00BD4A32" w:rsidRPr="00864026">
        <w:t xml:space="preserve">release temperature </w:t>
      </w:r>
      <w:r w:rsidR="00425352" w:rsidRPr="00864026">
        <w:t xml:space="preserve">more frequently </w:t>
      </w:r>
      <w:r w:rsidR="00DA62BE" w:rsidRPr="00864026">
        <w:t xml:space="preserve">stays below </w:t>
      </w:r>
      <w:r w:rsidR="00BD4A32" w:rsidRPr="00864026">
        <w:t>15</w:t>
      </w:r>
      <w:r w:rsidR="00BD4A32" w:rsidRPr="00864026">
        <w:rPr>
          <w:vertAlign w:val="superscript"/>
        </w:rPr>
        <w:t>o</w:t>
      </w:r>
      <w:r w:rsidR="00BD4A32" w:rsidRPr="00864026">
        <w:t xml:space="preserve">C. </w:t>
      </w:r>
      <w:r w:rsidR="0062592D" w:rsidRPr="00864026">
        <w:t>Additionally, define AMP</w:t>
      </w:r>
      <w:r w:rsidR="00425352" w:rsidRPr="00864026">
        <w:t xml:space="preserve"> </w:t>
      </w:r>
      <w:r w:rsidR="00DA62BE" w:rsidRPr="00864026">
        <w:t xml:space="preserve">elevation targets seasonally or monthly </w:t>
      </w:r>
      <w:r w:rsidR="00425352" w:rsidRPr="00864026">
        <w:t>rather than annually to focus on summer months when release</w:t>
      </w:r>
      <w:r w:rsidR="00C03A24">
        <w:t xml:space="preserve"> temperatures</w:t>
      </w:r>
      <w:r w:rsidR="00425352" w:rsidRPr="00864026">
        <w:t xml:space="preserve"> are</w:t>
      </w:r>
      <w:r w:rsidR="00DA62BE" w:rsidRPr="00864026">
        <w:t xml:space="preserve"> </w:t>
      </w:r>
      <w:r w:rsidR="00C03A24">
        <w:t xml:space="preserve">generally </w:t>
      </w:r>
      <w:r w:rsidR="00DA62BE" w:rsidRPr="00864026">
        <w:t xml:space="preserve">warmest </w:t>
      </w:r>
      <w:r w:rsidR="00425352" w:rsidRPr="00864026">
        <w:t>and most threaten native fish</w:t>
      </w:r>
      <w:r w:rsidR="00DA62BE" w:rsidRPr="00864026">
        <w:t>.</w:t>
      </w:r>
      <w:r w:rsidR="00171CFD" w:rsidRPr="00864026">
        <w:t xml:space="preserve"> See </w:t>
      </w:r>
      <w:commentRangeStart w:id="0"/>
      <w:r w:rsidR="00171CFD" w:rsidRPr="00864026">
        <w:t xml:space="preserve">Rosenberg (2020) </w:t>
      </w:r>
      <w:commentRangeEnd w:id="0"/>
      <w:r w:rsidR="00AF1E78" w:rsidRPr="00864026">
        <w:rPr>
          <w:rStyle w:val="CommentReference"/>
          <w:sz w:val="22"/>
          <w:szCs w:val="22"/>
        </w:rPr>
        <w:commentReference w:id="0"/>
      </w:r>
      <w:r w:rsidR="00171CFD" w:rsidRPr="00864026">
        <w:t>for data, code, and further information.</w:t>
      </w:r>
    </w:p>
    <w:p w14:paraId="263F39CC" w14:textId="77777777" w:rsidR="00D34B04" w:rsidRPr="00706DFF" w:rsidRDefault="00D34B04" w:rsidP="00F564E6">
      <w:r w:rsidRPr="00706DFF">
        <w:rPr>
          <w:noProof/>
        </w:rPr>
        <w:lastRenderedPageBreak/>
        <w:drawing>
          <wp:inline distT="0" distB="0" distL="0" distR="0" wp14:anchorId="2934B72F" wp14:editId="666450DA">
            <wp:extent cx="4894418" cy="3273927"/>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347" cy="3281906"/>
                    </a:xfrm>
                    <a:prstGeom prst="rect">
                      <a:avLst/>
                    </a:prstGeom>
                  </pic:spPr>
                </pic:pic>
              </a:graphicData>
            </a:graphic>
          </wp:inline>
        </w:drawing>
      </w:r>
    </w:p>
    <w:p w14:paraId="62991F26" w14:textId="5CAD3642" w:rsidR="00D34B04" w:rsidRPr="00864026" w:rsidRDefault="00D34B04" w:rsidP="00F564E6">
      <w:r w:rsidRPr="00864026">
        <w:t xml:space="preserve">Figure </w:t>
      </w:r>
      <w:r w:rsidR="00AA6ABC" w:rsidRPr="00864026">
        <w:t>X</w:t>
      </w:r>
      <w:r w:rsidRPr="00864026">
        <w:t xml:space="preserve">. Lake Powell water </w:t>
      </w:r>
      <w:r w:rsidR="00864026">
        <w:t>levels</w:t>
      </w:r>
      <w:r w:rsidRPr="00864026">
        <w:t xml:space="preserve"> for turbine release temperature scenarios. Elevation ranges consider uncertainty in observed </w:t>
      </w:r>
      <w:r w:rsidR="00864026">
        <w:t xml:space="preserve">release </w:t>
      </w:r>
      <w:r w:rsidRPr="00864026">
        <w:t>and water profile data.</w:t>
      </w:r>
    </w:p>
    <w:p w14:paraId="73A5E5ED" w14:textId="77777777" w:rsidR="00706DFF" w:rsidRDefault="00706DFF" w:rsidP="00F564E6">
      <w:bookmarkStart w:id="2" w:name="_Hlk56863174"/>
      <w:r>
        <w:br w:type="page"/>
      </w:r>
    </w:p>
    <w:p w14:paraId="274CDF0E" w14:textId="2228E589" w:rsidR="00477E34" w:rsidRPr="00C03A24" w:rsidRDefault="00A73BF3" w:rsidP="00F564E6">
      <w:pPr>
        <w:rPr>
          <w:b/>
          <w:bCs/>
        </w:rPr>
      </w:pPr>
      <w:r w:rsidRPr="00C03A24">
        <w:rPr>
          <w:b/>
          <w:bCs/>
        </w:rPr>
        <w:lastRenderedPageBreak/>
        <w:t>Appendix</w:t>
      </w:r>
      <w:r w:rsidR="00DD5B66" w:rsidRPr="00C03A24">
        <w:rPr>
          <w:b/>
          <w:bCs/>
        </w:rPr>
        <w:t xml:space="preserve"> X</w:t>
      </w:r>
      <w:r w:rsidRPr="00C03A24">
        <w:rPr>
          <w:b/>
          <w:bCs/>
        </w:rPr>
        <w:t xml:space="preserve">. </w:t>
      </w:r>
      <w:r w:rsidR="00896733" w:rsidRPr="00F324DF">
        <w:rPr>
          <w:b/>
          <w:bCs/>
        </w:rPr>
        <w:t xml:space="preserve">How does </w:t>
      </w:r>
      <w:r w:rsidR="00896733">
        <w:rPr>
          <w:b/>
          <w:bCs/>
        </w:rPr>
        <w:t xml:space="preserve">Lake Powell </w:t>
      </w:r>
      <w:r w:rsidR="00896733" w:rsidRPr="00F324DF">
        <w:rPr>
          <w:b/>
          <w:bCs/>
        </w:rPr>
        <w:t>water storage influence release temperatures and Grand Canyon fishes?</w:t>
      </w:r>
    </w:p>
    <w:bookmarkEnd w:id="2"/>
    <w:p w14:paraId="4F986D34" w14:textId="77777777" w:rsidR="00DD5B66" w:rsidRDefault="00DD5B66" w:rsidP="00F564E6">
      <w:pPr>
        <w:pStyle w:val="Heading1"/>
      </w:pPr>
    </w:p>
    <w:p w14:paraId="42F1D77A" w14:textId="17DE8B73" w:rsidR="00A0622E" w:rsidRPr="00DD5B66" w:rsidRDefault="00A0622E" w:rsidP="00F564E6">
      <w:pPr>
        <w:pStyle w:val="Heading1"/>
      </w:pPr>
      <w:r w:rsidRPr="00DD5B66">
        <w:t>Introduction</w:t>
      </w:r>
    </w:p>
    <w:p w14:paraId="4B15E54A" w14:textId="44CA6226" w:rsidR="006E6517" w:rsidRPr="00706DFF" w:rsidRDefault="006E6517" w:rsidP="00F564E6">
      <w:r w:rsidRPr="00706DFF">
        <w:t xml:space="preserve">Current Lake Powell </w:t>
      </w:r>
      <w:r w:rsidR="00706DFF">
        <w:t xml:space="preserve">reservoir operations for equalization and the Upper Basin drought contingency plan are </w:t>
      </w:r>
      <w:r w:rsidRPr="00706DFF">
        <w:t xml:space="preserve">articulated as </w:t>
      </w:r>
      <w:r w:rsidR="00E26BD5" w:rsidRPr="00706DFF">
        <w:t xml:space="preserve">target </w:t>
      </w:r>
      <w:r w:rsidRPr="00706DFF">
        <w:t xml:space="preserve">reservoir surface elevations and storage volumes. This </w:t>
      </w:r>
      <w:r w:rsidR="00A0622E">
        <w:t>analysis</w:t>
      </w:r>
      <w:r w:rsidRPr="00706DFF">
        <w:t xml:space="preserve"> asks </w:t>
      </w:r>
      <w:r w:rsidR="00A0622E">
        <w:t xml:space="preserve">and answers </w:t>
      </w:r>
      <w:r w:rsidRPr="00706DFF">
        <w:t xml:space="preserve">the question </w:t>
      </w:r>
      <w:r w:rsidR="00C03A24">
        <w:t>h</w:t>
      </w:r>
      <w:r w:rsidR="00C03A24" w:rsidRPr="003F24B6">
        <w:t>ow do</w:t>
      </w:r>
      <w:r w:rsidR="00AE7224">
        <w:t>es</w:t>
      </w:r>
      <w:r w:rsidR="00C03A24" w:rsidRPr="003F24B6">
        <w:t xml:space="preserve"> water storage in Lake Powell influence release temperatures and Grand Canyon fishes?</w:t>
      </w:r>
    </w:p>
    <w:p w14:paraId="31632B6F" w14:textId="0DC3D3B5" w:rsidR="00A0622E" w:rsidRPr="00A0622E" w:rsidRDefault="00F54B9D" w:rsidP="00F564E6">
      <w:pPr>
        <w:pStyle w:val="Heading1"/>
      </w:pPr>
      <w:r>
        <w:t>Prior Work</w:t>
      </w:r>
    </w:p>
    <w:p w14:paraId="388214D8" w14:textId="6139DD7B" w:rsidR="00DD5B66" w:rsidRDefault="00706DFF" w:rsidP="00F564E6">
      <w:r>
        <w:t xml:space="preserve">Reservoir release temperature is </w:t>
      </w:r>
      <w:r w:rsidR="000C794A">
        <w:t>a</w:t>
      </w:r>
      <w:r w:rsidR="006E6517" w:rsidRPr="00706DFF">
        <w:t xml:space="preserve"> key driver for fish</w:t>
      </w:r>
      <w:r>
        <w:t xml:space="preserve"> of the Grand Canyon</w:t>
      </w:r>
      <w:r w:rsidR="00DD5B66">
        <w:t xml:space="preserve"> (Figure 1)</w:t>
      </w:r>
      <w:r w:rsidR="00C9238A">
        <w:fldChar w:fldCharType="begin"/>
      </w:r>
      <w:r w:rsidR="00C9238A">
        <w:instrText xml:space="preserve"> ADDIN EN.CITE &lt;EndNote&gt;&lt;Cite&gt;&lt;Author&gt;Dibble&lt;/Author&gt;&lt;Year&gt;2020&lt;/Year&gt;&lt;RecNum&gt;2751&lt;/RecNum&gt;&lt;DisplayText&gt;(Dibble et al., 2020)&lt;/DisplayText&gt;&lt;record&gt;&lt;rec-number&gt;2751&lt;/rec-number&gt;&lt;foreign-keys&gt;&lt;key app="EN" db-id="xxt5ta9pd995dwesap0pdzzp2weaz0w9werf" timestamp="1606352258"&gt;2751&lt;/key&gt;&lt;/foreign-keys&gt;&lt;ref-type name="Journal Article"&gt;17&lt;/ref-type&gt;&lt;contributors&gt;&lt;authors&gt;&lt;author&gt;Kimberly Dibble&lt;/author&gt;&lt;author&gt;Charles Yackulic&lt;/author&gt;&lt;author&gt;Theodore Kennedy&lt;/author&gt;&lt;author&gt;Kevin Bestgen&lt;/author&gt;&lt;author&gt;John (Jack) Schmidt&lt;/author&gt;&lt;/authors&gt;&lt;/contributors&gt;&lt;titles&gt;&lt;title&gt;Water storage decisions will determine the distribution and persistence of imperiled river fishes&lt;/title&gt;&lt;secondary-title&gt;Ecological Applications&lt;/secondary-title&gt;&lt;/titles&gt;&lt;periodical&gt;&lt;full-title&gt;Ecological Applications&lt;/full-title&gt;&lt;/periodical&gt;&lt;pages&gt;EAP20-0706&lt;/pages&gt;&lt;dates&gt;&lt;year&gt;2020&lt;/year&gt;&lt;/dates&gt;&lt;urls&gt;&lt;/urls&gt;&lt;/record&gt;&lt;/Cite&gt;&lt;/EndNote&gt;</w:instrText>
      </w:r>
      <w:r w:rsidR="00C9238A">
        <w:fldChar w:fldCharType="separate"/>
      </w:r>
      <w:r w:rsidR="00C9238A">
        <w:rPr>
          <w:noProof/>
        </w:rPr>
        <w:t>(Dibble et al., 2020)</w:t>
      </w:r>
      <w:r w:rsidR="00C9238A">
        <w:fldChar w:fldCharType="end"/>
      </w:r>
      <w:r>
        <w:t xml:space="preserve">. </w:t>
      </w:r>
      <w:r w:rsidR="00DD5B66">
        <w:t xml:space="preserve">During summer months, </w:t>
      </w:r>
      <w:r w:rsidR="00DD5B66" w:rsidRPr="00706DFF">
        <w:t xml:space="preserve">reservoir release </w:t>
      </w:r>
      <w:r w:rsidR="00DD5B66">
        <w:t>water</w:t>
      </w:r>
      <w:r w:rsidR="00DD5B66" w:rsidRPr="00706DFF">
        <w:t xml:space="preserve"> warms as </w:t>
      </w:r>
      <w:r w:rsidR="00DD5B66">
        <w:t>it</w:t>
      </w:r>
      <w:r w:rsidR="00DD5B66" w:rsidRPr="00706DFF">
        <w:t xml:space="preserve"> travels down</w:t>
      </w:r>
      <w:r w:rsidR="00DD5B66">
        <w:t>stream to Lake Mead</w:t>
      </w:r>
      <w:r w:rsidR="00DD5B66" w:rsidRPr="00706DFF">
        <w:t xml:space="preserve">. </w:t>
      </w:r>
      <w:r w:rsidR="00DD5B66">
        <w:t>Prior efforts have used p</w:t>
      </w:r>
      <w:r w:rsidR="00DD5B66" w:rsidRPr="00706DFF">
        <w:t xml:space="preserve">rocess- and empirically-based </w:t>
      </w:r>
      <w:r w:rsidR="00DD5B66">
        <w:t xml:space="preserve">models to relate reservoir water surface elevations to release temperature and release temperature to downstream temperatures </w:t>
      </w:r>
      <w:r w:rsidR="00C9238A">
        <w:fldChar w:fldCharType="begin">
          <w:fldData xml:space="preserve">PEVuZE5vdGU+PENpdGUgRXhjbHVkZVllYXI9IjEiPjxBdXRob3I+TWloYWxldmljaDwvQXV0aG9y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</w:fldData>
        </w:fldChar>
      </w:r>
      <w:r w:rsidR="001D0D4A">
        <w:instrText xml:space="preserve"> ADDIN EN.CITE </w:instrText>
      </w:r>
      <w:r w:rsidR="001D0D4A">
        <w:fldChar w:fldCharType="begin">
          <w:fldData xml:space="preserve">PEVuZE5vdGU+PENpdGUgRXhjbHVkZVllYXI9IjEiPjxBdXRob3I+TWloYWxldmljaDwvQXV0aG9y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</w:fldData>
        </w:fldChar>
      </w:r>
      <w:r w:rsidR="001D0D4A">
        <w:instrText xml:space="preserve"> ADDIN EN.CITE.DATA </w:instrText>
      </w:r>
      <w:r w:rsidR="001D0D4A">
        <w:fldChar w:fldCharType="end"/>
      </w:r>
      <w:r w:rsidR="00C9238A">
        <w:fldChar w:fldCharType="separate"/>
      </w:r>
      <w:r w:rsidR="001D0D4A">
        <w:rPr>
          <w:noProof/>
        </w:rPr>
        <w:t>(Dibble et al., 2020; Mihalevich et al.; USBR, 2007, Appendix F; Wright et al., 2009)</w:t>
      </w:r>
      <w:r w:rsidR="00C9238A">
        <w:fldChar w:fldCharType="end"/>
      </w:r>
      <w:r w:rsidR="00DD5B66">
        <w:t>. These models require the user to specify difficult to predict inputs such as incoming solar radiation and air temperature.</w:t>
      </w:r>
    </w:p>
    <w:p w14:paraId="121007DF" w14:textId="77777777" w:rsidR="00DD5B66" w:rsidRDefault="00DD5B66" w:rsidP="00F564E6">
      <w:r>
        <w:rPr>
          <w:noProof/>
        </w:rPr>
        <w:drawing>
          <wp:inline distT="0" distB="0" distL="0" distR="0" wp14:anchorId="13146F8E" wp14:editId="120859D4">
            <wp:extent cx="2706468" cy="251261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5703" cy="2530469"/>
                    </a:xfrm>
                    <a:prstGeom prst="rect">
                      <a:avLst/>
                    </a:prstGeom>
                    <a:noFill/>
                    <a:ln>
                      <a:noFill/>
                    </a:ln>
                  </pic:spPr>
                </pic:pic>
              </a:graphicData>
            </a:graphic>
          </wp:inline>
        </w:drawing>
      </w:r>
    </w:p>
    <w:p w14:paraId="0C0ABD7F" w14:textId="5070AF30" w:rsidR="00DD5B66" w:rsidRDefault="00DD5B66" w:rsidP="00F564E6">
      <w:r w:rsidRPr="00864026">
        <w:t xml:space="preserve">Figure 1. Minimum, minimum optimal, maximum optimal, and maximum temperature suitability (horizontal bars) for select native </w:t>
      </w:r>
      <w:r>
        <w:t xml:space="preserve">(red) </w:t>
      </w:r>
      <w:r w:rsidRPr="00864026">
        <w:t>and nonnative</w:t>
      </w:r>
      <w:r>
        <w:t xml:space="preserve"> (pink)</w:t>
      </w:r>
      <w:r w:rsidRPr="00864026">
        <w:t xml:space="preserve"> </w:t>
      </w:r>
      <w:r>
        <w:t xml:space="preserve">warm-water </w:t>
      </w:r>
      <w:r w:rsidRPr="00864026">
        <w:t>fish species of the Grand Canyon.</w:t>
      </w:r>
      <w:r>
        <w:t xml:space="preserve"> Data from </w:t>
      </w:r>
      <w:r w:rsidR="00C9238A">
        <w:fldChar w:fldCharType="begin"/>
      </w:r>
      <w:r w:rsidR="00C9238A">
        <w:instrText xml:space="preserve"> ADDIN EN.CITE &lt;EndNote&gt;&lt;Cite&gt;&lt;Author&gt;Dibble&lt;/Author&gt;&lt;Year&gt;2020&lt;/Year&gt;&lt;RecNum&gt;2751&lt;/RecNum&gt;&lt;DisplayText&gt;(Dibble et al., 2020)&lt;/DisplayText&gt;&lt;record&gt;&lt;rec-number&gt;2751&lt;/rec-number&gt;&lt;foreign-keys&gt;&lt;key app="EN" db-id="xxt5ta9pd995dwesap0pdzzp2weaz0w9werf" timestamp="1606352258"&gt;2751&lt;/key&gt;&lt;/foreign-keys&gt;&lt;ref-type name="Journal Article"&gt;17&lt;/ref-type&gt;&lt;contributors&gt;&lt;authors&gt;&lt;author&gt;Kimberly Dibble&lt;/author&gt;&lt;author&gt;Charles Yackulic&lt;/author&gt;&lt;author&gt;Theodore Kennedy&lt;/author&gt;&lt;author&gt;Kevin Bestgen&lt;/author&gt;&lt;author&gt;John (Jack) Schmidt&lt;/author&gt;&lt;/authors&gt;&lt;/contributors&gt;&lt;titles&gt;&lt;title&gt;Water storage decisions will determine the distribution and persistence of imperiled river fishes&lt;/title&gt;&lt;secondary-title&gt;Ecological Applications&lt;/secondary-title&gt;&lt;/titles&gt;&lt;periodical&gt;&lt;full-title&gt;Ecological Applications&lt;/full-title&gt;&lt;/periodical&gt;&lt;pages&gt;EAP20-0706&lt;/pages&gt;&lt;dates&gt;&lt;year&gt;2020&lt;/year&gt;&lt;/dates&gt;&lt;urls&gt;&lt;/urls&gt;&lt;/record&gt;&lt;/Cite&gt;&lt;/EndNote&gt;</w:instrText>
      </w:r>
      <w:r w:rsidR="00C9238A">
        <w:fldChar w:fldCharType="separate"/>
      </w:r>
      <w:r w:rsidR="00C9238A">
        <w:rPr>
          <w:noProof/>
        </w:rPr>
        <w:t>(Dibble et al., 2020)</w:t>
      </w:r>
      <w:r w:rsidR="00C9238A">
        <w:fldChar w:fldCharType="end"/>
      </w:r>
      <w:r>
        <w:t>.</w:t>
      </w:r>
    </w:p>
    <w:p w14:paraId="7866D177" w14:textId="25A5C2B5" w:rsidR="00F54B9D" w:rsidRDefault="00F54B9D" w:rsidP="00F564E6">
      <w:r>
        <w:t xml:space="preserve">As an alternative, </w:t>
      </w:r>
      <w:r w:rsidR="00876457">
        <w:t xml:space="preserve">here we </w:t>
      </w:r>
      <w:r>
        <w:t>use</w:t>
      </w:r>
      <w:r w:rsidR="004B7E56">
        <w:t xml:space="preserve">, </w:t>
      </w:r>
      <w:r>
        <w:t>link</w:t>
      </w:r>
      <w:r w:rsidR="004B7E56">
        <w:t>, and characterize uncertainties in</w:t>
      </w:r>
      <w:r>
        <w:t xml:space="preserve"> the primary </w:t>
      </w:r>
      <w:r w:rsidR="004B7E56">
        <w:t>reservoir w</w:t>
      </w:r>
      <w:r>
        <w:t>ater level</w:t>
      </w:r>
      <w:r w:rsidR="004B7E56">
        <w:t xml:space="preserve"> </w:t>
      </w:r>
      <w:r w:rsidR="00C9238A">
        <w:fldChar w:fldCharType="begin"/>
      </w:r>
      <w:r w:rsidR="00C9238A">
        <w:instrText xml:space="preserve"> ADDIN EN.CITE &lt;EndNote&gt;&lt;Cite&gt;&lt;Author&gt;USBR&lt;/Author&gt;&lt;Year&gt;2020&lt;/Year&gt;&lt;RecNum&gt;2750&lt;/RecNum&gt;&lt;DisplayText&gt;(USBR,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rsidR="00C9238A">
        <w:fldChar w:fldCharType="separate"/>
      </w:r>
      <w:r w:rsidR="00C9238A">
        <w:rPr>
          <w:noProof/>
        </w:rPr>
        <w:t>(USBR, 2020)</w:t>
      </w:r>
      <w:r w:rsidR="00C9238A">
        <w:fldChar w:fldCharType="end"/>
      </w:r>
      <w:r>
        <w:t>, release</w:t>
      </w:r>
      <w:r w:rsidR="004B7E56">
        <w:t xml:space="preserve"> temperature </w:t>
      </w:r>
      <w:r w:rsidR="008741AE">
        <w:fldChar w:fldCharType="begin"/>
      </w:r>
      <w:r w:rsidR="008741AE">
        <w:instrText xml:space="preserve"> ADDIN EN.CITE &lt;EndNote&gt;&lt;Cite&gt;&lt;Author&gt;GCMRC&lt;/Author&gt;&lt;Year&gt;2020&lt;/Year&gt;&lt;RecNum&gt;2753&lt;/RecNum&gt;&lt;DisplayText&gt;(GCMRC, 2020)&lt;/DisplayText&gt;&lt;record&gt;&lt;rec-number&gt;2753&lt;/rec-number&gt;&lt;foreign-keys&gt;&lt;key app="EN" db-id="xxt5ta9pd995dwesap0pdzzp2weaz0w9werf" timestamp="1606358390"&gt;2753&lt;/key&gt;&lt;/foreign-keys&gt;&lt;ref-type name="Web Page"&gt;12&lt;/ref-type&gt;&lt;contributors&gt;&lt;authors&gt;&lt;author&gt;GCMRC&lt;/author&gt;&lt;/authors&gt;&lt;/contributors&gt;&lt;titles&gt;&lt;title&gt;Glen Canyon Dam near Page, AZ&lt;/title&gt;&lt;/titles&gt;&lt;dates&gt;&lt;year&gt;2020&lt;/year&gt;&lt;/dates&gt;&lt;publisher&gt;Grand Canyon Monitoring and Research Center, U.S. Geological Survey&lt;/publisher&gt;&lt;urls&gt;&lt;related-urls&gt;&lt;url&gt;https://www.gcmrc.gov/discharge_qw_sediment/station/GCDAMP/09379901#&lt;/url&gt;&lt;/related-urls&gt;&lt;/urls&gt;&lt;/record&gt;&lt;/Cite&gt;&lt;/EndNote&gt;</w:instrText>
      </w:r>
      <w:r w:rsidR="008741AE">
        <w:fldChar w:fldCharType="separate"/>
      </w:r>
      <w:r w:rsidR="008741AE">
        <w:rPr>
          <w:noProof/>
        </w:rPr>
        <w:t>(GCMRC, 2020)</w:t>
      </w:r>
      <w:r w:rsidR="008741AE">
        <w:fldChar w:fldCharType="end"/>
      </w:r>
      <w:r w:rsidR="004B7E56">
        <w:t xml:space="preserve">, and depth-temperature profile </w:t>
      </w:r>
      <w:r w:rsidR="00C9238A">
        <w:fldChar w:fldCharType="begin"/>
      </w:r>
      <w:r w:rsidR="00C9238A">
        <w:instrText xml:space="preserve"> ADDIN EN.CITE &lt;EndNote&gt;&lt;Cite&gt;&lt;Author&gt;Vernieu&lt;/Author&gt;&lt;Year&gt;2015&lt;/Year&gt;&lt;RecNum&gt;2728&lt;/RecNum&gt;&lt;DisplayText&gt;(Vernieu, 2015)&lt;/DisplayText&gt;&lt;record&gt;&lt;rec-number&gt;2728&lt;/rec-number&gt;&lt;foreign-keys&gt;&lt;key app="EN" db-id="xxt5ta9pd995dwesap0pdzzp2weaz0w9werf" timestamp="1592612825"&gt;2728&lt;/key&gt;&lt;/foreign-keys&gt;&lt;ref-type name="Report"&gt;27&lt;/ref-type&gt;&lt;contributors&gt;&lt;authors&gt;&lt;author&gt;William S. Vernieu&lt;/author&gt;&lt;/authors&gt;&lt;tertiary-authors&gt;&lt;author&gt;U.S. Geological Survey, U.S. Department of the Interior&lt;/author&gt;&lt;/tertiary-authors&gt;&lt;/contributors&gt;&lt;titles&gt;&lt;title&gt;Historical Physical and Chemical Data for Water in Lake Powell and from Glen Canyon Dam Releases, Utah-Arizona, 1964 –2013&lt;/title&gt;&lt;/titles&gt;&lt;pages&gt;32&lt;/pages&gt;&lt;dates&gt;&lt;year&gt;2015&lt;/year&gt;&lt;/dates&gt;&lt;isbn&gt;Data Series 471, Version 3.0&lt;/isbn&gt;&lt;urls&gt;&lt;related-urls&gt;&lt;url&gt;https://pubs.usgs.gov/ds/471/pdf/ds471.pdf&lt;/url&gt;&lt;/related-urls&gt;&lt;/urls&gt;&lt;/record&gt;&lt;/Cite&gt;&lt;/EndNote&gt;</w:instrText>
      </w:r>
      <w:r w:rsidR="00C9238A">
        <w:fldChar w:fldCharType="separate"/>
      </w:r>
      <w:r w:rsidR="00C9238A">
        <w:rPr>
          <w:noProof/>
        </w:rPr>
        <w:t>(Vernieu, 2015)</w:t>
      </w:r>
      <w:r w:rsidR="00C9238A">
        <w:fldChar w:fldCharType="end"/>
      </w:r>
      <w:r w:rsidR="004B7E56">
        <w:t xml:space="preserve"> data. </w:t>
      </w:r>
      <w:r w:rsidR="00876457">
        <w:t>We t</w:t>
      </w:r>
      <w:r w:rsidR="004B7E56">
        <w:t xml:space="preserve">hen define </w:t>
      </w:r>
      <w:r w:rsidR="004B7E56" w:rsidRPr="00706DFF">
        <w:t xml:space="preserve">ecologically-relevant release temperature scenarios </w:t>
      </w:r>
      <w:r w:rsidR="00AE7224">
        <w:t>that span different outcomes for native and non-native fish of the Grand</w:t>
      </w:r>
      <w:r w:rsidR="004B7E56" w:rsidRPr="00706DFF">
        <w:t xml:space="preserve"> Canyon</w:t>
      </w:r>
      <w:r w:rsidR="00AE7224">
        <w:t>. We</w:t>
      </w:r>
      <w:r w:rsidR="00864026">
        <w:t xml:space="preserve"> visualize the </w:t>
      </w:r>
      <w:r w:rsidR="00864026" w:rsidRPr="00706DFF">
        <w:t xml:space="preserve">reservoir elevation zones </w:t>
      </w:r>
      <w:r w:rsidR="00864026">
        <w:t xml:space="preserve">that correspond to </w:t>
      </w:r>
      <w:r w:rsidR="00876457">
        <w:t>each</w:t>
      </w:r>
      <w:r w:rsidR="00864026">
        <w:t xml:space="preserve"> release temperature scenario</w:t>
      </w:r>
      <w:r w:rsidR="004B7E56" w:rsidRPr="00706DFF">
        <w:t>.</w:t>
      </w:r>
    </w:p>
    <w:p w14:paraId="67E1FA7C" w14:textId="5BD9ED15" w:rsidR="00F54B9D" w:rsidRPr="004B7E56" w:rsidRDefault="004B7E56" w:rsidP="00F564E6">
      <w:pPr>
        <w:pStyle w:val="Heading1"/>
      </w:pPr>
      <w:r w:rsidRPr="004B7E56">
        <w:lastRenderedPageBreak/>
        <w:t>Methods</w:t>
      </w:r>
    </w:p>
    <w:p w14:paraId="016A7ED3" w14:textId="64904754" w:rsidR="004B7E56" w:rsidRDefault="004B7E56" w:rsidP="00F564E6">
      <w:r>
        <w:t xml:space="preserve">First, use date and time information to </w:t>
      </w:r>
      <w:r w:rsidR="00DA773E">
        <w:t xml:space="preserve">link </w:t>
      </w:r>
      <w:r w:rsidR="00FC5B89">
        <w:t xml:space="preserve">the primary </w:t>
      </w:r>
      <w:r w:rsidR="00F54B9D">
        <w:t xml:space="preserve">observed </w:t>
      </w:r>
      <w:r>
        <w:t>r</w:t>
      </w:r>
      <w:r w:rsidR="00FC5B89">
        <w:t xml:space="preserve">eservoir water </w:t>
      </w:r>
      <w:r>
        <w:t>level</w:t>
      </w:r>
      <w:r w:rsidR="00864026">
        <w:t xml:space="preserve"> </w:t>
      </w:r>
      <w:r w:rsidR="00C9238A">
        <w:fldChar w:fldCharType="begin"/>
      </w:r>
      <w:r w:rsidR="00C9238A">
        <w:instrText xml:space="preserve"> ADDIN EN.CITE &lt;EndNote&gt;&lt;Cite&gt;&lt;Author&gt;USBR&lt;/Author&gt;&lt;Year&gt;2020&lt;/Year&gt;&lt;RecNum&gt;2750&lt;/RecNum&gt;&lt;DisplayText&gt;(USBR,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rsidR="00C9238A">
        <w:fldChar w:fldCharType="separate"/>
      </w:r>
      <w:r w:rsidR="00C9238A">
        <w:rPr>
          <w:noProof/>
        </w:rPr>
        <w:t>(USBR, 2020)</w:t>
      </w:r>
      <w:r w:rsidR="00C9238A">
        <w:fldChar w:fldCharType="end"/>
      </w:r>
      <w:r w:rsidR="00FC5B89">
        <w:t xml:space="preserve">, </w:t>
      </w:r>
      <w:r w:rsidR="006E6517" w:rsidRPr="00706DFF">
        <w:t>release temperature</w:t>
      </w:r>
      <w:r w:rsidR="00F54B9D">
        <w:t xml:space="preserve"> </w:t>
      </w:r>
      <w:r w:rsidR="008741AE">
        <w:fldChar w:fldCharType="begin"/>
      </w:r>
      <w:r w:rsidR="008741AE">
        <w:instrText xml:space="preserve"> ADDIN EN.CITE &lt;EndNote&gt;&lt;Cite&gt;&lt;Author&gt;GCMRC&lt;/Author&gt;&lt;Year&gt;2020&lt;/Year&gt;&lt;RecNum&gt;2753&lt;/RecNum&gt;&lt;DisplayText&gt;(GCMRC, 2020)&lt;/DisplayText&gt;&lt;record&gt;&lt;rec-number&gt;2753&lt;/rec-number&gt;&lt;foreign-keys&gt;&lt;key app="EN" db-id="xxt5ta9pd995dwesap0pdzzp2weaz0w9werf" timestamp="1606358390"&gt;2753&lt;/key&gt;&lt;/foreign-keys&gt;&lt;ref-type name="Web Page"&gt;12&lt;/ref-type&gt;&lt;contributors&gt;&lt;authors&gt;&lt;author&gt;GCMRC&lt;/author&gt;&lt;/authors&gt;&lt;/contributors&gt;&lt;titles&gt;&lt;title&gt;Glen Canyon Dam near Page, AZ&lt;/title&gt;&lt;/titles&gt;&lt;dates&gt;&lt;year&gt;2020&lt;/year&gt;&lt;/dates&gt;&lt;publisher&gt;Grand Canyon Monitoring and Research Center, U.S. Geological Survey&lt;/publisher&gt;&lt;urls&gt;&lt;related-urls&gt;&lt;url&gt;https://www.gcmrc.gov/discharge_qw_sediment/station/GCDAMP/09379901#&lt;/url&gt;&lt;/related-urls&gt;&lt;/urls&gt;&lt;/record&gt;&lt;/Cite&gt;&lt;/EndNote&gt;</w:instrText>
      </w:r>
      <w:r w:rsidR="008741AE">
        <w:fldChar w:fldCharType="separate"/>
      </w:r>
      <w:r w:rsidR="008741AE">
        <w:rPr>
          <w:noProof/>
        </w:rPr>
        <w:t>(GCMRC, 2020)</w:t>
      </w:r>
      <w:r w:rsidR="008741AE">
        <w:fldChar w:fldCharType="end"/>
      </w:r>
      <w:r w:rsidR="00FC5B89">
        <w:t xml:space="preserve">, </w:t>
      </w:r>
      <w:r w:rsidR="007853AC" w:rsidRPr="00706DFF">
        <w:t>and depth-temperature profile</w:t>
      </w:r>
      <w:r w:rsidR="00F54B9D">
        <w:t xml:space="preserve"> </w:t>
      </w:r>
      <w:r w:rsidR="00C9238A">
        <w:fldChar w:fldCharType="begin"/>
      </w:r>
      <w:r w:rsidR="00C9238A">
        <w:instrText xml:space="preserve"> ADDIN EN.CITE &lt;EndNote&gt;&lt;Cite&gt;&lt;Author&gt;Vernieu&lt;/Author&gt;&lt;Year&gt;2015&lt;/Year&gt;&lt;RecNum&gt;2728&lt;/RecNum&gt;&lt;DisplayText&gt;(Vernieu, 2015)&lt;/DisplayText&gt;&lt;record&gt;&lt;rec-number&gt;2728&lt;/rec-number&gt;&lt;foreign-keys&gt;&lt;key app="EN" db-id="xxt5ta9pd995dwesap0pdzzp2weaz0w9werf" timestamp="1592612825"&gt;2728&lt;/key&gt;&lt;/foreign-keys&gt;&lt;ref-type name="Report"&gt;27&lt;/ref-type&gt;&lt;contributors&gt;&lt;authors&gt;&lt;author&gt;William S. Vernieu&lt;/author&gt;&lt;/authors&gt;&lt;tertiary-authors&gt;&lt;author&gt;U.S. Geological Survey, U.S. Department of the Interior&lt;/author&gt;&lt;/tertiary-authors&gt;&lt;/contributors&gt;&lt;titles&gt;&lt;title&gt;Historical Physical and Chemical Data for Water in Lake Powell and from Glen Canyon Dam Releases, Utah-Arizona, 1964 –2013&lt;/title&gt;&lt;/titles&gt;&lt;pages&gt;32&lt;/pages&gt;&lt;dates&gt;&lt;year&gt;2015&lt;/year&gt;&lt;/dates&gt;&lt;isbn&gt;Data Series 471, Version 3.0&lt;/isbn&gt;&lt;urls&gt;&lt;related-urls&gt;&lt;url&gt;https://pubs.usgs.gov/ds/471/pdf/ds471.pdf&lt;/url&gt;&lt;/related-urls&gt;&lt;/urls&gt;&lt;/record&gt;&lt;/Cite&gt;&lt;/EndNote&gt;</w:instrText>
      </w:r>
      <w:r w:rsidR="00C9238A">
        <w:fldChar w:fldCharType="separate"/>
      </w:r>
      <w:r w:rsidR="00C9238A">
        <w:rPr>
          <w:noProof/>
        </w:rPr>
        <w:t>(Vernieu, 2015)</w:t>
      </w:r>
      <w:r w:rsidR="00C9238A">
        <w:fldChar w:fldCharType="end"/>
      </w:r>
      <w:r>
        <w:t xml:space="preserve"> data sets</w:t>
      </w:r>
      <w:r w:rsidR="00F54B9D">
        <w:t>.</w:t>
      </w:r>
    </w:p>
    <w:p w14:paraId="7C65C93A" w14:textId="1ABE52F0" w:rsidR="007853AC" w:rsidRPr="00706DFF" w:rsidRDefault="004B7E56" w:rsidP="00F564E6">
      <w:r>
        <w:t>Second, defin</w:t>
      </w:r>
      <w:r w:rsidR="00BF4026">
        <w:t>e</w:t>
      </w:r>
      <w:r w:rsidR="0062592D" w:rsidRPr="00706DFF">
        <w:t xml:space="preserve"> ecologically-relevant release temperature scenarios</w:t>
      </w:r>
      <w:r w:rsidR="007853AC" w:rsidRPr="00706DFF">
        <w:t xml:space="preserve"> </w:t>
      </w:r>
      <w:r w:rsidR="00AE7224">
        <w:t>with</w:t>
      </w:r>
      <w:r w:rsidR="009075DB">
        <w:t xml:space="preserve"> different impacts on native and non-native fishes in Grand Canyon</w:t>
      </w:r>
      <w:r>
        <w:t xml:space="preserve"> </w:t>
      </w:r>
      <w:r w:rsidR="007853AC" w:rsidRPr="00706DFF">
        <w:t>(Table 1).</w:t>
      </w:r>
      <w:r w:rsidR="00BF4026">
        <w:t xml:space="preserve"> </w:t>
      </w:r>
      <w:r w:rsidR="00F67A07">
        <w:t>The scenarios for &lt;12</w:t>
      </w:r>
      <w:r w:rsidR="00F67A07" w:rsidRPr="00F67A07">
        <w:rPr>
          <w:vertAlign w:val="superscript"/>
        </w:rPr>
        <w:t>o</w:t>
      </w:r>
      <w:r w:rsidR="00F67A07">
        <w:t>C and &lt;15</w:t>
      </w:r>
      <w:r w:rsidR="00F67A07" w:rsidRPr="00F67A07">
        <w:rPr>
          <w:vertAlign w:val="superscript"/>
        </w:rPr>
        <w:t>o</w:t>
      </w:r>
      <w:r w:rsidR="00F67A07">
        <w:t>C reflect that native, warm-water fish have slightly lower minimum and minimum optimal temperature thresholds than non-native</w:t>
      </w:r>
      <w:r w:rsidR="00876457">
        <w:t xml:space="preserve"> </w:t>
      </w:r>
      <w:r w:rsidR="00F67A07">
        <w:t>fish (Figure 1).</w:t>
      </w:r>
    </w:p>
    <w:p w14:paraId="67E5A436" w14:textId="77777777" w:rsidR="00E26BD5" w:rsidRPr="00F67A07" w:rsidRDefault="00E26BD5" w:rsidP="00E26BD5">
      <w:pPr>
        <w:pStyle w:val="NoSpacing"/>
        <w:rPr>
          <w:rFonts w:asciiTheme="majorBidi" w:hAnsiTheme="majorBidi" w:cstheme="majorBidi"/>
          <w:b/>
          <w:bCs/>
        </w:rPr>
      </w:pPr>
      <w:r w:rsidRPr="00F67A07">
        <w:rPr>
          <w:rFonts w:asciiTheme="majorBidi" w:hAnsiTheme="majorBidi" w:cstheme="majorBidi"/>
          <w:b/>
          <w:bCs/>
        </w:rPr>
        <w:t>Table 1. Reservoir release temperature scenarios</w:t>
      </w:r>
    </w:p>
    <w:tbl>
      <w:tblPr>
        <w:tblStyle w:val="TableGrid"/>
        <w:tblpPr w:leftFromText="180" w:rightFromText="180" w:vertAnchor="text" w:tblpY="1"/>
        <w:tblOverlap w:val="never"/>
        <w:tblW w:w="0" w:type="auto"/>
        <w:tblLook w:val="04A0" w:firstRow="1" w:lastRow="0" w:firstColumn="1" w:lastColumn="0" w:noHBand="0" w:noVBand="1"/>
      </w:tblPr>
      <w:tblGrid>
        <w:gridCol w:w="1110"/>
        <w:gridCol w:w="5779"/>
        <w:gridCol w:w="1800"/>
      </w:tblGrid>
      <w:tr w:rsidR="009075DB" w:rsidRPr="00F67A07" w14:paraId="1977CE09" w14:textId="19CDA969" w:rsidTr="009075DB">
        <w:tc>
          <w:tcPr>
            <w:tcW w:w="1056" w:type="dxa"/>
            <w:shd w:val="clear" w:color="auto" w:fill="D9E2F3" w:themeFill="accent1" w:themeFillTint="33"/>
          </w:tcPr>
          <w:p w14:paraId="6FD9AC6B" w14:textId="77777777" w:rsidR="009075DB" w:rsidRPr="009075DB" w:rsidRDefault="009075DB" w:rsidP="009075DB">
            <w:pPr>
              <w:jc w:val="center"/>
              <w:rPr>
                <w:b/>
                <w:bCs/>
              </w:rPr>
            </w:pPr>
            <w:r w:rsidRPr="009075DB">
              <w:rPr>
                <w:b/>
                <w:bCs/>
              </w:rPr>
              <w:t>Scenario (</w:t>
            </w:r>
            <w:proofErr w:type="spellStart"/>
            <w:r w:rsidRPr="009075DB">
              <w:rPr>
                <w:b/>
                <w:bCs/>
                <w:vertAlign w:val="superscript"/>
              </w:rPr>
              <w:t>o</w:t>
            </w:r>
            <w:r w:rsidRPr="009075DB">
              <w:rPr>
                <w:b/>
                <w:bCs/>
              </w:rPr>
              <w:t>C</w:t>
            </w:r>
            <w:proofErr w:type="spellEnd"/>
            <w:r w:rsidRPr="009075DB">
              <w:rPr>
                <w:b/>
                <w:bCs/>
              </w:rPr>
              <w:t>)</w:t>
            </w:r>
          </w:p>
        </w:tc>
        <w:tc>
          <w:tcPr>
            <w:tcW w:w="5779" w:type="dxa"/>
            <w:shd w:val="clear" w:color="auto" w:fill="D9E2F3" w:themeFill="accent1" w:themeFillTint="33"/>
            <w:vAlign w:val="center"/>
          </w:tcPr>
          <w:p w14:paraId="0CB867EE" w14:textId="77777777" w:rsidR="009075DB" w:rsidRPr="009075DB" w:rsidRDefault="009075DB" w:rsidP="00F564E6">
            <w:pPr>
              <w:rPr>
                <w:b/>
                <w:bCs/>
              </w:rPr>
            </w:pPr>
            <w:r w:rsidRPr="009075DB">
              <w:rPr>
                <w:b/>
                <w:bCs/>
              </w:rPr>
              <w:t>Ecological Meaning</w:t>
            </w:r>
          </w:p>
        </w:tc>
        <w:tc>
          <w:tcPr>
            <w:tcW w:w="1800" w:type="dxa"/>
            <w:shd w:val="clear" w:color="auto" w:fill="D9E2F3" w:themeFill="accent1" w:themeFillTint="33"/>
          </w:tcPr>
          <w:p w14:paraId="01E8E3FC" w14:textId="0D2F01BC" w:rsidR="009075DB" w:rsidRPr="009075DB" w:rsidRDefault="009075DB" w:rsidP="009075DB">
            <w:pPr>
              <w:jc w:val="center"/>
              <w:rPr>
                <w:b/>
                <w:bCs/>
              </w:rPr>
            </w:pPr>
            <w:r w:rsidRPr="009075DB">
              <w:rPr>
                <w:b/>
                <w:bCs/>
              </w:rPr>
              <w:t>Years Observed</w:t>
            </w:r>
          </w:p>
        </w:tc>
      </w:tr>
      <w:tr w:rsidR="009075DB" w:rsidRPr="00F67A07" w14:paraId="2894F614" w14:textId="5E7EEEEC" w:rsidTr="009075DB">
        <w:tc>
          <w:tcPr>
            <w:tcW w:w="1056" w:type="dxa"/>
          </w:tcPr>
          <w:p w14:paraId="2427E811" w14:textId="77777777" w:rsidR="009075DB" w:rsidRPr="00F67A07" w:rsidRDefault="009075DB" w:rsidP="009075DB">
            <w:pPr>
              <w:jc w:val="center"/>
            </w:pPr>
            <w:r w:rsidRPr="00F67A07">
              <w:t>&lt; 12</w:t>
            </w:r>
          </w:p>
        </w:tc>
        <w:tc>
          <w:tcPr>
            <w:tcW w:w="5779" w:type="dxa"/>
          </w:tcPr>
          <w:p w14:paraId="29FEA1E1" w14:textId="42EFE95B" w:rsidR="009075DB" w:rsidRPr="00F67A07" w:rsidRDefault="009075DB" w:rsidP="00F564E6">
            <w:r w:rsidRPr="00F67A07">
              <w:t xml:space="preserve">Year-round </w:t>
            </w:r>
            <w:r>
              <w:t xml:space="preserve">release </w:t>
            </w:r>
            <w:r w:rsidRPr="00F67A07">
              <w:t xml:space="preserve">temperatures where native fish persisted, but likely </w:t>
            </w:r>
            <w:r>
              <w:t>rely on warmer tributaries for reproduction and growth</w:t>
            </w:r>
            <w:r w:rsidRPr="00F67A07">
              <w:t>.</w:t>
            </w:r>
          </w:p>
        </w:tc>
        <w:tc>
          <w:tcPr>
            <w:tcW w:w="1800" w:type="dxa"/>
          </w:tcPr>
          <w:p w14:paraId="46A0AC4D" w14:textId="4929856E" w:rsidR="009075DB" w:rsidRPr="00F67A07" w:rsidRDefault="009075DB" w:rsidP="009075DB">
            <w:pPr>
              <w:jc w:val="center"/>
            </w:pPr>
            <w:r>
              <w:t>Consistently before 2003</w:t>
            </w:r>
          </w:p>
        </w:tc>
      </w:tr>
      <w:tr w:rsidR="009075DB" w:rsidRPr="00F67A07" w14:paraId="51FBB256" w14:textId="1CFEEB47" w:rsidTr="009075DB">
        <w:tc>
          <w:tcPr>
            <w:tcW w:w="1056" w:type="dxa"/>
          </w:tcPr>
          <w:p w14:paraId="75B11FB9" w14:textId="77777777" w:rsidR="009075DB" w:rsidRPr="00F67A07" w:rsidRDefault="009075DB" w:rsidP="009075DB">
            <w:pPr>
              <w:jc w:val="center"/>
            </w:pPr>
            <w:r w:rsidRPr="00F67A07">
              <w:t>&lt; 15</w:t>
            </w:r>
          </w:p>
        </w:tc>
        <w:tc>
          <w:tcPr>
            <w:tcW w:w="5779" w:type="dxa"/>
          </w:tcPr>
          <w:p w14:paraId="271B00D5" w14:textId="3C316A3F" w:rsidR="009075DB" w:rsidRPr="00F67A07" w:rsidRDefault="00B25677" w:rsidP="00F564E6">
            <w:proofErr w:type="gramStart"/>
            <w:r>
              <w:t>These s</w:t>
            </w:r>
            <w:r w:rsidR="009075DB">
              <w:t>ummer</w:t>
            </w:r>
            <w:proofErr w:type="gramEnd"/>
            <w:r w:rsidR="009075DB">
              <w:t xml:space="preserve"> correspond with increased relative abundance of native fish downstream</w:t>
            </w:r>
            <w:r>
              <w:t>. O</w:t>
            </w:r>
            <w:r w:rsidR="009075DB">
              <w:t>ther factors</w:t>
            </w:r>
            <w:r>
              <w:t>, such as predation by nonnatives, may</w:t>
            </w:r>
            <w:r w:rsidR="009075DB">
              <w:t xml:space="preserve"> contribute as well</w:t>
            </w:r>
            <w:r>
              <w:t>.</w:t>
            </w:r>
          </w:p>
        </w:tc>
        <w:tc>
          <w:tcPr>
            <w:tcW w:w="1800" w:type="dxa"/>
          </w:tcPr>
          <w:p w14:paraId="7A94CC72" w14:textId="44B44E4A" w:rsidR="009075DB" w:rsidRDefault="009075DB" w:rsidP="009075DB">
            <w:pPr>
              <w:jc w:val="center"/>
            </w:pPr>
            <w:r>
              <w:t>More frequently after 2003</w:t>
            </w:r>
          </w:p>
        </w:tc>
      </w:tr>
      <w:tr w:rsidR="009075DB" w:rsidRPr="00F67A07" w14:paraId="1034E29A" w14:textId="39742075" w:rsidTr="009075DB">
        <w:tc>
          <w:tcPr>
            <w:tcW w:w="1056" w:type="dxa"/>
          </w:tcPr>
          <w:p w14:paraId="3FF5679B" w14:textId="77777777" w:rsidR="009075DB" w:rsidRPr="00F67A07" w:rsidRDefault="009075DB" w:rsidP="009075DB">
            <w:pPr>
              <w:jc w:val="center"/>
            </w:pPr>
            <w:r w:rsidRPr="00F67A07">
              <w:t>&lt; 18</w:t>
            </w:r>
          </w:p>
        </w:tc>
        <w:tc>
          <w:tcPr>
            <w:tcW w:w="5779" w:type="dxa"/>
          </w:tcPr>
          <w:p w14:paraId="44948165" w14:textId="12BF4506" w:rsidR="009075DB" w:rsidRPr="00F67A07" w:rsidRDefault="009075DB" w:rsidP="00F564E6">
            <w:r w:rsidRPr="00F67A07">
              <w:t xml:space="preserve">Uncertain outcome. May benefit native fish, but may also harm them by facilitating invasion </w:t>
            </w:r>
            <w:r w:rsidR="00B25677">
              <w:t xml:space="preserve">and competition </w:t>
            </w:r>
            <w:r w:rsidRPr="00F67A07">
              <w:t>by warm water non-natives.</w:t>
            </w:r>
          </w:p>
        </w:tc>
        <w:tc>
          <w:tcPr>
            <w:tcW w:w="1800" w:type="dxa"/>
          </w:tcPr>
          <w:p w14:paraId="370E09D6" w14:textId="2B410A1A" w:rsidR="009075DB" w:rsidRPr="00F67A07" w:rsidRDefault="009075DB" w:rsidP="009075DB">
            <w:pPr>
              <w:jc w:val="center"/>
            </w:pPr>
            <w:r>
              <w:t>Not since 19</w:t>
            </w:r>
            <w:r w:rsidR="00AE7224">
              <w:t>73</w:t>
            </w:r>
          </w:p>
        </w:tc>
      </w:tr>
      <w:tr w:rsidR="009075DB" w:rsidRPr="00F67A07" w14:paraId="2B51A3CB" w14:textId="309C2EB6" w:rsidTr="009075DB">
        <w:tc>
          <w:tcPr>
            <w:tcW w:w="1056" w:type="dxa"/>
          </w:tcPr>
          <w:p w14:paraId="57E5D86E" w14:textId="77777777" w:rsidR="009075DB" w:rsidRPr="00F67A07" w:rsidRDefault="009075DB" w:rsidP="009075DB">
            <w:pPr>
              <w:jc w:val="center"/>
            </w:pPr>
            <w:r w:rsidRPr="00F67A07">
              <w:t>&gt; 18</w:t>
            </w:r>
          </w:p>
        </w:tc>
        <w:tc>
          <w:tcPr>
            <w:tcW w:w="5779" w:type="dxa"/>
          </w:tcPr>
          <w:p w14:paraId="27ACCD6D" w14:textId="7ACB853D" w:rsidR="009075DB" w:rsidRPr="00F67A07" w:rsidRDefault="00B25677" w:rsidP="00F564E6">
            <w:r>
              <w:t>Outcome</w:t>
            </w:r>
            <w:r w:rsidR="009075DB" w:rsidRPr="00F67A07">
              <w:t xml:space="preserve"> highly uncertain</w:t>
            </w:r>
            <w:r>
              <w:t xml:space="preserve"> for native fish</w:t>
            </w:r>
            <w:r w:rsidR="009075DB" w:rsidRPr="00F67A07">
              <w:t xml:space="preserve">. </w:t>
            </w:r>
            <w:r>
              <w:t>Tailwater trout fishery unlikely to persist.</w:t>
            </w:r>
          </w:p>
        </w:tc>
        <w:tc>
          <w:tcPr>
            <w:tcW w:w="1800" w:type="dxa"/>
          </w:tcPr>
          <w:p w14:paraId="72B8B908" w14:textId="431C9FF6" w:rsidR="009075DB" w:rsidRPr="00F67A07" w:rsidRDefault="009075DB" w:rsidP="009075DB">
            <w:pPr>
              <w:jc w:val="center"/>
            </w:pPr>
            <w:r>
              <w:t>Not since 19</w:t>
            </w:r>
            <w:r w:rsidR="00AE7224">
              <w:t>73</w:t>
            </w:r>
          </w:p>
        </w:tc>
      </w:tr>
    </w:tbl>
    <w:p w14:paraId="05AF1143" w14:textId="77777777" w:rsidR="00BF4026" w:rsidRDefault="00BF4026" w:rsidP="00E26BD5">
      <w:pPr>
        <w:pStyle w:val="NoSpacing"/>
        <w:rPr>
          <w:rFonts w:asciiTheme="majorBidi" w:hAnsiTheme="majorBidi" w:cstheme="majorBidi"/>
          <w:sz w:val="24"/>
          <w:szCs w:val="24"/>
        </w:rPr>
      </w:pPr>
    </w:p>
    <w:p w14:paraId="76056A60" w14:textId="2B69675C" w:rsidR="007853AC" w:rsidRPr="00706DFF" w:rsidRDefault="00E26BD5" w:rsidP="00E26BD5">
      <w:pPr>
        <w:pStyle w:val="NoSpacing"/>
        <w:rPr>
          <w:rFonts w:asciiTheme="majorBidi" w:hAnsiTheme="majorBidi" w:cstheme="majorBidi"/>
          <w:sz w:val="24"/>
          <w:szCs w:val="24"/>
        </w:rPr>
      </w:pPr>
      <w:r w:rsidRPr="00706DFF">
        <w:rPr>
          <w:rFonts w:asciiTheme="majorBidi" w:hAnsiTheme="majorBidi" w:cstheme="majorBidi"/>
          <w:sz w:val="24"/>
          <w:szCs w:val="24"/>
        </w:rPr>
        <w:br w:type="textWrapping" w:clear="all"/>
      </w:r>
    </w:p>
    <w:p w14:paraId="48CED797" w14:textId="0BCC4F40" w:rsidR="007853AC" w:rsidRDefault="00864026" w:rsidP="00F564E6">
      <w:r>
        <w:t>Third</w:t>
      </w:r>
      <w:r w:rsidR="007853AC" w:rsidRPr="00706DFF">
        <w:t xml:space="preserve">, plot </w:t>
      </w:r>
      <w:r w:rsidR="00876457">
        <w:t xml:space="preserve">the daily range of </w:t>
      </w:r>
      <w:r>
        <w:t xml:space="preserve">observed </w:t>
      </w:r>
      <w:r w:rsidR="007853AC" w:rsidRPr="00706DFF">
        <w:t>release temperature data</w:t>
      </w:r>
      <w:r>
        <w:t xml:space="preserve"> </w:t>
      </w:r>
      <w:r w:rsidR="008741AE">
        <w:fldChar w:fldCharType="begin"/>
      </w:r>
      <w:r w:rsidR="008741AE">
        <w:instrText xml:space="preserve"> ADDIN EN.CITE &lt;EndNote&gt;&lt;Cite&gt;&lt;Author&gt;GCMRC&lt;/Author&gt;&lt;Year&gt;2020&lt;/Year&gt;&lt;RecNum&gt;2753&lt;/RecNum&gt;&lt;DisplayText&gt;(GCMRC, 2020)&lt;/DisplayText&gt;&lt;record&gt;&lt;rec-number&gt;2753&lt;/rec-number&gt;&lt;foreign-keys&gt;&lt;key app="EN" db-id="xxt5ta9pd995dwesap0pdzzp2weaz0w9werf" timestamp="1606358390"&gt;2753&lt;/key&gt;&lt;/foreign-keys&gt;&lt;ref-type name="Web Page"&gt;12&lt;/ref-type&gt;&lt;contributors&gt;&lt;authors&gt;&lt;author&gt;GCMRC&lt;/author&gt;&lt;/authors&gt;&lt;/contributors&gt;&lt;titles&gt;&lt;title&gt;Glen Canyon Dam near Page, AZ&lt;/title&gt;&lt;/titles&gt;&lt;dates&gt;&lt;year&gt;2020&lt;/year&gt;&lt;/dates&gt;&lt;publisher&gt;Grand Canyon Monitoring and Research Center, U.S. Geological Survey&lt;/publisher&gt;&lt;urls&gt;&lt;related-urls&gt;&lt;url&gt;https://www.gcmrc.gov/discharge_qw_sediment/station/GCDAMP/09379901#&lt;/url&gt;&lt;/related-urls&gt;&lt;/urls&gt;&lt;/record&gt;&lt;/Cite&gt;&lt;/EndNote&gt;</w:instrText>
      </w:r>
      <w:r w:rsidR="008741AE">
        <w:fldChar w:fldCharType="separate"/>
      </w:r>
      <w:r w:rsidR="008741AE">
        <w:rPr>
          <w:noProof/>
        </w:rPr>
        <w:t>(GCMRC, 2020)</w:t>
      </w:r>
      <w:r w:rsidR="008741AE">
        <w:fldChar w:fldCharType="end"/>
      </w:r>
      <w:r w:rsidR="007853AC" w:rsidRPr="00706DFF">
        <w:t xml:space="preserve"> </w:t>
      </w:r>
      <w:r w:rsidR="00876457">
        <w:t>for different</w:t>
      </w:r>
      <w:r w:rsidR="007853AC" w:rsidRPr="00706DFF">
        <w:t xml:space="preserve"> water surface elevation</w:t>
      </w:r>
      <w:r w:rsidR="00876457">
        <w:t>s</w:t>
      </w:r>
      <w:r w:rsidR="007853AC" w:rsidRPr="00706DFF">
        <w:t xml:space="preserve"> (Figure </w:t>
      </w:r>
      <w:r>
        <w:t>2</w:t>
      </w:r>
      <w:r w:rsidR="007853AC" w:rsidRPr="00706DFF">
        <w:t>, blue)</w:t>
      </w:r>
      <w:r w:rsidR="00E26BD5" w:rsidRPr="00706DFF">
        <w:t>.</w:t>
      </w:r>
    </w:p>
    <w:p w14:paraId="15083674" w14:textId="3023CF66" w:rsidR="00F67A07" w:rsidRDefault="00864026" w:rsidP="00F564E6">
      <w:r>
        <w:t>Fourth</w:t>
      </w:r>
      <w:r w:rsidRPr="00706DFF">
        <w:t>, translate the depth-temperature profile data</w:t>
      </w:r>
      <w:r w:rsidR="00DD5B66">
        <w:t xml:space="preserve"> </w:t>
      </w:r>
      <w:r w:rsidR="00C9238A">
        <w:fldChar w:fldCharType="begin"/>
      </w:r>
      <w:r w:rsidR="00C9238A">
        <w:instrText xml:space="preserve"> ADDIN EN.CITE &lt;EndNote&gt;&lt;Cite&gt;&lt;Author&gt;Vernieu&lt;/Author&gt;&lt;Year&gt;2015&lt;/Year&gt;&lt;RecNum&gt;2728&lt;/RecNum&gt;&lt;DisplayText&gt;(Vernieu, 2015)&lt;/DisplayText&gt;&lt;record&gt;&lt;rec-number&gt;2728&lt;/rec-number&gt;&lt;foreign-keys&gt;&lt;key app="EN" db-id="xxt5ta9pd995dwesap0pdzzp2weaz0w9werf" timestamp="1592612825"&gt;2728&lt;/key&gt;&lt;/foreign-keys&gt;&lt;ref-type name="Report"&gt;27&lt;/ref-type&gt;&lt;contributors&gt;&lt;authors&gt;&lt;author&gt;William S. Vernieu&lt;/author&gt;&lt;/authors&gt;&lt;tertiary-authors&gt;&lt;author&gt;U.S. Geological Survey, U.S. Department of the Interior&lt;/author&gt;&lt;/tertiary-authors&gt;&lt;/contributors&gt;&lt;titles&gt;&lt;title&gt;Historical Physical and Chemical Data for Water in Lake Powell and from Glen Canyon Dam Releases, Utah-Arizona, 1964 –2013&lt;/title&gt;&lt;/titles&gt;&lt;pages&gt;32&lt;/pages&gt;&lt;dates&gt;&lt;year&gt;2015&lt;/year&gt;&lt;/dates&gt;&lt;isbn&gt;Data Series 471, Version 3.0&lt;/isbn&gt;&lt;urls&gt;&lt;related-urls&gt;&lt;url&gt;https://pubs.usgs.gov/ds/471/pdf/ds471.pdf&lt;/url&gt;&lt;/related-urls&gt;&lt;/urls&gt;&lt;/record&gt;&lt;/Cite&gt;&lt;/EndNote&gt;</w:instrText>
      </w:r>
      <w:r w:rsidR="00C9238A">
        <w:fldChar w:fldCharType="separate"/>
      </w:r>
      <w:r w:rsidR="00C9238A">
        <w:rPr>
          <w:noProof/>
        </w:rPr>
        <w:t>(Vernieu, 2015)</w:t>
      </w:r>
      <w:r w:rsidR="00C9238A">
        <w:fldChar w:fldCharType="end"/>
      </w:r>
      <w:r w:rsidRPr="00706DFF">
        <w:t xml:space="preserve"> at the </w:t>
      </w:r>
      <w:proofErr w:type="spellStart"/>
      <w:r w:rsidRPr="00706DFF">
        <w:t>Wahweap</w:t>
      </w:r>
      <w:proofErr w:type="spellEnd"/>
      <w:r w:rsidRPr="00706DFF">
        <w:t xml:space="preserve"> station to show anticipated release temperatures at water surface elevations </w:t>
      </w:r>
      <w:r w:rsidRPr="00706DFF">
        <w:rPr>
          <w:i/>
          <w:iCs/>
        </w:rPr>
        <w:t>below</w:t>
      </w:r>
      <w:r w:rsidRPr="00706DFF">
        <w:t xml:space="preserve"> historically observed elevations</w:t>
      </w:r>
      <w:r w:rsidR="00F67A07">
        <w:t xml:space="preserve"> (Figure 2, red)</w:t>
      </w:r>
      <w:r w:rsidRPr="00706DFF">
        <w:t>. The translation assumes that solar radiation is the primary driver of temperature in the reservoir epilimnion and that water temperatures at shallow depths below the water surface will be similar regardless if water surface elevation is 3490, 3500, 3600, 3610, etc. feet.</w:t>
      </w:r>
    </w:p>
    <w:p w14:paraId="36A457C0" w14:textId="0FC4AEDE" w:rsidR="00F67A07" w:rsidRPr="00876457" w:rsidRDefault="00F67A07" w:rsidP="00F564E6">
      <w:pPr>
        <w:pStyle w:val="ListParagraph"/>
        <w:numPr>
          <w:ilvl w:val="0"/>
          <w:numId w:val="2"/>
        </w:numPr>
      </w:pPr>
      <w:r w:rsidRPr="00876457">
        <w:t xml:space="preserve">For example, </w:t>
      </w:r>
      <w:r w:rsidR="00876457">
        <w:t>translate a</w:t>
      </w:r>
      <w:r w:rsidRPr="00876457">
        <w:t xml:space="preserve"> temperature profile </w:t>
      </w:r>
      <w:r w:rsidR="00876457">
        <w:t>measurement</w:t>
      </w:r>
      <w:r w:rsidRPr="00876457">
        <w:t xml:space="preserve"> of 18</w:t>
      </w:r>
      <w:r w:rsidRPr="00876457">
        <w:rPr>
          <w:vertAlign w:val="superscript"/>
        </w:rPr>
        <w:t>o</w:t>
      </w:r>
      <w:r w:rsidRPr="00876457">
        <w:t xml:space="preserve">C 10 feet below (depth = 10 feet) an observed water surface elevation of 3,610 feet down to a water surface elevation of 3,500 feet. 10 feet below the new water surface elevation of 3,500 feet </w:t>
      </w:r>
      <w:r w:rsidR="00876457">
        <w:t>will give a release temperature of 18</w:t>
      </w:r>
      <w:r w:rsidR="00876457" w:rsidRPr="00876457">
        <w:rPr>
          <w:vertAlign w:val="superscript"/>
        </w:rPr>
        <w:t>o</w:t>
      </w:r>
      <w:r w:rsidR="00876457">
        <w:t>C at</w:t>
      </w:r>
      <w:r w:rsidRPr="00876457">
        <w:t xml:space="preserve"> the turbine release elevation of 3,490 feet. </w:t>
      </w:r>
    </w:p>
    <w:p w14:paraId="41BE3987" w14:textId="60F9783A" w:rsidR="00864026" w:rsidRPr="00876457" w:rsidRDefault="00F67A07" w:rsidP="00F564E6">
      <w:pPr>
        <w:pStyle w:val="ListParagraph"/>
        <w:numPr>
          <w:ilvl w:val="0"/>
          <w:numId w:val="2"/>
        </w:numPr>
      </w:pPr>
      <w:r w:rsidRPr="00876457">
        <w:t>Additionally,</w:t>
      </w:r>
      <w:r w:rsidR="00876457">
        <w:t xml:space="preserve"> </w:t>
      </w:r>
      <w:r w:rsidR="00876457" w:rsidRPr="00876457">
        <w:t xml:space="preserve">decrease the turbine release temperature by 0.5, 1, </w:t>
      </w:r>
      <w:r w:rsidR="00876457">
        <w:t>or</w:t>
      </w:r>
      <w:r w:rsidR="00876457" w:rsidRPr="00876457">
        <w:t xml:space="preserve"> 2</w:t>
      </w:r>
      <w:r w:rsidR="00876457" w:rsidRPr="00876457">
        <w:rPr>
          <w:vertAlign w:val="superscript"/>
        </w:rPr>
        <w:t>o</w:t>
      </w:r>
      <w:r w:rsidR="00876457" w:rsidRPr="00876457">
        <w:t>C</w:t>
      </w:r>
      <w:r w:rsidRPr="00876457">
        <w:t xml:space="preserve"> for </w:t>
      </w:r>
      <w:proofErr w:type="spellStart"/>
      <w:r w:rsidR="00864026" w:rsidRPr="00876457">
        <w:t>Wahweap</w:t>
      </w:r>
      <w:proofErr w:type="spellEnd"/>
      <w:r w:rsidR="00DD5B66" w:rsidRPr="00876457">
        <w:t xml:space="preserve"> profile</w:t>
      </w:r>
      <w:r w:rsidR="00864026" w:rsidRPr="00876457">
        <w:t xml:space="preserve"> temperatures </w:t>
      </w:r>
      <w:r w:rsidRPr="00876457">
        <w:t xml:space="preserve">greater than </w:t>
      </w:r>
      <w:r w:rsidR="00864026" w:rsidRPr="00876457">
        <w:t xml:space="preserve">11, </w:t>
      </w:r>
      <w:r w:rsidR="00DD5B66" w:rsidRPr="00876457">
        <w:t>13, and 15</w:t>
      </w:r>
      <w:r w:rsidR="00DD5B66" w:rsidRPr="00876457">
        <w:rPr>
          <w:vertAlign w:val="superscript"/>
        </w:rPr>
        <w:t xml:space="preserve"> </w:t>
      </w:r>
      <w:proofErr w:type="spellStart"/>
      <w:r w:rsidR="00DD5B66" w:rsidRPr="00876457">
        <w:rPr>
          <w:vertAlign w:val="superscript"/>
        </w:rPr>
        <w:t>o</w:t>
      </w:r>
      <w:r w:rsidR="00DD5B66" w:rsidRPr="00876457">
        <w:t>C</w:t>
      </w:r>
      <w:r w:rsidR="00876457">
        <w:t>.</w:t>
      </w:r>
      <w:proofErr w:type="spellEnd"/>
      <w:r w:rsidR="00DD5B66" w:rsidRPr="00876457">
        <w:t xml:space="preserve"> This adjustment </w:t>
      </w:r>
      <w:r w:rsidR="00876457">
        <w:t>adjusts for</w:t>
      </w:r>
      <w:r w:rsidR="00DD5B66" w:rsidRPr="00876457">
        <w:t xml:space="preserve"> differences </w:t>
      </w:r>
      <w:r w:rsidR="00876457">
        <w:t xml:space="preserve">between </w:t>
      </w:r>
      <w:proofErr w:type="spellStart"/>
      <w:r w:rsidR="00876457">
        <w:t>Wahweap</w:t>
      </w:r>
      <w:proofErr w:type="spellEnd"/>
      <w:r w:rsidR="00876457">
        <w:t xml:space="preserve"> and release </w:t>
      </w:r>
      <w:r w:rsidR="00DD5B66" w:rsidRPr="00876457">
        <w:t xml:space="preserve">temperatures due to turbine entrainment and other factors (Figure 3). </w:t>
      </w:r>
    </w:p>
    <w:p w14:paraId="4231994B" w14:textId="77777777" w:rsidR="00C011EC" w:rsidRPr="00706DFF" w:rsidRDefault="00C011EC" w:rsidP="00F67A07">
      <w:pPr>
        <w:pStyle w:val="NoSpacing"/>
      </w:pPr>
      <w:r w:rsidRPr="00706DFF">
        <w:rPr>
          <w:noProof/>
        </w:rPr>
        <w:lastRenderedPageBreak/>
        <w:drawing>
          <wp:inline distT="0" distB="0" distL="0" distR="0" wp14:anchorId="38997BE6" wp14:editId="7332E604">
            <wp:extent cx="5943600" cy="395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0970"/>
                    </a:xfrm>
                    <a:prstGeom prst="rect">
                      <a:avLst/>
                    </a:prstGeom>
                  </pic:spPr>
                </pic:pic>
              </a:graphicData>
            </a:graphic>
          </wp:inline>
        </w:drawing>
      </w:r>
    </w:p>
    <w:p w14:paraId="03D29922" w14:textId="548852D5" w:rsidR="00C011EC" w:rsidRPr="00706DFF" w:rsidRDefault="00C011EC" w:rsidP="00F564E6">
      <w:r w:rsidRPr="00706DFF">
        <w:t xml:space="preserve">Figure </w:t>
      </w:r>
      <w:r w:rsidR="00864026">
        <w:t>2</w:t>
      </w:r>
      <w:r w:rsidRPr="00706DFF">
        <w:t>. Compare observed penstock release temperature (blue)</w:t>
      </w:r>
      <w:r w:rsidR="00864026">
        <w:t xml:space="preserve"> and</w:t>
      </w:r>
      <w:r w:rsidRPr="00706DFF">
        <w:t xml:space="preserve"> translated depth-temperature profile data (red)</w:t>
      </w:r>
      <w:r w:rsidR="00876457">
        <w:t>. Black lines show estimated release by an empirical</w:t>
      </w:r>
      <w:r w:rsidRPr="00706DFF">
        <w:t xml:space="preserve"> </w:t>
      </w:r>
      <w:r w:rsidR="00876457">
        <w:t>s</w:t>
      </w:r>
      <w:r w:rsidRPr="00706DFF">
        <w:t xml:space="preserve">preadsheet model </w:t>
      </w:r>
      <w:r w:rsidR="00876457">
        <w:fldChar w:fldCharType="begin"/>
      </w:r>
      <w:r w:rsidR="00876457">
        <w:instrText xml:space="preserve"> ADDIN EN.CITE &lt;EndNote&gt;&lt;Cite&gt;&lt;Author&gt;Dibble&lt;/Author&gt;&lt;Year&gt;2020&lt;/Year&gt;&lt;RecNum&gt;2751&lt;/RecNum&gt;&lt;DisplayText&gt;(Dibble et al., 2020)&lt;/DisplayText&gt;&lt;record&gt;&lt;rec-number&gt;2751&lt;/rec-number&gt;&lt;foreign-keys&gt;&lt;key app="EN" db-id="xxt5ta9pd995dwesap0pdzzp2weaz0w9werf" timestamp="1606352258"&gt;2751&lt;/key&gt;&lt;/foreign-keys&gt;&lt;ref-type name="Journal Article"&gt;17&lt;/ref-type&gt;&lt;contributors&gt;&lt;authors&gt;&lt;author&gt;Kimberly Dibble&lt;/author&gt;&lt;author&gt;Charles Yackulic&lt;/author&gt;&lt;author&gt;Theodore Kennedy&lt;/author&gt;&lt;author&gt;Kevin Bestgen&lt;/author&gt;&lt;author&gt;John (Jack) Schmidt&lt;/author&gt;&lt;/authors&gt;&lt;/contributors&gt;&lt;titles&gt;&lt;title&gt;Water storage decisions will determine the distribution and persistence of imperiled river fishes&lt;/title&gt;&lt;secondary-title&gt;Ecological Applications&lt;/secondary-title&gt;&lt;/titles&gt;&lt;periodical&gt;&lt;full-title&gt;Ecological Applications&lt;/full-title&gt;&lt;/periodical&gt;&lt;pages&gt;EAP20-0706&lt;/pages&gt;&lt;dates&gt;&lt;year&gt;2020&lt;/year&gt;&lt;/dates&gt;&lt;urls&gt;&lt;/urls&gt;&lt;/record&gt;&lt;/Cite&gt;&lt;/EndNote&gt;</w:instrText>
      </w:r>
      <w:r w:rsidR="00876457">
        <w:fldChar w:fldCharType="separate"/>
      </w:r>
      <w:r w:rsidR="00876457">
        <w:rPr>
          <w:noProof/>
        </w:rPr>
        <w:t>(Dibble et al., 2020)</w:t>
      </w:r>
      <w:r w:rsidR="00876457">
        <w:fldChar w:fldCharType="end"/>
      </w:r>
    </w:p>
    <w:p w14:paraId="41495A62" w14:textId="77777777" w:rsidR="00C011EC" w:rsidRPr="00706DFF" w:rsidRDefault="00C011EC" w:rsidP="00F564E6"/>
    <w:p w14:paraId="4D382686" w14:textId="1F87E5E6" w:rsidR="00DD5B66" w:rsidRDefault="00DD5B66" w:rsidP="00F67A07">
      <w:pPr>
        <w:pStyle w:val="NoSpacing"/>
      </w:pPr>
      <w:r>
        <w:rPr>
          <w:noProof/>
        </w:rPr>
        <w:drawing>
          <wp:inline distT="0" distB="0" distL="0" distR="0" wp14:anchorId="0991E739" wp14:editId="2CDF8211">
            <wp:extent cx="4854271" cy="288330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899" b="8797"/>
                    <a:stretch/>
                  </pic:blipFill>
                  <pic:spPr bwMode="auto">
                    <a:xfrm>
                      <a:off x="0" y="0"/>
                      <a:ext cx="4858442" cy="2885781"/>
                    </a:xfrm>
                    <a:prstGeom prst="rect">
                      <a:avLst/>
                    </a:prstGeom>
                    <a:noFill/>
                    <a:ln>
                      <a:noFill/>
                    </a:ln>
                    <a:extLst>
                      <a:ext uri="{53640926-AAD7-44D8-BBD7-CCE9431645EC}">
                        <a14:shadowObscured xmlns:a14="http://schemas.microsoft.com/office/drawing/2010/main"/>
                      </a:ext>
                    </a:extLst>
                  </pic:spPr>
                </pic:pic>
              </a:graphicData>
            </a:graphic>
          </wp:inline>
        </w:drawing>
      </w:r>
    </w:p>
    <w:p w14:paraId="47F3D2F9" w14:textId="5E9F8CEF" w:rsidR="00DD5B66" w:rsidRPr="00DD5B66" w:rsidRDefault="00DD5B66" w:rsidP="00F564E6">
      <w:r w:rsidRPr="00DD5B66">
        <w:t xml:space="preserve">Figure 3. Comparison of turbine release and </w:t>
      </w:r>
      <w:proofErr w:type="spellStart"/>
      <w:r w:rsidRPr="00DD5B66">
        <w:t>Wahweap</w:t>
      </w:r>
      <w:proofErr w:type="spellEnd"/>
      <w:r w:rsidRPr="00DD5B66">
        <w:t xml:space="preserve"> profile temperatures at the turbine elevation</w:t>
      </w:r>
      <w:r w:rsidR="00876457">
        <w:t xml:space="preserve"> of 3,490 feet</w:t>
      </w:r>
      <w:r w:rsidRPr="00DD5B66">
        <w:t>.</w:t>
      </w:r>
    </w:p>
    <w:p w14:paraId="32806B7D" w14:textId="693F2624" w:rsidR="00916554" w:rsidRDefault="00F67A07" w:rsidP="00F564E6">
      <w:r>
        <w:lastRenderedPageBreak/>
        <w:t>Fifth</w:t>
      </w:r>
      <w:r w:rsidR="002D6B80" w:rsidRPr="00706DFF">
        <w:t xml:space="preserve">, identify the range of reservoir water surface elevations </w:t>
      </w:r>
      <w:r w:rsidR="00EF1013">
        <w:t>for each</w:t>
      </w:r>
      <w:r w:rsidR="00916554">
        <w:t xml:space="preserve"> release temperature </w:t>
      </w:r>
      <w:r w:rsidR="002D6B80" w:rsidRPr="00706DFF">
        <w:t xml:space="preserve">scenario. </w:t>
      </w:r>
      <w:r w:rsidR="00916554">
        <w:t>For example, in August, we might see a 15</w:t>
      </w:r>
      <w:r w:rsidR="00916554" w:rsidRPr="00EF1013">
        <w:rPr>
          <w:vertAlign w:val="superscript"/>
        </w:rPr>
        <w:t>o</w:t>
      </w:r>
      <w:r w:rsidR="00916554">
        <w:t>C release through the turbine for reservoir elevations between 3,525 and 3,610 feet.</w:t>
      </w:r>
    </w:p>
    <w:p w14:paraId="6504A958" w14:textId="5AC240DC" w:rsidR="00246345" w:rsidRDefault="00246345" w:rsidP="00F564E6">
      <w:r>
        <w:t>Finally</w:t>
      </w:r>
      <w:r w:rsidR="002D6B80" w:rsidRPr="00706DFF">
        <w:t xml:space="preserve">, stack </w:t>
      </w:r>
      <w:r w:rsidR="00EF1013">
        <w:t xml:space="preserve">into bars </w:t>
      </w:r>
      <w:r w:rsidR="002D6B80" w:rsidRPr="00706DFF">
        <w:t xml:space="preserve">the </w:t>
      </w:r>
      <w:r w:rsidR="00916554">
        <w:t xml:space="preserve">reservoir elevation </w:t>
      </w:r>
      <w:r w:rsidR="002D6B80" w:rsidRPr="00706DFF">
        <w:t>ranges</w:t>
      </w:r>
      <w:r w:rsidR="00EF1013">
        <w:t xml:space="preserve"> for each release temperature scenario</w:t>
      </w:r>
      <w:r w:rsidR="002D6B80" w:rsidRPr="00706DFF">
        <w:t xml:space="preserve"> (Figure </w:t>
      </w:r>
      <w:r w:rsidR="00916554">
        <w:t>4</w:t>
      </w:r>
      <w:r w:rsidR="002D6B80" w:rsidRPr="00706DFF">
        <w:t>).</w:t>
      </w:r>
    </w:p>
    <w:p w14:paraId="135ACE4E" w14:textId="18125DCB" w:rsidR="002D6B80" w:rsidRDefault="00246345" w:rsidP="00F564E6">
      <w:pPr>
        <w:pStyle w:val="Heading1"/>
      </w:pPr>
      <w:r>
        <w:t>Results</w:t>
      </w:r>
      <w:r w:rsidR="002D6B80" w:rsidRPr="00706DFF">
        <w:t xml:space="preserve"> </w:t>
      </w:r>
    </w:p>
    <w:p w14:paraId="39CF3479" w14:textId="51FB0845" w:rsidR="00246345" w:rsidRPr="00706DFF" w:rsidRDefault="00246345" w:rsidP="00F564E6">
      <w:r>
        <w:t xml:space="preserve">Examination of </w:t>
      </w:r>
      <w:r w:rsidR="00EF1013">
        <w:t xml:space="preserve">the stacked bars in </w:t>
      </w:r>
      <w:r>
        <w:t>Figure 4 shows</w:t>
      </w:r>
      <w:r w:rsidRPr="00706DFF">
        <w:t>:</w:t>
      </w:r>
    </w:p>
    <w:p w14:paraId="0400EF1E" w14:textId="4EC5D079" w:rsidR="00B25677" w:rsidRDefault="00B25677" w:rsidP="00F564E6">
      <w:pPr>
        <w:pStyle w:val="ListParagraph"/>
        <w:numPr>
          <w:ilvl w:val="0"/>
          <w:numId w:val="1"/>
        </w:numPr>
      </w:pPr>
      <w:r w:rsidRPr="00706DFF">
        <w:t xml:space="preserve">Water levels above 3,675 feet will cool releases </w:t>
      </w:r>
      <w:r>
        <w:t>below</w:t>
      </w:r>
      <w:r w:rsidRPr="00706DFF">
        <w:t xml:space="preserve"> 12</w:t>
      </w:r>
      <w:r w:rsidRPr="00706DFF">
        <w:rPr>
          <w:vertAlign w:val="superscript"/>
        </w:rPr>
        <w:t>o</w:t>
      </w:r>
      <w:r w:rsidRPr="00706DFF">
        <w:t>C</w:t>
      </w:r>
      <w:r w:rsidR="00A82D79">
        <w:t xml:space="preserve"> </w:t>
      </w:r>
      <w:r w:rsidR="00A82D79" w:rsidRPr="00706DFF">
        <w:t>(dark blue bars)</w:t>
      </w:r>
      <w:r>
        <w:t>. N</w:t>
      </w:r>
      <w:r w:rsidRPr="00F67A07">
        <w:t xml:space="preserve">ative fish </w:t>
      </w:r>
      <w:r>
        <w:t xml:space="preserve">may </w:t>
      </w:r>
      <w:r w:rsidRPr="00F67A07">
        <w:t>persist</w:t>
      </w:r>
      <w:r w:rsidR="00A82D79">
        <w:t xml:space="preserve"> with these year-round release temperatures </w:t>
      </w:r>
      <w:r w:rsidRPr="00F67A07">
        <w:t xml:space="preserve">but </w:t>
      </w:r>
      <w:r w:rsidR="00A82D79">
        <w:t>likely</w:t>
      </w:r>
      <w:r w:rsidRPr="00F67A07">
        <w:t xml:space="preserve"> </w:t>
      </w:r>
      <w:r>
        <w:t>rely on warmer tributaries for reproduction and growth</w:t>
      </w:r>
      <w:r w:rsidR="00AE7224">
        <w:t>.</w:t>
      </w:r>
      <w:r w:rsidRPr="00706DFF">
        <w:t xml:space="preserve"> </w:t>
      </w:r>
    </w:p>
    <w:p w14:paraId="5D1CD72E" w14:textId="322AC523" w:rsidR="00246345" w:rsidRPr="00706DFF" w:rsidRDefault="00246345" w:rsidP="00F564E6">
      <w:pPr>
        <w:pStyle w:val="ListParagraph"/>
        <w:numPr>
          <w:ilvl w:val="0"/>
          <w:numId w:val="1"/>
        </w:numPr>
      </w:pPr>
      <w:r w:rsidRPr="00706DFF">
        <w:t>Elevation ranges of 3,600 to 3675 feet in August, September, and October will keep release temperatures below 15</w:t>
      </w:r>
      <w:r w:rsidRPr="00916554">
        <w:rPr>
          <w:vertAlign w:val="superscript"/>
        </w:rPr>
        <w:t>o</w:t>
      </w:r>
      <w:r w:rsidRPr="00706DFF">
        <w:t>C (light blue bars).</w:t>
      </w:r>
      <w:r w:rsidR="00B25677">
        <w:t xml:space="preserve"> These release temperatures may see increased relative abundance of native fish downstream but other factors, such as predation by nonnatives, may contribute.</w:t>
      </w:r>
    </w:p>
    <w:p w14:paraId="0CB0D034" w14:textId="7D6CD106" w:rsidR="00A82D79" w:rsidRDefault="00246345" w:rsidP="00F564E6">
      <w:pPr>
        <w:pStyle w:val="ListParagraph"/>
        <w:numPr>
          <w:ilvl w:val="0"/>
          <w:numId w:val="1"/>
        </w:numPr>
      </w:pPr>
      <w:r w:rsidRPr="00246345">
        <w:t>August to October water levels below 3,600 feet will warm releases (&lt;18</w:t>
      </w:r>
      <w:r w:rsidRPr="00246345">
        <w:rPr>
          <w:vertAlign w:val="superscript"/>
        </w:rPr>
        <w:t>o</w:t>
      </w:r>
      <w:r w:rsidRPr="00246345">
        <w:t>C) so that outcomes are uncertain for native fish</w:t>
      </w:r>
      <w:r w:rsidR="00EF1013">
        <w:t xml:space="preserve"> </w:t>
      </w:r>
      <w:r w:rsidR="00EF1013" w:rsidRPr="00246345">
        <w:t>(pink bars)</w:t>
      </w:r>
      <w:r w:rsidR="00A82D79">
        <w:t>. Native fish may face invasion and predation by non-native warmwater fish.</w:t>
      </w:r>
    </w:p>
    <w:p w14:paraId="13A4F171" w14:textId="1693616C" w:rsidR="00246345" w:rsidRPr="00246345" w:rsidRDefault="00A82D79" w:rsidP="00F564E6">
      <w:pPr>
        <w:pStyle w:val="ListParagraph"/>
        <w:numPr>
          <w:ilvl w:val="0"/>
          <w:numId w:val="1"/>
        </w:numPr>
      </w:pPr>
      <w:r>
        <w:t>W</w:t>
      </w:r>
      <w:r w:rsidR="00246345" w:rsidRPr="00246345">
        <w:t xml:space="preserve">ater levels below 3,525 feet will further warm releases </w:t>
      </w:r>
      <w:r>
        <w:t>above</w:t>
      </w:r>
      <w:r w:rsidR="00246345" w:rsidRPr="00246345">
        <w:t xml:space="preserve"> 18</w:t>
      </w:r>
      <w:r w:rsidR="00246345" w:rsidRPr="00246345">
        <w:rPr>
          <w:vertAlign w:val="superscript"/>
        </w:rPr>
        <w:t>o</w:t>
      </w:r>
      <w:r w:rsidR="00246345" w:rsidRPr="00246345">
        <w:t>C</w:t>
      </w:r>
      <w:r>
        <w:t xml:space="preserve"> (red bars). Impacts for native fish are very uncertain. </w:t>
      </w:r>
      <w:r w:rsidR="00D81138">
        <w:t>Also, the</w:t>
      </w:r>
      <w:r>
        <w:t xml:space="preserve"> tailwater trout fishery </w:t>
      </w:r>
      <w:r w:rsidR="00D81138">
        <w:t>may</w:t>
      </w:r>
      <w:r>
        <w:t xml:space="preserve"> perish</w:t>
      </w:r>
      <w:r w:rsidR="00246345" w:rsidRPr="00246345">
        <w:t>.</w:t>
      </w:r>
    </w:p>
    <w:p w14:paraId="1DA94E0B" w14:textId="77777777" w:rsidR="00D34B04" w:rsidRPr="00706DFF" w:rsidRDefault="00D34B04" w:rsidP="00F564E6">
      <w:r w:rsidRPr="00706DFF">
        <w:rPr>
          <w:noProof/>
        </w:rPr>
        <w:drawing>
          <wp:inline distT="0" distB="0" distL="0" distR="0" wp14:anchorId="02AF21E4" wp14:editId="13B3D3D0">
            <wp:extent cx="5943600" cy="3975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5735"/>
                    </a:xfrm>
                    <a:prstGeom prst="rect">
                      <a:avLst/>
                    </a:prstGeom>
                  </pic:spPr>
                </pic:pic>
              </a:graphicData>
            </a:graphic>
          </wp:inline>
        </w:drawing>
      </w:r>
    </w:p>
    <w:p w14:paraId="0323CF52" w14:textId="44153860" w:rsidR="00D34B04" w:rsidRPr="00706DFF" w:rsidRDefault="00D34B04" w:rsidP="00F564E6">
      <w:r w:rsidRPr="00706DFF">
        <w:lastRenderedPageBreak/>
        <w:t xml:space="preserve">Figure </w:t>
      </w:r>
      <w:r w:rsidR="00916554">
        <w:t>4</w:t>
      </w:r>
      <w:r w:rsidRPr="00706DFF">
        <w:t xml:space="preserve">. </w:t>
      </w:r>
      <w:r w:rsidR="00CF49F4">
        <w:t xml:space="preserve">Lake Powell water surface elevations to maintain </w:t>
      </w:r>
      <w:r w:rsidRPr="00706DFF">
        <w:t>release temperature</w:t>
      </w:r>
      <w:r w:rsidR="0037283B">
        <w:t xml:space="preserve"> </w:t>
      </w:r>
      <w:r w:rsidR="00CF49F4">
        <w:t>scenarios through the turbines</w:t>
      </w:r>
      <w:r w:rsidRPr="00706DFF">
        <w:t>. Elevation ranges consider uncertainty in observed and water profile data.</w:t>
      </w:r>
    </w:p>
    <w:p w14:paraId="1428439B" w14:textId="08C56723" w:rsidR="002D6B80" w:rsidRPr="00246345" w:rsidRDefault="002D6B80" w:rsidP="00F564E6"/>
    <w:p w14:paraId="67B65F32" w14:textId="0BBCBB69" w:rsidR="00516CC4" w:rsidRDefault="00C9238A" w:rsidP="00F564E6">
      <w:r>
        <w:t>I</w:t>
      </w:r>
      <w:r w:rsidR="00516CC4" w:rsidRPr="00706DFF">
        <w:t>f Glen Canyon Dam managers forgo penstock releases</w:t>
      </w:r>
      <w:r w:rsidR="0037283B">
        <w:t xml:space="preserve"> and release water through the river outlets</w:t>
      </w:r>
      <w:r w:rsidR="00516CC4" w:rsidRPr="00706DFF">
        <w:t xml:space="preserve">, the </w:t>
      </w:r>
      <w:r w:rsidR="00133E13" w:rsidRPr="00706DFF">
        <w:t xml:space="preserve">same release temperatures can be achieved with reservoir water surface elevations that are 100 to 125 feet lower </w:t>
      </w:r>
      <w:r w:rsidR="00246345">
        <w:t>(Figure 5)</w:t>
      </w:r>
      <w:r w:rsidR="00133E13" w:rsidRPr="00706DFF">
        <w:t xml:space="preserve">. </w:t>
      </w:r>
      <w:r>
        <w:t>For example, 15</w:t>
      </w:r>
      <w:r w:rsidRPr="0037283B">
        <w:rPr>
          <w:vertAlign w:val="superscript"/>
        </w:rPr>
        <w:t>o</w:t>
      </w:r>
      <w:r>
        <w:t>C releases can be maintained through September, October, and November with reservoir elevations down to 3,500 feet</w:t>
      </w:r>
      <w:r w:rsidR="0037283B">
        <w:t xml:space="preserve"> (</w:t>
      </w:r>
      <w:r w:rsidR="00F564E6">
        <w:t>compared to</w:t>
      </w:r>
      <w:r w:rsidR="0037283B">
        <w:t xml:space="preserve"> 3,600 feet if releasing all water through the penstocks)</w:t>
      </w:r>
      <w:r>
        <w:t xml:space="preserve">. </w:t>
      </w:r>
      <w:r w:rsidR="00CF49F4">
        <w:t>If m</w:t>
      </w:r>
      <w:r w:rsidR="0037283B">
        <w:t xml:space="preserve">anagers </w:t>
      </w:r>
      <w:r w:rsidR="00DB1D6D">
        <w:t xml:space="preserve">release </w:t>
      </w:r>
      <w:r w:rsidR="00CF49F4">
        <w:t xml:space="preserve">water </w:t>
      </w:r>
      <w:r w:rsidR="00DB1D6D">
        <w:t>through both the</w:t>
      </w:r>
      <w:r w:rsidR="0037283B">
        <w:t xml:space="preserve"> penstock</w:t>
      </w:r>
      <w:r w:rsidR="00DB1D6D">
        <w:t>s</w:t>
      </w:r>
      <w:r w:rsidR="0037283B">
        <w:t xml:space="preserve"> and river out</w:t>
      </w:r>
      <w:r w:rsidR="00DB1D6D">
        <w:t>lets</w:t>
      </w:r>
      <w:r w:rsidR="00CF49F4">
        <w:t xml:space="preserve">, managers can maintain release temperatures at water surface levels below levels shown in Figure 4 and above levels shown in Figure 5. </w:t>
      </w:r>
    </w:p>
    <w:p w14:paraId="1FB9A23A" w14:textId="3524B23E" w:rsidR="00C9238A" w:rsidRDefault="00C9238A" w:rsidP="00F564E6">
      <w:r>
        <w:rPr>
          <w:noProof/>
        </w:rPr>
        <w:drawing>
          <wp:inline distT="0" distB="0" distL="0" distR="0" wp14:anchorId="58E887A1" wp14:editId="496B518F">
            <wp:extent cx="5943600" cy="3955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5415"/>
                    </a:xfrm>
                    <a:prstGeom prst="rect">
                      <a:avLst/>
                    </a:prstGeom>
                  </pic:spPr>
                </pic:pic>
              </a:graphicData>
            </a:graphic>
          </wp:inline>
        </w:drawing>
      </w:r>
    </w:p>
    <w:p w14:paraId="5BD6BF73" w14:textId="6677CCDF" w:rsidR="00C9238A" w:rsidRPr="00706DFF" w:rsidRDefault="00C9238A" w:rsidP="00CF49F4">
      <w:pPr>
        <w:pStyle w:val="NoSpacing"/>
      </w:pPr>
      <w:r w:rsidRPr="00C9238A">
        <w:rPr>
          <w:rFonts w:asciiTheme="majorBidi" w:hAnsiTheme="majorBidi" w:cstheme="majorBidi"/>
          <w:b/>
          <w:bCs/>
          <w:sz w:val="24"/>
          <w:szCs w:val="24"/>
        </w:rPr>
        <w:t xml:space="preserve">Figure 5. </w:t>
      </w:r>
      <w:r w:rsidR="00CF49F4">
        <w:rPr>
          <w:rFonts w:asciiTheme="majorBidi" w:hAnsiTheme="majorBidi" w:cstheme="majorBidi"/>
          <w:b/>
          <w:bCs/>
          <w:sz w:val="24"/>
          <w:szCs w:val="24"/>
        </w:rPr>
        <w:t xml:space="preserve">Lake Powell water surface elevations to maintain </w:t>
      </w:r>
      <w:r w:rsidR="00CF49F4" w:rsidRPr="00706DFF">
        <w:rPr>
          <w:rFonts w:asciiTheme="majorBidi" w:hAnsiTheme="majorBidi" w:cstheme="majorBidi"/>
          <w:b/>
          <w:bCs/>
          <w:sz w:val="24"/>
          <w:szCs w:val="24"/>
        </w:rPr>
        <w:t>temperature</w:t>
      </w:r>
      <w:r w:rsidR="00CF49F4">
        <w:rPr>
          <w:rFonts w:asciiTheme="majorBidi" w:hAnsiTheme="majorBidi" w:cstheme="majorBidi"/>
          <w:b/>
          <w:bCs/>
          <w:sz w:val="24"/>
          <w:szCs w:val="24"/>
        </w:rPr>
        <w:t xml:space="preserve"> scenarios through the river outlets</w:t>
      </w:r>
      <w:r w:rsidR="00CF49F4" w:rsidRPr="00706DFF">
        <w:rPr>
          <w:rFonts w:asciiTheme="majorBidi" w:hAnsiTheme="majorBidi" w:cstheme="majorBidi"/>
          <w:b/>
          <w:bCs/>
          <w:sz w:val="24"/>
          <w:szCs w:val="24"/>
        </w:rPr>
        <w:t>. Elevation ranges consider uncertainty in observed and water profile data.</w:t>
      </w:r>
    </w:p>
    <w:p w14:paraId="58EAC2EC" w14:textId="74BC53B9" w:rsidR="00246345" w:rsidRDefault="00246345" w:rsidP="00F564E6"/>
    <w:p w14:paraId="77E4DF5B" w14:textId="2F85D338" w:rsidR="00F564E6" w:rsidRDefault="00F564E6" w:rsidP="00F564E6">
      <w:pPr>
        <w:pStyle w:val="Heading1"/>
      </w:pPr>
      <w:r>
        <w:t>Limitations</w:t>
      </w:r>
    </w:p>
    <w:p w14:paraId="3C04E795" w14:textId="2CD25398" w:rsidR="00F564E6" w:rsidRDefault="00F564E6" w:rsidP="00F564E6">
      <w:r>
        <w:t>This analysis assumes:</w:t>
      </w:r>
    </w:p>
    <w:p w14:paraId="1BDDAEE2" w14:textId="6510340C" w:rsidR="00F564E6" w:rsidRDefault="00F564E6" w:rsidP="00F564E6">
      <w:pPr>
        <w:pStyle w:val="ListParagraph"/>
        <w:numPr>
          <w:ilvl w:val="0"/>
          <w:numId w:val="3"/>
        </w:numPr>
      </w:pPr>
      <w:r>
        <w:t>Future relationships between reservoir release temperatures and reservoir water surface elevations will resemble the historical data.</w:t>
      </w:r>
    </w:p>
    <w:p w14:paraId="39A9AE51" w14:textId="4B3A850D" w:rsidR="00F564E6" w:rsidRDefault="00D81138" w:rsidP="00F564E6">
      <w:pPr>
        <w:pStyle w:val="ListParagraph"/>
        <w:numPr>
          <w:ilvl w:val="0"/>
          <w:numId w:val="3"/>
        </w:numPr>
      </w:pPr>
      <w:r>
        <w:lastRenderedPageBreak/>
        <w:t>T</w:t>
      </w:r>
      <w:r w:rsidR="00F564E6">
        <w:t xml:space="preserve">he future relationship between reservoir release temperature and temperature at </w:t>
      </w:r>
      <w:proofErr w:type="spellStart"/>
      <w:r w:rsidR="00F564E6">
        <w:t>Wahweap</w:t>
      </w:r>
      <w:proofErr w:type="spellEnd"/>
      <w:r w:rsidR="00F564E6">
        <w:t xml:space="preserve"> at the turbine elevation will resemble the historical data.</w:t>
      </w:r>
    </w:p>
    <w:p w14:paraId="1F0F201D" w14:textId="1B62FE10" w:rsidR="00D81138" w:rsidRDefault="00D81138" w:rsidP="00F564E6">
      <w:pPr>
        <w:pStyle w:val="ListParagraph"/>
        <w:numPr>
          <w:ilvl w:val="0"/>
          <w:numId w:val="3"/>
        </w:numPr>
      </w:pPr>
      <w:r>
        <w:t>Ignores flow dynamics, entrainment, and mixing of different temperature water from elevations near the intakes of the penstocks and river outlets.</w:t>
      </w:r>
    </w:p>
    <w:p w14:paraId="000D94D9" w14:textId="54EBF720" w:rsidR="00F564E6" w:rsidRPr="00F564E6" w:rsidRDefault="00F564E6" w:rsidP="00A82D79">
      <w:pPr>
        <w:pStyle w:val="ListParagraph"/>
        <w:numPr>
          <w:ilvl w:val="0"/>
          <w:numId w:val="3"/>
        </w:numPr>
      </w:pPr>
      <w:r>
        <w:t>The future timing and magnitude of annual reservoir turnover will resemble historical turnover.</w:t>
      </w:r>
    </w:p>
    <w:p w14:paraId="579E290B" w14:textId="3338D6EB" w:rsidR="00C9238A" w:rsidRDefault="00C9238A" w:rsidP="00F564E6">
      <w:pPr>
        <w:pStyle w:val="Heading1"/>
      </w:pPr>
      <w:r>
        <w:t>Wrap Up</w:t>
      </w:r>
    </w:p>
    <w:p w14:paraId="5A6EE71A" w14:textId="7640C3F3" w:rsidR="00133E13" w:rsidRPr="00706DFF" w:rsidRDefault="00C9238A" w:rsidP="00F564E6">
      <w:r>
        <w:t>T</w:t>
      </w:r>
      <w:r w:rsidR="00133E13" w:rsidRPr="00706DFF">
        <w:t>he reservoir water surface elevations in Figure</w:t>
      </w:r>
      <w:r>
        <w:t>s 4 or 5</w:t>
      </w:r>
      <w:r w:rsidR="00133E13" w:rsidRPr="00706DFF">
        <w:t xml:space="preserve"> </w:t>
      </w:r>
      <w:r w:rsidR="00A82D79">
        <w:t xml:space="preserve">can </w:t>
      </w:r>
      <w:r>
        <w:t xml:space="preserve">help </w:t>
      </w:r>
      <w:r w:rsidR="00D81138">
        <w:t xml:space="preserve">modify the Fill Mead First and Fill Powell First alternative management paradigms (AMPs) to benefit native fish of the Grand Canyon. </w:t>
      </w:r>
      <w:r w:rsidR="00A5582C" w:rsidRPr="00706DFF">
        <w:t xml:space="preserve">For example, set the Powell-Low and Powell High parameters to 3,600 and 3,675 feet </w:t>
      </w:r>
      <w:r w:rsidR="00D81138" w:rsidRPr="00706DFF">
        <w:t>(range for light blue bars)</w:t>
      </w:r>
      <w:r w:rsidR="00D81138">
        <w:t xml:space="preserve"> so that Powell release temperatures are more frequently less than 15</w:t>
      </w:r>
      <w:r w:rsidR="00D81138" w:rsidRPr="00D81138">
        <w:rPr>
          <w:vertAlign w:val="superscript"/>
        </w:rPr>
        <w:t>o</w:t>
      </w:r>
      <w:r w:rsidR="00D81138">
        <w:t>C</w:t>
      </w:r>
      <w:r w:rsidR="00A5582C" w:rsidRPr="00706DFF">
        <w:t xml:space="preserve">. The analysis also shows potential to define </w:t>
      </w:r>
      <w:r w:rsidR="00D13AC1" w:rsidRPr="00706DFF">
        <w:t>summer</w:t>
      </w:r>
      <w:r w:rsidR="00A5582C" w:rsidRPr="00706DFF">
        <w:t xml:space="preserve"> or monthly reservoir targets </w:t>
      </w:r>
      <w:r w:rsidR="00F564E6">
        <w:t>and</w:t>
      </w:r>
      <w:r w:rsidR="00A5582C" w:rsidRPr="00706DFF">
        <w:t xml:space="preserve"> better align operations with key </w:t>
      </w:r>
      <w:r w:rsidR="00D13AC1" w:rsidRPr="00706DFF">
        <w:t>periods important to native fish when reservoir releases are warmest.</w:t>
      </w:r>
    </w:p>
    <w:p w14:paraId="57B1D854" w14:textId="77777777" w:rsidR="00C9238A" w:rsidRDefault="00C9238A" w:rsidP="00F564E6">
      <w:pPr>
        <w:pStyle w:val="Heading1"/>
      </w:pPr>
      <w:r>
        <w:t>Data, Model, and Code Availability</w:t>
      </w:r>
    </w:p>
    <w:p w14:paraId="6BA4C22F" w14:textId="361FBD20" w:rsidR="00D13AC1" w:rsidRPr="00706DFF" w:rsidRDefault="00D13AC1" w:rsidP="00F564E6">
      <w:r w:rsidRPr="00706DFF">
        <w:t>The data</w:t>
      </w:r>
      <w:r w:rsidR="00C9238A">
        <w:t xml:space="preserve">, models, </w:t>
      </w:r>
      <w:r w:rsidRPr="00706DFF">
        <w:t xml:space="preserve">and code that support this analysis are available at </w:t>
      </w:r>
      <w:r w:rsidR="00C9238A">
        <w:fldChar w:fldCharType="begin"/>
      </w:r>
      <w:r w:rsidR="009F5E48">
        <w:instrText xml:space="preserve"> ADDIN EN.CITE &lt;EndNote&gt;&lt;Cite AuthorYear="1"&gt;&lt;Author&gt;Rosenberg&lt;/Author&gt;&lt;Year&gt;2020&lt;/Year&gt;&lt;RecNum&gt;2752&lt;/RecNum&gt;&lt;DisplayText&gt;Rosenberg (2020)&lt;/DisplayText&gt;&lt;record&gt;&lt;rec-number&gt;2752&lt;/rec-number&gt;&lt;foreign-keys&gt;&lt;key app="EN" db-id="xxt5ta9pd995dwesap0pdzzp2weaz0w9werf" timestamp="1606355463"&gt;2752&lt;/key&gt;&lt;/foreign-keys&gt;&lt;ref-type name="Web Page"&gt;12&lt;/ref-type&gt;&lt;contributors&gt;&lt;authors&gt;&lt;author&gt;David E. Rosenberg&lt;/author&gt;&lt;/authors&gt;&lt;/contributors&gt;&lt;titles&gt;&lt;title&gt;How does Lake Powell water storage influence release temperatures and Grand Canyon fishes?&lt;/title&gt;&lt;/titles&gt;&lt;dates&gt;&lt;year&gt;2020&lt;/year&gt;&lt;/dates&gt;&lt;pub-location&gt;Logan, Utah&lt;/pub-location&gt;&lt;publisher&gt;Utah State University&lt;/publisher&gt;&lt;urls&gt;&lt;related-urls&gt;&lt;url&gt;https://10.5281/zenodo.4345405&lt;/url&gt;&lt;/related-urls&gt;&lt;/urls&gt;&lt;electronic-resource-num&gt;10.5281/zenodo.4345405&lt;/electronic-resource-num&gt;&lt;/record&gt;&lt;/Cite&gt;&lt;/EndNote&gt;</w:instrText>
      </w:r>
      <w:r w:rsidR="00C9238A">
        <w:fldChar w:fldCharType="separate"/>
      </w:r>
      <w:r w:rsidR="00C9238A">
        <w:rPr>
          <w:noProof/>
        </w:rPr>
        <w:t>Rosenberg (2020)</w:t>
      </w:r>
      <w:r w:rsidR="00C9238A">
        <w:fldChar w:fldCharType="end"/>
      </w:r>
      <w:r w:rsidR="00C9238A">
        <w:t>.</w:t>
      </w:r>
    </w:p>
    <w:p w14:paraId="2ABA7AF0" w14:textId="401527AB" w:rsidR="00D13AC1" w:rsidRDefault="00C9238A" w:rsidP="00F564E6">
      <w:pPr>
        <w:pStyle w:val="Heading1"/>
      </w:pPr>
      <w:r>
        <w:t>References</w:t>
      </w:r>
    </w:p>
    <w:p w14:paraId="5E37CEA6" w14:textId="77777777" w:rsidR="009F5E48" w:rsidRPr="009F5E48" w:rsidRDefault="00C9238A" w:rsidP="009F5E48">
      <w:pPr>
        <w:pStyle w:val="EndNoteBibliography"/>
        <w:spacing w:after="0"/>
        <w:ind w:left="720" w:hanging="720"/>
      </w:pPr>
      <w:r w:rsidRPr="0037283B">
        <w:fldChar w:fldCharType="begin"/>
      </w:r>
      <w:r w:rsidRPr="0037283B">
        <w:instrText xml:space="preserve"> ADDIN EN.REFLIST </w:instrText>
      </w:r>
      <w:r w:rsidRPr="0037283B">
        <w:fldChar w:fldCharType="separate"/>
      </w:r>
      <w:r w:rsidR="009F5E48" w:rsidRPr="009F5E48">
        <w:t xml:space="preserve">Dibble, K., Yackulic, C., Kennedy, T., Bestgen, K., and Schmidt, J. J. (2020). "Water storage decisions will determine the distribution and persistence of imperiled river fishes." </w:t>
      </w:r>
      <w:r w:rsidR="009F5E48" w:rsidRPr="009F5E48">
        <w:rPr>
          <w:i/>
        </w:rPr>
        <w:t>Ecological Applications</w:t>
      </w:r>
      <w:r w:rsidR="009F5E48" w:rsidRPr="009F5E48">
        <w:t>, EAP20-0706.</w:t>
      </w:r>
    </w:p>
    <w:p w14:paraId="60CD4633" w14:textId="62247BA4" w:rsidR="009F5E48" w:rsidRPr="009F5E48" w:rsidRDefault="009F5E48" w:rsidP="009F5E48">
      <w:pPr>
        <w:pStyle w:val="EndNoteBibliography"/>
        <w:spacing w:after="0"/>
        <w:ind w:left="720" w:hanging="720"/>
      </w:pPr>
      <w:r w:rsidRPr="009F5E48">
        <w:t xml:space="preserve">GCMRC. (2020). "Glen Canyon Dam near Page, AZ." Grand Canyon Monitoring and Research Center, U.S. Geological Survey. </w:t>
      </w:r>
      <w:hyperlink r:id="rId13" w:history="1">
        <w:r w:rsidRPr="009F5E48">
          <w:rPr>
            <w:rStyle w:val="Hyperlink"/>
          </w:rPr>
          <w:t>https://www.gcmrc.gov/discharge_qw_sediment/station/GCDAMP/09379901#</w:t>
        </w:r>
      </w:hyperlink>
      <w:r w:rsidRPr="009F5E48">
        <w:t>.</w:t>
      </w:r>
    </w:p>
    <w:p w14:paraId="03C1D7C1" w14:textId="561A6258" w:rsidR="009F5E48" w:rsidRPr="009F5E48" w:rsidRDefault="009F5E48" w:rsidP="009F5E48">
      <w:pPr>
        <w:pStyle w:val="EndNoteBibliography"/>
        <w:spacing w:after="0"/>
        <w:ind w:left="720" w:hanging="720"/>
      </w:pPr>
      <w:r w:rsidRPr="009F5E48">
        <w:t xml:space="preserve">Mihalevich, B. A., Neilson, B. T., Buahin, C. A., Yackulic, C. B., and Schmidt, J. C. "Water temperature controls for regulated canyon-bound rivers." </w:t>
      </w:r>
      <w:r w:rsidRPr="009F5E48">
        <w:rPr>
          <w:i/>
        </w:rPr>
        <w:t>Water Resources Research</w:t>
      </w:r>
      <w:r w:rsidRPr="009F5E48">
        <w:t xml:space="preserve">, n/a(n/a), e2020WR027566. </w:t>
      </w:r>
      <w:hyperlink r:id="rId14" w:history="1">
        <w:r w:rsidRPr="009F5E48">
          <w:rPr>
            <w:rStyle w:val="Hyperlink"/>
          </w:rPr>
          <w:t>https://agupubs.onlinelibrary.wiley.com/doi/abs/10.1029/2020WR027566</w:t>
        </w:r>
      </w:hyperlink>
      <w:r w:rsidRPr="009F5E48">
        <w:t>.</w:t>
      </w:r>
    </w:p>
    <w:p w14:paraId="540566B2" w14:textId="06D8D95C" w:rsidR="009F5E48" w:rsidRPr="009F5E48" w:rsidRDefault="009F5E48" w:rsidP="009F5E48">
      <w:pPr>
        <w:pStyle w:val="EndNoteBibliography"/>
        <w:spacing w:after="0"/>
        <w:ind w:left="720" w:hanging="720"/>
      </w:pPr>
      <w:r w:rsidRPr="009F5E48">
        <w:t xml:space="preserve">Rosenberg, D. E. (2020). "How does Lake Powell water storage influence release temperatures and Grand Canyon fishes?", Utah State University. </w:t>
      </w:r>
      <w:hyperlink r:id="rId15" w:history="1">
        <w:r w:rsidRPr="009F5E48">
          <w:rPr>
            <w:rStyle w:val="Hyperlink"/>
          </w:rPr>
          <w:t>https://10.5281/zenodo.4345405</w:t>
        </w:r>
      </w:hyperlink>
      <w:r w:rsidRPr="009F5E48">
        <w:t>.</w:t>
      </w:r>
    </w:p>
    <w:p w14:paraId="6BC36572" w14:textId="58A1AEC3" w:rsidR="009F5E48" w:rsidRPr="009F5E48" w:rsidRDefault="009F5E48" w:rsidP="009F5E48">
      <w:pPr>
        <w:pStyle w:val="EndNoteBibliography"/>
        <w:spacing w:after="0"/>
        <w:ind w:left="720" w:hanging="720"/>
      </w:pPr>
      <w:r w:rsidRPr="009F5E48">
        <w:t xml:space="preserve">USBR. (2007). "Colorado River Interim Guidelines for Lower Basin Shortages and Coordinated Operations for Lake Powell and Lake Mead – Final Environmental Impact Statement." U.S. Bureau of Reclamation. </w:t>
      </w:r>
      <w:hyperlink r:id="rId16" w:history="1">
        <w:r w:rsidRPr="009F5E48">
          <w:rPr>
            <w:rStyle w:val="Hyperlink"/>
          </w:rPr>
          <w:t>http://www.usbr.gov/lc/region/programs/strategies/FEIS/index.html</w:t>
        </w:r>
      </w:hyperlink>
      <w:r w:rsidRPr="009F5E48">
        <w:t>.</w:t>
      </w:r>
    </w:p>
    <w:p w14:paraId="1A8B4305" w14:textId="74B25501" w:rsidR="009F5E48" w:rsidRPr="009F5E48" w:rsidRDefault="009F5E48" w:rsidP="009F5E48">
      <w:pPr>
        <w:pStyle w:val="EndNoteBibliography"/>
        <w:spacing w:after="0"/>
        <w:ind w:left="720" w:hanging="720"/>
      </w:pPr>
      <w:r w:rsidRPr="009F5E48">
        <w:t xml:space="preserve">USBR. (2020). "Water Operations: Historic Data, Upper Colorado River Division." Upper Colorado River Division, U.S. Buruea of Reclamation. </w:t>
      </w:r>
      <w:hyperlink r:id="rId17" w:history="1">
        <w:r w:rsidRPr="009F5E48">
          <w:rPr>
            <w:rStyle w:val="Hyperlink"/>
          </w:rPr>
          <w:t>https://www.usbr.gov/rsvrWater/HistoricalApp.html</w:t>
        </w:r>
      </w:hyperlink>
      <w:r w:rsidRPr="009F5E48">
        <w:t>. [Accessed on: June 16, 2020].</w:t>
      </w:r>
    </w:p>
    <w:p w14:paraId="527A1B8A" w14:textId="1BC83D3F" w:rsidR="009F5E48" w:rsidRPr="009F5E48" w:rsidRDefault="009F5E48" w:rsidP="009F5E48">
      <w:pPr>
        <w:pStyle w:val="EndNoteBibliography"/>
        <w:spacing w:after="0"/>
        <w:ind w:left="720" w:hanging="720"/>
      </w:pPr>
      <w:r w:rsidRPr="009F5E48">
        <w:t xml:space="preserve">Vernieu, W. S. (2015). "Historical Physical and Chemical Data for Water in Lake Powell and from Glen Canyon Dam Releases, Utah-Arizona, 1964 –2013." </w:t>
      </w:r>
      <w:r w:rsidRPr="009F5E48">
        <w:rPr>
          <w:i/>
        </w:rPr>
        <w:t>Data Series 471, Version 3.0</w:t>
      </w:r>
      <w:r w:rsidRPr="009F5E48">
        <w:t xml:space="preserve">. </w:t>
      </w:r>
      <w:hyperlink r:id="rId18" w:history="1">
        <w:r w:rsidRPr="009F5E48">
          <w:rPr>
            <w:rStyle w:val="Hyperlink"/>
          </w:rPr>
          <w:t>https://pubs.usgs.gov/ds/471/pdf/ds471.pdf</w:t>
        </w:r>
      </w:hyperlink>
      <w:r w:rsidRPr="009F5E48">
        <w:t>.</w:t>
      </w:r>
    </w:p>
    <w:p w14:paraId="35BA1C3D" w14:textId="5EB1A941" w:rsidR="009F5E48" w:rsidRPr="009F5E48" w:rsidRDefault="009F5E48" w:rsidP="009F5E48">
      <w:pPr>
        <w:pStyle w:val="EndNoteBibliography"/>
        <w:ind w:left="720" w:hanging="720"/>
      </w:pPr>
      <w:r w:rsidRPr="009F5E48">
        <w:t xml:space="preserve">Wright, S. A., Anderson, C. R., and Voichick, N. (2009). "A simplified water temperature model for the Colorado River below Glen Canyon Dam." </w:t>
      </w:r>
      <w:r w:rsidRPr="009F5E48">
        <w:rPr>
          <w:i/>
        </w:rPr>
        <w:t>River Research and Applications</w:t>
      </w:r>
      <w:r w:rsidRPr="009F5E48">
        <w:t xml:space="preserve">, 25(6), 675-686. </w:t>
      </w:r>
      <w:hyperlink r:id="rId19" w:history="1">
        <w:r w:rsidRPr="009F5E48">
          <w:rPr>
            <w:rStyle w:val="Hyperlink"/>
          </w:rPr>
          <w:t>https://onlinelibrary.wiley.com/doi/abs/10.1002/rra.1179</w:t>
        </w:r>
      </w:hyperlink>
      <w:r w:rsidRPr="009F5E48">
        <w:t>.</w:t>
      </w:r>
    </w:p>
    <w:p w14:paraId="069FA377" w14:textId="7DBF7A0C" w:rsidR="00C9238A" w:rsidRPr="00706DFF" w:rsidRDefault="00C9238A" w:rsidP="009F5E48">
      <w:r w:rsidRPr="0037283B">
        <w:fldChar w:fldCharType="end"/>
      </w:r>
    </w:p>
    <w:sectPr w:rsidR="00C9238A" w:rsidRPr="00706D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w:date="2020-11-21T17:28:00Z" w:initials="d">
    <w:p w14:paraId="3004F26A" w14:textId="7EC39BDE" w:rsidR="00AF1E78" w:rsidRDefault="00AF1E78" w:rsidP="009F5E48">
      <w:r>
        <w:rPr>
          <w:rStyle w:val="CommentReference"/>
        </w:rPr>
        <w:annotationRef/>
      </w:r>
      <w:r w:rsidR="009F5E48">
        <w:rPr>
          <w:rFonts w:ascii="Segoe UI" w:hAnsi="Segoe UI" w:cs="Segoe UI"/>
          <w:sz w:val="18"/>
          <w:szCs w:val="18"/>
        </w:rPr>
        <w:t xml:space="preserve">Rosenberg, D. E. (2020). "How does Lake Powell water storage influence release temperatures and Grand Canyon fishes?", Utah State University. </w:t>
      </w:r>
      <w:hyperlink r:id="rId1" w:history="1">
        <w:r w:rsidR="009F5E48">
          <w:rPr>
            <w:rFonts w:ascii="Segoe UI" w:hAnsi="Segoe UI" w:cs="Segoe UI"/>
            <w:sz w:val="18"/>
            <w:szCs w:val="18"/>
          </w:rPr>
          <w:t>https://10.5281/zenodo.4345405</w:t>
        </w:r>
      </w:hyperlink>
      <w:r w:rsidR="009F5E48">
        <w:rPr>
          <w:rFonts w:ascii="Segoe UI" w:hAnsi="Segoe UI" w:cs="Segoe UI"/>
          <w:sz w:val="18"/>
          <w:szCs w:val="18"/>
        </w:rPr>
        <w:t>.</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4F2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4F26A" w16cid:durableId="2363CC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A456F"/>
    <w:multiLevelType w:val="hybridMultilevel"/>
    <w:tmpl w:val="D400B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62603"/>
    <w:multiLevelType w:val="hybridMultilevel"/>
    <w:tmpl w:val="DEF0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7149FB"/>
    <w:multiLevelType w:val="hybridMultilevel"/>
    <w:tmpl w:val="D754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w15:presenceInfo w15:providerId="Windows Live" w15:userId="033c274b6941e0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1567&lt;/item&gt;&lt;item&gt;2728&lt;/item&gt;&lt;item&gt;2738&lt;/item&gt;&lt;item&gt;2748&lt;/item&gt;&lt;item&gt;2750&lt;/item&gt;&lt;item&gt;2751&lt;/item&gt;&lt;item&gt;2752&lt;/item&gt;&lt;item&gt;2753&lt;/item&gt;&lt;/record-ids&gt;&lt;/item&gt;&lt;/Libraries&gt;"/>
  </w:docVars>
  <w:rsids>
    <w:rsidRoot w:val="006E6517"/>
    <w:rsid w:val="000C794A"/>
    <w:rsid w:val="00133E13"/>
    <w:rsid w:val="00171CFD"/>
    <w:rsid w:val="001D0D4A"/>
    <w:rsid w:val="00246345"/>
    <w:rsid w:val="002A2F3C"/>
    <w:rsid w:val="002D6B80"/>
    <w:rsid w:val="003379D0"/>
    <w:rsid w:val="0037283B"/>
    <w:rsid w:val="00425352"/>
    <w:rsid w:val="00477E34"/>
    <w:rsid w:val="004B7E56"/>
    <w:rsid w:val="00516CC4"/>
    <w:rsid w:val="0062592D"/>
    <w:rsid w:val="006E6517"/>
    <w:rsid w:val="00706DFF"/>
    <w:rsid w:val="00776492"/>
    <w:rsid w:val="007853AC"/>
    <w:rsid w:val="007A3DAD"/>
    <w:rsid w:val="007D5A5B"/>
    <w:rsid w:val="0081534B"/>
    <w:rsid w:val="00864026"/>
    <w:rsid w:val="008741AE"/>
    <w:rsid w:val="00876457"/>
    <w:rsid w:val="00896733"/>
    <w:rsid w:val="009075DB"/>
    <w:rsid w:val="00916554"/>
    <w:rsid w:val="009F5E48"/>
    <w:rsid w:val="00A0622E"/>
    <w:rsid w:val="00A5582C"/>
    <w:rsid w:val="00A73BF3"/>
    <w:rsid w:val="00A82D79"/>
    <w:rsid w:val="00AA6ABC"/>
    <w:rsid w:val="00AE7224"/>
    <w:rsid w:val="00AF1E78"/>
    <w:rsid w:val="00B25677"/>
    <w:rsid w:val="00BA356A"/>
    <w:rsid w:val="00BD4A32"/>
    <w:rsid w:val="00BF1AD3"/>
    <w:rsid w:val="00BF4026"/>
    <w:rsid w:val="00C011EC"/>
    <w:rsid w:val="00C03A24"/>
    <w:rsid w:val="00C9238A"/>
    <w:rsid w:val="00CF49F4"/>
    <w:rsid w:val="00D13AC1"/>
    <w:rsid w:val="00D34B04"/>
    <w:rsid w:val="00D445E3"/>
    <w:rsid w:val="00D81138"/>
    <w:rsid w:val="00DA62BE"/>
    <w:rsid w:val="00DA773E"/>
    <w:rsid w:val="00DB1D6D"/>
    <w:rsid w:val="00DD5B66"/>
    <w:rsid w:val="00E26BD5"/>
    <w:rsid w:val="00E8162B"/>
    <w:rsid w:val="00EF1013"/>
    <w:rsid w:val="00F54B9D"/>
    <w:rsid w:val="00F564E6"/>
    <w:rsid w:val="00F67A07"/>
    <w:rsid w:val="00FC5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8E60"/>
  <w15:chartTrackingRefBased/>
  <w15:docId w15:val="{63022A4E-63AD-4428-B6B4-EBBD7E63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4E6"/>
    <w:rPr>
      <w:rFonts w:asciiTheme="majorBidi" w:hAnsiTheme="majorBidi" w:cstheme="majorBidi"/>
      <w:sz w:val="24"/>
      <w:szCs w:val="24"/>
    </w:rPr>
  </w:style>
  <w:style w:type="paragraph" w:styleId="Heading1">
    <w:name w:val="heading 1"/>
    <w:basedOn w:val="Normal"/>
    <w:next w:val="Normal"/>
    <w:link w:val="Heading1Char"/>
    <w:uiPriority w:val="9"/>
    <w:qFormat/>
    <w:rsid w:val="00DD5B66"/>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3AC"/>
    <w:pPr>
      <w:ind w:left="720"/>
      <w:contextualSpacing/>
    </w:pPr>
  </w:style>
  <w:style w:type="character" w:styleId="Hyperlink">
    <w:name w:val="Hyperlink"/>
    <w:basedOn w:val="DefaultParagraphFont"/>
    <w:uiPriority w:val="99"/>
    <w:unhideWhenUsed/>
    <w:rsid w:val="00D13AC1"/>
    <w:rPr>
      <w:color w:val="0563C1" w:themeColor="hyperlink"/>
      <w:u w:val="single"/>
    </w:rPr>
  </w:style>
  <w:style w:type="character" w:styleId="UnresolvedMention">
    <w:name w:val="Unresolved Mention"/>
    <w:basedOn w:val="DefaultParagraphFont"/>
    <w:uiPriority w:val="99"/>
    <w:semiHidden/>
    <w:unhideWhenUsed/>
    <w:rsid w:val="00D13AC1"/>
    <w:rPr>
      <w:color w:val="605E5C"/>
      <w:shd w:val="clear" w:color="auto" w:fill="E1DFDD"/>
    </w:rPr>
  </w:style>
  <w:style w:type="paragraph" w:styleId="NoSpacing">
    <w:name w:val="No Spacing"/>
    <w:uiPriority w:val="1"/>
    <w:qFormat/>
    <w:rsid w:val="00E26BD5"/>
    <w:pPr>
      <w:spacing w:after="0" w:line="240" w:lineRule="auto"/>
    </w:pPr>
  </w:style>
  <w:style w:type="character" w:styleId="CommentReference">
    <w:name w:val="annotation reference"/>
    <w:basedOn w:val="DefaultParagraphFont"/>
    <w:uiPriority w:val="99"/>
    <w:semiHidden/>
    <w:unhideWhenUsed/>
    <w:rsid w:val="00AF1E78"/>
    <w:rPr>
      <w:sz w:val="16"/>
      <w:szCs w:val="16"/>
    </w:rPr>
  </w:style>
  <w:style w:type="paragraph" w:styleId="CommentText">
    <w:name w:val="annotation text"/>
    <w:basedOn w:val="Normal"/>
    <w:link w:val="CommentTextChar"/>
    <w:uiPriority w:val="99"/>
    <w:unhideWhenUsed/>
    <w:rsid w:val="00AF1E78"/>
    <w:pPr>
      <w:spacing w:line="240" w:lineRule="auto"/>
    </w:pPr>
    <w:rPr>
      <w:sz w:val="20"/>
      <w:szCs w:val="20"/>
    </w:rPr>
  </w:style>
  <w:style w:type="character" w:customStyle="1" w:styleId="CommentTextChar">
    <w:name w:val="Comment Text Char"/>
    <w:basedOn w:val="DefaultParagraphFont"/>
    <w:link w:val="CommentText"/>
    <w:uiPriority w:val="99"/>
    <w:rsid w:val="00AF1E78"/>
    <w:rPr>
      <w:sz w:val="20"/>
      <w:szCs w:val="20"/>
    </w:rPr>
  </w:style>
  <w:style w:type="paragraph" w:styleId="CommentSubject">
    <w:name w:val="annotation subject"/>
    <w:basedOn w:val="CommentText"/>
    <w:next w:val="CommentText"/>
    <w:link w:val="CommentSubjectChar"/>
    <w:uiPriority w:val="99"/>
    <w:semiHidden/>
    <w:unhideWhenUsed/>
    <w:rsid w:val="00AF1E78"/>
    <w:rPr>
      <w:b/>
      <w:bCs/>
    </w:rPr>
  </w:style>
  <w:style w:type="character" w:customStyle="1" w:styleId="CommentSubjectChar">
    <w:name w:val="Comment Subject Char"/>
    <w:basedOn w:val="CommentTextChar"/>
    <w:link w:val="CommentSubject"/>
    <w:uiPriority w:val="99"/>
    <w:semiHidden/>
    <w:rsid w:val="00AF1E78"/>
    <w:rPr>
      <w:b/>
      <w:bCs/>
      <w:sz w:val="20"/>
      <w:szCs w:val="20"/>
    </w:rPr>
  </w:style>
  <w:style w:type="paragraph" w:styleId="BalloonText">
    <w:name w:val="Balloon Text"/>
    <w:basedOn w:val="Normal"/>
    <w:link w:val="BalloonTextChar"/>
    <w:uiPriority w:val="99"/>
    <w:semiHidden/>
    <w:unhideWhenUsed/>
    <w:rsid w:val="00AF1E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E78"/>
    <w:rPr>
      <w:rFonts w:ascii="Segoe UI" w:hAnsi="Segoe UI" w:cs="Segoe UI"/>
      <w:sz w:val="18"/>
      <w:szCs w:val="18"/>
    </w:rPr>
  </w:style>
  <w:style w:type="character" w:customStyle="1" w:styleId="Heading1Char">
    <w:name w:val="Heading 1 Char"/>
    <w:basedOn w:val="DefaultParagraphFont"/>
    <w:link w:val="Heading1"/>
    <w:uiPriority w:val="9"/>
    <w:rsid w:val="00DD5B66"/>
    <w:rPr>
      <w:rFonts w:asciiTheme="majorBidi" w:hAnsiTheme="majorBidi" w:cstheme="majorBidi"/>
      <w:b/>
      <w:bCs/>
      <w:sz w:val="24"/>
      <w:szCs w:val="24"/>
    </w:rPr>
  </w:style>
  <w:style w:type="paragraph" w:customStyle="1" w:styleId="EndNoteBibliographyTitle">
    <w:name w:val="EndNote Bibliography Title"/>
    <w:basedOn w:val="Normal"/>
    <w:link w:val="EndNoteBibliographyTitleChar"/>
    <w:rsid w:val="00C9238A"/>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C9238A"/>
    <w:rPr>
      <w:rFonts w:ascii="Calibri" w:hAnsi="Calibri" w:cs="Calibri"/>
      <w:noProof/>
      <w:szCs w:val="24"/>
    </w:rPr>
  </w:style>
  <w:style w:type="paragraph" w:customStyle="1" w:styleId="EndNoteBibliography">
    <w:name w:val="EndNote Bibliography"/>
    <w:basedOn w:val="Normal"/>
    <w:link w:val="EndNoteBibliographyChar"/>
    <w:rsid w:val="00C9238A"/>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C9238A"/>
    <w:rPr>
      <w:rFonts w:ascii="Calibri" w:hAnsi="Calibri" w:cs="Calibri"/>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10.5281/zenodo.434540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cmrc.gov/discharge_qw_sediment/station/GCDAMP/09379901#" TargetMode="External"/><Relationship Id="rId18" Type="http://schemas.openxmlformats.org/officeDocument/2006/relationships/hyperlink" Target="https://pubs.usgs.gov/ds/471/pdf/ds471.pdf"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www.usbr.gov/rsvrWater/HistoricalApp.html" TargetMode="External"/><Relationship Id="rId2" Type="http://schemas.openxmlformats.org/officeDocument/2006/relationships/styles" Target="styles.xml"/><Relationship Id="rId16" Type="http://schemas.openxmlformats.org/officeDocument/2006/relationships/hyperlink" Target="http://www.usbr.gov/lc/region/programs/strategies/FEIS/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s://10.5281/zenodo.4345405" TargetMode="External"/><Relationship Id="rId10" Type="http://schemas.openxmlformats.org/officeDocument/2006/relationships/image" Target="media/image3.png"/><Relationship Id="rId19" Type="http://schemas.openxmlformats.org/officeDocument/2006/relationships/hyperlink" Target="https://onlinelibrary.wiley.com/doi/abs/10.1002/rra.117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gupubs.onlinelibrary.wiley.com/doi/abs/10.1029/2020WR02756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8</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18</cp:revision>
  <dcterms:created xsi:type="dcterms:W3CDTF">2020-11-21T19:40:00Z</dcterms:created>
  <dcterms:modified xsi:type="dcterms:W3CDTF">2020-12-18T01:48:00Z</dcterms:modified>
</cp:coreProperties>
</file>