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BE0453" w14:textId="65719A5D" w:rsidR="00593256" w:rsidRPr="00824A3F" w:rsidRDefault="004F40C1" w:rsidP="00330CCA">
      <w:pPr>
        <w:rPr>
          <w:b/>
          <w:sz w:val="24"/>
        </w:rPr>
      </w:pPr>
      <w:r w:rsidRPr="00824A3F">
        <w:rPr>
          <w:b/>
          <w:sz w:val="24"/>
        </w:rPr>
        <w:t>W</w:t>
      </w:r>
      <w:r w:rsidR="00E721EB" w:rsidRPr="00824A3F">
        <w:rPr>
          <w:b/>
          <w:sz w:val="24"/>
        </w:rPr>
        <w:t>ater t</w:t>
      </w:r>
      <w:r w:rsidR="00593256" w:rsidRPr="00824A3F">
        <w:rPr>
          <w:b/>
          <w:sz w:val="24"/>
        </w:rPr>
        <w:t>emperature c</w:t>
      </w:r>
      <w:r w:rsidR="00E53783" w:rsidRPr="00824A3F">
        <w:rPr>
          <w:b/>
          <w:sz w:val="24"/>
        </w:rPr>
        <w:t>ontrols for</w:t>
      </w:r>
      <w:r w:rsidR="00BC1BEA">
        <w:rPr>
          <w:b/>
          <w:sz w:val="24"/>
        </w:rPr>
        <w:t xml:space="preserve"> </w:t>
      </w:r>
      <w:r w:rsidR="00A715FC">
        <w:rPr>
          <w:b/>
          <w:sz w:val="24"/>
        </w:rPr>
        <w:t xml:space="preserve">regulated </w:t>
      </w:r>
      <w:r w:rsidR="00BC1BEA">
        <w:rPr>
          <w:b/>
          <w:sz w:val="24"/>
        </w:rPr>
        <w:t>canyon-bound rivers</w:t>
      </w:r>
    </w:p>
    <w:p w14:paraId="56577DC9" w14:textId="79B464F9" w:rsidR="002A41AE" w:rsidRPr="00824A3F" w:rsidRDefault="00D80195" w:rsidP="00330CCA">
      <w:pPr>
        <w:rPr>
          <w:sz w:val="24"/>
          <w:vertAlign w:val="superscript"/>
        </w:rPr>
      </w:pPr>
      <w:r w:rsidRPr="00824A3F">
        <w:rPr>
          <w:sz w:val="24"/>
        </w:rPr>
        <w:t>Bryce A. Mihale</w:t>
      </w:r>
      <w:r w:rsidR="0042069C" w:rsidRPr="00824A3F">
        <w:rPr>
          <w:sz w:val="24"/>
        </w:rPr>
        <w:t>vi</w:t>
      </w:r>
      <w:r w:rsidRPr="00824A3F">
        <w:rPr>
          <w:sz w:val="24"/>
        </w:rPr>
        <w:t>ch</w:t>
      </w:r>
      <w:r w:rsidR="00785AC4" w:rsidRPr="00824A3F">
        <w:rPr>
          <w:sz w:val="24"/>
        </w:rPr>
        <w:t xml:space="preserve"> </w:t>
      </w:r>
      <w:r w:rsidR="00785AC4" w:rsidRPr="00824A3F">
        <w:rPr>
          <w:sz w:val="24"/>
          <w:vertAlign w:val="superscript"/>
        </w:rPr>
        <w:t>1</w:t>
      </w:r>
      <w:r w:rsidR="00785AC4" w:rsidRPr="00824A3F">
        <w:rPr>
          <w:sz w:val="24"/>
        </w:rPr>
        <w:t xml:space="preserve">, </w:t>
      </w:r>
      <w:r w:rsidRPr="00824A3F">
        <w:rPr>
          <w:sz w:val="24"/>
        </w:rPr>
        <w:t>Bethany T. Neilson</w:t>
      </w:r>
      <w:r w:rsidR="00785AC4" w:rsidRPr="00824A3F">
        <w:rPr>
          <w:sz w:val="24"/>
        </w:rPr>
        <w:t xml:space="preserve"> </w:t>
      </w:r>
      <w:r w:rsidR="00785AC4" w:rsidRPr="00824A3F">
        <w:rPr>
          <w:sz w:val="24"/>
          <w:vertAlign w:val="superscript"/>
        </w:rPr>
        <w:t>1</w:t>
      </w:r>
      <w:r w:rsidR="00785AC4" w:rsidRPr="00824A3F">
        <w:rPr>
          <w:sz w:val="24"/>
        </w:rPr>
        <w:t xml:space="preserve">, </w:t>
      </w:r>
      <w:r w:rsidRPr="00824A3F">
        <w:rPr>
          <w:sz w:val="24"/>
        </w:rPr>
        <w:t>Caleb A. Buahin</w:t>
      </w:r>
      <w:r w:rsidR="00785AC4" w:rsidRPr="00824A3F">
        <w:rPr>
          <w:sz w:val="24"/>
        </w:rPr>
        <w:t xml:space="preserve"> </w:t>
      </w:r>
      <w:r w:rsidR="00AE47EB" w:rsidRPr="00824A3F">
        <w:rPr>
          <w:sz w:val="24"/>
          <w:vertAlign w:val="superscript"/>
        </w:rPr>
        <w:t>1</w:t>
      </w:r>
      <w:r w:rsidR="00785AC4" w:rsidRPr="00824A3F">
        <w:rPr>
          <w:sz w:val="24"/>
        </w:rPr>
        <w:t xml:space="preserve">, </w:t>
      </w:r>
      <w:r w:rsidR="00411A9F" w:rsidRPr="00824A3F">
        <w:rPr>
          <w:sz w:val="24"/>
        </w:rPr>
        <w:t>Charles Yackulic</w:t>
      </w:r>
      <w:r w:rsidR="00785AC4" w:rsidRPr="00824A3F">
        <w:rPr>
          <w:sz w:val="24"/>
        </w:rPr>
        <w:t xml:space="preserve"> </w:t>
      </w:r>
      <w:r w:rsidR="00B42400" w:rsidRPr="00824A3F">
        <w:rPr>
          <w:sz w:val="24"/>
          <w:vertAlign w:val="superscript"/>
        </w:rPr>
        <w:t>2</w:t>
      </w:r>
      <w:r w:rsidR="0042069C" w:rsidRPr="00824A3F">
        <w:rPr>
          <w:sz w:val="24"/>
        </w:rPr>
        <w:t xml:space="preserve">, John C. Schmidt </w:t>
      </w:r>
      <w:r w:rsidR="00B42400" w:rsidRPr="00824A3F">
        <w:rPr>
          <w:sz w:val="24"/>
          <w:vertAlign w:val="superscript"/>
        </w:rPr>
        <w:t>3</w:t>
      </w:r>
    </w:p>
    <w:p w14:paraId="18929A06" w14:textId="77777777" w:rsidR="00330CCA" w:rsidRPr="0042069C" w:rsidRDefault="00330CCA" w:rsidP="00330CCA"/>
    <w:p w14:paraId="5EE2967C" w14:textId="6CB1FB49" w:rsidR="00785AC4" w:rsidRPr="00330CCA" w:rsidRDefault="00785AC4" w:rsidP="00330CCA">
      <w:r w:rsidRPr="00330CCA">
        <w:rPr>
          <w:vertAlign w:val="superscript"/>
        </w:rPr>
        <w:t>1</w:t>
      </w:r>
      <w:r w:rsidRPr="00330CCA">
        <w:t xml:space="preserve"> Utah Water Research Laboratory, Department of Civil and Environmental Engineering, Utah State University, 8200 Old Main Hill, Logan, Utah, 84322-8200, United States</w:t>
      </w:r>
      <w:r w:rsidR="00AE47EB" w:rsidRPr="00330CCA" w:rsidDel="00AE47EB">
        <w:t xml:space="preserve"> </w:t>
      </w:r>
    </w:p>
    <w:p w14:paraId="104CC31C" w14:textId="6DB1F0EE" w:rsidR="00785AC4" w:rsidRPr="00330CCA" w:rsidRDefault="00ED3D28" w:rsidP="00330CCA">
      <w:r w:rsidRPr="00330CCA">
        <w:rPr>
          <w:vertAlign w:val="superscript"/>
        </w:rPr>
        <w:t>2</w:t>
      </w:r>
      <w:r w:rsidR="00785AC4" w:rsidRPr="00330CCA">
        <w:t xml:space="preserve"> U.S. Geological Survey, Southwest Biological Science Center, Grand Canyon Monitoring and Research Center</w:t>
      </w:r>
      <w:r w:rsidR="007C1C43">
        <w:t>, 2255 N. Gemini Dr., Flagstaff, AZ 86001, United States</w:t>
      </w:r>
    </w:p>
    <w:p w14:paraId="29D6C2F0" w14:textId="6933FFE4" w:rsidR="00ED3D28" w:rsidRPr="00330CCA" w:rsidRDefault="00ED3D28" w:rsidP="00330CCA">
      <w:r w:rsidRPr="00330CCA">
        <w:rPr>
          <w:vertAlign w:val="superscript"/>
        </w:rPr>
        <w:t>3</w:t>
      </w:r>
      <w:r w:rsidRPr="00330CCA">
        <w:t xml:space="preserve"> Department of Watershed Sciences, Utah State University, 8200 Old Main Hill, Logan, Utah 84322-8200, United States</w:t>
      </w:r>
    </w:p>
    <w:p w14:paraId="3ED72D6C" w14:textId="77777777" w:rsidR="00567DEE" w:rsidRDefault="00567DEE" w:rsidP="00330CCA"/>
    <w:p w14:paraId="17046E4C" w14:textId="58834F0D" w:rsidR="000A373F" w:rsidRDefault="00567DEE" w:rsidP="00330CCA">
      <w:pPr>
        <w:rPr>
          <w:rFonts w:ascii="Arial" w:eastAsia="Times New Roman" w:hAnsi="Arial" w:cs="Arial"/>
          <w:color w:val="777777"/>
        </w:rPr>
      </w:pPr>
      <w:r w:rsidRPr="00640DC1">
        <w:rPr>
          <w:i/>
        </w:rPr>
        <w:t xml:space="preserve">Correspondence to: </w:t>
      </w:r>
      <w:r w:rsidR="009A5D6F">
        <w:t>Bryce A. Mihalevich</w:t>
      </w:r>
      <w:r w:rsidR="005005B9">
        <w:t>, Civil and Environmental Engineering, Utah State University, Logan, UT 84321, USA (</w:t>
      </w:r>
      <w:r w:rsidR="009A5D6F">
        <w:t>bryce.mihalevich@aggiemail.</w:t>
      </w:r>
      <w:r w:rsidR="009A5D6F" w:rsidRPr="007C0597">
        <w:t>usu.edu</w:t>
      </w:r>
      <w:r w:rsidRPr="00640DC1">
        <w:rPr>
          <w:rFonts w:ascii="Arial" w:eastAsia="Times New Roman" w:hAnsi="Arial" w:cs="Arial"/>
          <w:color w:val="777777"/>
        </w:rPr>
        <w:t xml:space="preserve">) </w:t>
      </w:r>
    </w:p>
    <w:p w14:paraId="7DE6CBE2" w14:textId="77777777" w:rsidR="000A373F" w:rsidRDefault="000A373F" w:rsidP="00330CCA"/>
    <w:p w14:paraId="5AA8373F" w14:textId="60FC965D" w:rsidR="00330CCA" w:rsidRDefault="00330CCA" w:rsidP="00330CCA">
      <w:r w:rsidRPr="00330CCA">
        <w:t>Key points:</w:t>
      </w:r>
    </w:p>
    <w:p w14:paraId="0FD9C342" w14:textId="20105A8E" w:rsidR="005005B9" w:rsidRDefault="00330CCA" w:rsidP="005005B9">
      <w:pPr>
        <w:pStyle w:val="ListParagraph"/>
        <w:numPr>
          <w:ilvl w:val="0"/>
          <w:numId w:val="46"/>
        </w:numPr>
      </w:pPr>
      <w:r>
        <w:t xml:space="preserve">Topographic shading greatly </w:t>
      </w:r>
      <w:r w:rsidR="007161D9">
        <w:t>reduces shortwave radiation in canyon-bound rivers</w:t>
      </w:r>
    </w:p>
    <w:p w14:paraId="6990AC58" w14:textId="0F0B1D6F" w:rsidR="005005B9" w:rsidRDefault="005005B9" w:rsidP="005005B9">
      <w:pPr>
        <w:pStyle w:val="ListParagraph"/>
        <w:numPr>
          <w:ilvl w:val="0"/>
          <w:numId w:val="46"/>
        </w:numPr>
      </w:pPr>
      <w:r>
        <w:t xml:space="preserve">Controls on shortwave radiation elevates the importance of </w:t>
      </w:r>
      <w:r w:rsidR="007B2DE7">
        <w:t>flow</w:t>
      </w:r>
      <w:r>
        <w:t xml:space="preserve"> </w:t>
      </w:r>
      <w:r w:rsidR="007B2DE7">
        <w:t>and other</w:t>
      </w:r>
      <w:r>
        <w:t xml:space="preserve"> typically </w:t>
      </w:r>
      <w:r w:rsidR="007B2DE7">
        <w:t>smaller</w:t>
      </w:r>
      <w:r>
        <w:t xml:space="preserve"> heat flux</w:t>
      </w:r>
      <w:r w:rsidR="007B2DE7">
        <w:t>es</w:t>
      </w:r>
    </w:p>
    <w:p w14:paraId="31686EA9" w14:textId="21315347" w:rsidR="005005B9" w:rsidRPr="00330CCA" w:rsidRDefault="005005B9" w:rsidP="00FB0AB3">
      <w:pPr>
        <w:pStyle w:val="ListParagraph"/>
        <w:numPr>
          <w:ilvl w:val="0"/>
          <w:numId w:val="46"/>
        </w:numPr>
      </w:pPr>
      <w:r>
        <w:t>Factors that influence the</w:t>
      </w:r>
      <w:r w:rsidR="000C705D">
        <w:t xml:space="preserve"> downstream</w:t>
      </w:r>
      <w:r>
        <w:t xml:space="preserve"> rate of temperature change in canyon-bound systems are highly variable over space and time </w:t>
      </w:r>
    </w:p>
    <w:p w14:paraId="148E5609" w14:textId="77777777" w:rsidR="00330CCA" w:rsidRPr="005005B9" w:rsidRDefault="00330CCA" w:rsidP="00FB0AB3">
      <w:pPr>
        <w:rPr>
          <w:rFonts w:asciiTheme="majorHAnsi" w:hAnsiTheme="majorHAnsi" w:cstheme="majorBidi"/>
          <w:sz w:val="32"/>
          <w:szCs w:val="32"/>
        </w:rPr>
      </w:pPr>
      <w:r>
        <w:br w:type="page"/>
      </w:r>
    </w:p>
    <w:p w14:paraId="0E7B9C43" w14:textId="452416E0" w:rsidR="000A373F" w:rsidRDefault="000A373F" w:rsidP="00CD73BC">
      <w:pPr>
        <w:pStyle w:val="Heading1"/>
      </w:pPr>
      <w:r>
        <w:lastRenderedPageBreak/>
        <w:t>Abstract</w:t>
      </w:r>
    </w:p>
    <w:p w14:paraId="62F6DCC3" w14:textId="53A7B87C" w:rsidR="0010753E" w:rsidRDefault="0010753E" w:rsidP="00330CCA"/>
    <w:p w14:paraId="72A1ABD6" w14:textId="62770366" w:rsidR="00330CCA" w:rsidRDefault="00F9266D" w:rsidP="00891A3D">
      <w:pPr>
        <w:ind w:firstLine="720"/>
      </w:pPr>
      <w:r>
        <w:t>M</w:t>
      </w:r>
      <w:r w:rsidR="00177C67" w:rsidRPr="00031B89">
        <w:t xml:space="preserve">any canyon-bound </w:t>
      </w:r>
      <w:r w:rsidR="00FF2FB7" w:rsidRPr="00031B89">
        <w:t xml:space="preserve">rivers </w:t>
      </w:r>
      <w:r w:rsidR="00177C67" w:rsidRPr="00031B89">
        <w:t>have been dammed</w:t>
      </w:r>
      <w:r w:rsidR="00177C67">
        <w:t xml:space="preserve"> and </w:t>
      </w:r>
      <w:r w:rsidR="003C4231">
        <w:t xml:space="preserve">downstream </w:t>
      </w:r>
      <w:r w:rsidR="00C27844">
        <w:t xml:space="preserve">flow and </w:t>
      </w:r>
      <w:r w:rsidR="00177C67">
        <w:t>water temperatures modified. Climate change is expect</w:t>
      </w:r>
      <w:r w:rsidR="006872EB">
        <w:t>ed</w:t>
      </w:r>
      <w:r w:rsidR="00177C67">
        <w:t xml:space="preserve"> to </w:t>
      </w:r>
      <w:r w:rsidR="00C80FE1">
        <w:t>cause</w:t>
      </w:r>
      <w:r w:rsidR="00177C67">
        <w:t xml:space="preserve"> </w:t>
      </w:r>
      <w:r w:rsidR="00675B1A">
        <w:t xml:space="preserve">lower </w:t>
      </w:r>
      <w:r w:rsidR="00675B1A">
        <w:rPr>
          <w:rFonts w:cstheme="minorHAnsi"/>
        </w:rPr>
        <w:t xml:space="preserve">storage </w:t>
      </w:r>
      <w:r w:rsidR="00177C67">
        <w:rPr>
          <w:rFonts w:cstheme="minorHAnsi"/>
        </w:rPr>
        <w:t>in reservoirs</w:t>
      </w:r>
      <w:r w:rsidR="003C4231">
        <w:rPr>
          <w:rFonts w:cstheme="minorHAnsi"/>
        </w:rPr>
        <w:t xml:space="preserve"> and </w:t>
      </w:r>
      <w:r w:rsidR="00C27844">
        <w:rPr>
          <w:rFonts w:cstheme="minorHAnsi"/>
        </w:rPr>
        <w:t>warmer release temperatures</w:t>
      </w:r>
      <w:r w:rsidR="00C80FE1">
        <w:rPr>
          <w:rFonts w:cstheme="minorHAnsi"/>
        </w:rPr>
        <w:t>,</w:t>
      </w:r>
      <w:r w:rsidR="00C27844">
        <w:rPr>
          <w:rFonts w:cstheme="minorHAnsi"/>
        </w:rPr>
        <w:t xml:space="preserve"> </w:t>
      </w:r>
      <w:r w:rsidR="00C80FE1">
        <w:rPr>
          <w:rFonts w:cstheme="minorHAnsi"/>
        </w:rPr>
        <w:t>which may</w:t>
      </w:r>
      <w:r w:rsidR="003C4231">
        <w:rPr>
          <w:rFonts w:cstheme="minorHAnsi"/>
        </w:rPr>
        <w:t xml:space="preserve"> further </w:t>
      </w:r>
      <w:r w:rsidR="00C27844">
        <w:rPr>
          <w:rFonts w:cstheme="minorHAnsi"/>
        </w:rPr>
        <w:t xml:space="preserve">alter </w:t>
      </w:r>
      <w:r w:rsidR="003C4231">
        <w:rPr>
          <w:rFonts w:cstheme="minorHAnsi"/>
        </w:rPr>
        <w:t xml:space="preserve">downstream </w:t>
      </w:r>
      <w:r w:rsidR="00804456">
        <w:rPr>
          <w:rFonts w:cstheme="minorHAnsi"/>
        </w:rPr>
        <w:t xml:space="preserve">flow and </w:t>
      </w:r>
      <w:r w:rsidR="00C27844">
        <w:rPr>
          <w:rFonts w:cstheme="minorHAnsi"/>
        </w:rPr>
        <w:t xml:space="preserve">thermal </w:t>
      </w:r>
      <w:r w:rsidR="003C4231">
        <w:rPr>
          <w:rFonts w:cstheme="minorHAnsi"/>
        </w:rPr>
        <w:t>regimes</w:t>
      </w:r>
      <w:r w:rsidR="00675B1A">
        <w:t xml:space="preserve">. </w:t>
      </w:r>
      <w:r w:rsidR="003C4231">
        <w:t xml:space="preserve">To </w:t>
      </w:r>
      <w:r w:rsidR="00C27844">
        <w:t xml:space="preserve">anticipate </w:t>
      </w:r>
      <w:r w:rsidR="003C4231">
        <w:t>potential future chan</w:t>
      </w:r>
      <w:r w:rsidR="00C27844">
        <w:t>g</w:t>
      </w:r>
      <w:r w:rsidR="003C4231">
        <w:t xml:space="preserve">es, we first need to </w:t>
      </w:r>
      <w:r w:rsidR="00BE5F5E">
        <w:t>understand</w:t>
      </w:r>
      <w:r w:rsidR="003C4231">
        <w:t xml:space="preserve"> the </w:t>
      </w:r>
      <w:r w:rsidR="006E3555">
        <w:t xml:space="preserve">dominant heat transfer mechanisms in </w:t>
      </w:r>
      <w:r w:rsidR="003C4231">
        <w:t xml:space="preserve">canyon-bound </w:t>
      </w:r>
      <w:r w:rsidR="006E3555">
        <w:t>systems</w:t>
      </w:r>
      <w:r w:rsidR="00BE5F5E">
        <w:t xml:space="preserve">. </w:t>
      </w:r>
      <w:r w:rsidR="003C4231">
        <w:rPr>
          <w:rFonts w:cstheme="minorHAnsi"/>
        </w:rPr>
        <w:t xml:space="preserve">Towards this end, </w:t>
      </w:r>
      <w:r w:rsidR="00EF7AAC">
        <w:rPr>
          <w:rFonts w:cstheme="minorHAnsi"/>
        </w:rPr>
        <w:t>w</w:t>
      </w:r>
      <w:r w:rsidR="00FD5ACD">
        <w:rPr>
          <w:rFonts w:cstheme="minorHAnsi"/>
        </w:rPr>
        <w:t xml:space="preserve">e </w:t>
      </w:r>
      <w:r w:rsidR="0054362A">
        <w:rPr>
          <w:rFonts w:cstheme="minorHAnsi"/>
        </w:rPr>
        <w:t xml:space="preserve">adapt a </w:t>
      </w:r>
      <w:r w:rsidR="00EF7AAC">
        <w:rPr>
          <w:rFonts w:cstheme="minorHAnsi"/>
        </w:rPr>
        <w:t xml:space="preserve">dynamic </w:t>
      </w:r>
      <w:r w:rsidR="001240C5">
        <w:rPr>
          <w:rFonts w:cstheme="minorHAnsi"/>
        </w:rPr>
        <w:t>process-based</w:t>
      </w:r>
      <w:r w:rsidR="00EF7AAC">
        <w:rPr>
          <w:rFonts w:cstheme="minorHAnsi"/>
        </w:rPr>
        <w:t xml:space="preserve"> river </w:t>
      </w:r>
      <w:r w:rsidR="00AC1169">
        <w:rPr>
          <w:rFonts w:cstheme="minorHAnsi"/>
        </w:rPr>
        <w:t xml:space="preserve">routing and </w:t>
      </w:r>
      <w:r w:rsidR="00FC459E">
        <w:rPr>
          <w:rFonts w:cstheme="minorHAnsi"/>
        </w:rPr>
        <w:t xml:space="preserve">temperature model </w:t>
      </w:r>
      <w:r w:rsidR="0054362A">
        <w:rPr>
          <w:rFonts w:cstheme="minorHAnsi"/>
        </w:rPr>
        <w:t xml:space="preserve">to account for </w:t>
      </w:r>
      <w:r w:rsidR="00C27844">
        <w:rPr>
          <w:rFonts w:cstheme="minorHAnsi"/>
        </w:rPr>
        <w:t xml:space="preserve">complex </w:t>
      </w:r>
      <w:r w:rsidR="0054362A">
        <w:rPr>
          <w:rFonts w:cstheme="minorHAnsi"/>
        </w:rPr>
        <w:t xml:space="preserve">shading and radiation </w:t>
      </w:r>
      <w:r w:rsidR="00C80FE1">
        <w:rPr>
          <w:rFonts w:cstheme="minorHAnsi"/>
        </w:rPr>
        <w:t>characteristics</w:t>
      </w:r>
      <w:r w:rsidR="0054362A">
        <w:rPr>
          <w:rFonts w:cstheme="minorHAnsi"/>
        </w:rPr>
        <w:t xml:space="preserve"> </w:t>
      </w:r>
      <w:r w:rsidR="003C4231">
        <w:rPr>
          <w:rFonts w:cstheme="minorHAnsi"/>
        </w:rPr>
        <w:t xml:space="preserve">found in canyon-bound rivers. We </w:t>
      </w:r>
      <w:r w:rsidR="0008648C">
        <w:rPr>
          <w:rFonts w:cstheme="minorHAnsi"/>
        </w:rPr>
        <w:t xml:space="preserve">apply </w:t>
      </w:r>
      <w:r w:rsidR="003C4231">
        <w:rPr>
          <w:rFonts w:cstheme="minorHAnsi"/>
        </w:rPr>
        <w:t xml:space="preserve">the model </w:t>
      </w:r>
      <w:r w:rsidR="00FC459E">
        <w:rPr>
          <w:rFonts w:cstheme="minorHAnsi"/>
        </w:rPr>
        <w:t>to</w:t>
      </w:r>
      <w:r w:rsidR="003C4231">
        <w:rPr>
          <w:rFonts w:cstheme="minorHAnsi"/>
        </w:rPr>
        <w:t xml:space="preserve"> a </w:t>
      </w:r>
      <w:r w:rsidR="00212B39">
        <w:rPr>
          <w:rFonts w:cstheme="minorHAnsi"/>
        </w:rPr>
        <w:t xml:space="preserve">362 </w:t>
      </w:r>
      <w:r w:rsidR="0008648C">
        <w:rPr>
          <w:rFonts w:cstheme="minorHAnsi"/>
        </w:rPr>
        <w:t xml:space="preserve">km segment of </w:t>
      </w:r>
      <w:r w:rsidR="00FD5ACD">
        <w:t>the Colorado River in Grand Canyon National Park, USA</w:t>
      </w:r>
      <w:r w:rsidR="003C4231">
        <w:t xml:space="preserve"> </w:t>
      </w:r>
      <w:r w:rsidR="00073BF6">
        <w:t xml:space="preserve">to </w:t>
      </w:r>
      <w:r w:rsidR="003C4231">
        <w:t>simulat</w:t>
      </w:r>
      <w:r w:rsidR="00073BF6">
        <w:t>e</w:t>
      </w:r>
      <w:r w:rsidR="003C4231">
        <w:t xml:space="preserve"> </w:t>
      </w:r>
      <w:r w:rsidR="000F2911">
        <w:t xml:space="preserve">temperature </w:t>
      </w:r>
      <w:r w:rsidR="003C4231">
        <w:t>over an 18</w:t>
      </w:r>
      <w:r w:rsidR="00031B89">
        <w:t>-</w:t>
      </w:r>
      <w:r w:rsidR="003C4231">
        <w:t>year period</w:t>
      </w:r>
      <w:r w:rsidR="00FC459E">
        <w:t>.</w:t>
      </w:r>
      <w:r w:rsidR="003C4231">
        <w:t xml:space="preserve"> </w:t>
      </w:r>
      <w:r w:rsidR="00AC1169">
        <w:t xml:space="preserve">Extensive temperature and flow datasets from within the canyon were used to test model performance. </w:t>
      </w:r>
      <w:r w:rsidR="00031B89">
        <w:t xml:space="preserve">At the most downstream gaging location, </w:t>
      </w:r>
      <w:r w:rsidR="0008648C">
        <w:t>root mean square error</w:t>
      </w:r>
      <w:r w:rsidR="00804456">
        <w:t>s</w:t>
      </w:r>
      <w:r w:rsidR="00FC459E">
        <w:t xml:space="preserve"> of </w:t>
      </w:r>
      <w:r w:rsidR="000F2911">
        <w:t xml:space="preserve">hourly </w:t>
      </w:r>
      <w:r w:rsidR="00073BF6">
        <w:t xml:space="preserve">flow routing and temperature predictions were </w:t>
      </w:r>
      <w:r w:rsidR="00AE47EB">
        <w:t>11.5</w:t>
      </w:r>
      <w:r w:rsidR="00FC459E">
        <w:t xml:space="preserve"> </w:t>
      </w:r>
      <w:r w:rsidR="00FE47E6" w:rsidRPr="00031B89">
        <w:t>m</w:t>
      </w:r>
      <w:r w:rsidR="00FE47E6" w:rsidRPr="00031B89">
        <w:rPr>
          <w:vertAlign w:val="superscript"/>
        </w:rPr>
        <w:t>3</w:t>
      </w:r>
      <w:r w:rsidR="00031B89">
        <w:t>/</w:t>
      </w:r>
      <w:r w:rsidR="00FE47E6" w:rsidRPr="00031B89">
        <w:t>s</w:t>
      </w:r>
      <w:r w:rsidR="00FC459E">
        <w:t xml:space="preserve"> and </w:t>
      </w:r>
      <w:r w:rsidR="001B7624">
        <w:t>0.9</w:t>
      </w:r>
      <w:r w:rsidR="00FF626E">
        <w:t>3</w:t>
      </w:r>
      <w:r w:rsidR="001B7624">
        <w:t xml:space="preserve"> </w:t>
      </w:r>
      <w:r w:rsidR="001B7624">
        <w:rPr>
          <w:rFonts w:cstheme="minorHAnsi"/>
        </w:rPr>
        <w:t>°</w:t>
      </w:r>
      <w:r w:rsidR="001B7624">
        <w:t>C</w:t>
      </w:r>
      <w:r w:rsidR="00073BF6">
        <w:t xml:space="preserve">, respectively. </w:t>
      </w:r>
      <w:r w:rsidR="00CC0FE7">
        <w:t xml:space="preserve">We found that </w:t>
      </w:r>
      <w:r w:rsidR="0054362A">
        <w:t>heat</w:t>
      </w:r>
      <w:r w:rsidR="00585D38">
        <w:t xml:space="preserve"> fluxes </w:t>
      </w:r>
      <w:r w:rsidR="00F0180C">
        <w:t xml:space="preserve">controlling </w:t>
      </w:r>
      <w:r w:rsidR="00585D38">
        <w:t>temperature</w:t>
      </w:r>
      <w:r w:rsidR="00FA35FA">
        <w:t xml:space="preserve">s </w:t>
      </w:r>
      <w:r w:rsidR="0054362A">
        <w:t>were highly variable over space and time</w:t>
      </w:r>
      <w:r w:rsidR="00031B89">
        <w:t>,</w:t>
      </w:r>
      <w:r w:rsidR="00CC0FE7">
        <w:t xml:space="preserve"> </w:t>
      </w:r>
      <w:r w:rsidR="00804456">
        <w:t xml:space="preserve">primarily </w:t>
      </w:r>
      <w:r w:rsidR="00031B89">
        <w:t xml:space="preserve">due to </w:t>
      </w:r>
      <w:r w:rsidR="00C80FE1">
        <w:t xml:space="preserve">shortwave </w:t>
      </w:r>
      <w:r w:rsidR="00CC0FE7">
        <w:t xml:space="preserve">radiation </w:t>
      </w:r>
      <w:r w:rsidR="00AC1169">
        <w:t xml:space="preserve">dynamics </w:t>
      </w:r>
      <w:r w:rsidR="00CC0FE7">
        <w:t xml:space="preserve">and </w:t>
      </w:r>
      <w:r w:rsidR="00AC1169">
        <w:t xml:space="preserve">hydropeaking </w:t>
      </w:r>
      <w:r w:rsidR="00CC0FE7">
        <w:t xml:space="preserve">flow conditions. </w:t>
      </w:r>
      <w:r w:rsidR="00804456">
        <w:t xml:space="preserve">Additionally, the </w:t>
      </w:r>
      <w:r w:rsidR="00F0180C">
        <w:t xml:space="preserve">large </w:t>
      </w:r>
      <w:r w:rsidR="00CC0FE7">
        <w:t xml:space="preserve">differences between air and water temperature during summer </w:t>
      </w:r>
      <w:r w:rsidR="00804456">
        <w:t xml:space="preserve">periods </w:t>
      </w:r>
      <w:r w:rsidR="00073BF6">
        <w:t>resulted in high sensible and latent heat</w:t>
      </w:r>
      <w:r w:rsidR="00804456">
        <w:t xml:space="preserve"> fluxes</w:t>
      </w:r>
      <w:r w:rsidR="001B7624">
        <w:t xml:space="preserve">. </w:t>
      </w:r>
      <w:r w:rsidR="00447E5A">
        <w:t>S</w:t>
      </w:r>
      <w:r w:rsidR="001B7624">
        <w:t>ensitivity analys</w:t>
      </w:r>
      <w:r w:rsidR="00EF7AAC">
        <w:t>e</w:t>
      </w:r>
      <w:r w:rsidR="001B7624">
        <w:t xml:space="preserve">s </w:t>
      </w:r>
      <w:r w:rsidR="00447E5A">
        <w:t xml:space="preserve">indicate that </w:t>
      </w:r>
      <w:r w:rsidR="00AC1169">
        <w:t xml:space="preserve">reservoir </w:t>
      </w:r>
      <w:r w:rsidR="00447E5A">
        <w:t xml:space="preserve">release temperatures are most influential </w:t>
      </w:r>
      <w:r w:rsidR="000F2911">
        <w:t>above the RM88 gag</w:t>
      </w:r>
      <w:r w:rsidR="00B81F92">
        <w:t>e</w:t>
      </w:r>
      <w:r w:rsidR="00450435">
        <w:t xml:space="preserve"> (</w:t>
      </w:r>
      <w:r w:rsidR="00175A4E">
        <w:t>141 kilometers</w:t>
      </w:r>
      <w:r w:rsidR="00450435">
        <w:t xml:space="preserve"> below Glen Canyon Dam)</w:t>
      </w:r>
      <w:r w:rsidR="00447E5A">
        <w:t xml:space="preserve">, while </w:t>
      </w:r>
      <w:r w:rsidR="00A27BA8">
        <w:t xml:space="preserve">a combination of </w:t>
      </w:r>
      <w:r w:rsidR="00447E5A">
        <w:t xml:space="preserve">discharge, shortwave radiation, and air temperature </w:t>
      </w:r>
      <w:r>
        <w:t>beco</w:t>
      </w:r>
      <w:r w:rsidR="00AC1169">
        <w:t xml:space="preserve">me </w:t>
      </w:r>
      <w:r w:rsidR="00CC0FE7">
        <w:t xml:space="preserve">more important </w:t>
      </w:r>
      <w:r w:rsidR="00E40B3D">
        <w:t>f</w:t>
      </w:r>
      <w:r w:rsidR="00784973">
        <w:t>a</w:t>
      </w:r>
      <w:r w:rsidR="00E40B3D">
        <w:t>rther</w:t>
      </w:r>
      <w:r w:rsidR="00CC0FE7">
        <w:t xml:space="preserve"> </w:t>
      </w:r>
      <w:r w:rsidR="00447E5A">
        <w:t>downstream.</w:t>
      </w:r>
      <w:r w:rsidR="00CB4EFF">
        <w:t xml:space="preserve"> </w:t>
      </w:r>
      <w:r w:rsidR="00585D38">
        <w:t xml:space="preserve">This study </w:t>
      </w:r>
      <w:r w:rsidR="00E40B3D">
        <w:t xml:space="preserve">illustrates </w:t>
      </w:r>
      <w:r w:rsidR="008942B1">
        <w:t xml:space="preserve">the </w:t>
      </w:r>
      <w:r w:rsidR="00E40B3D">
        <w:t>importance of</w:t>
      </w:r>
      <w:r w:rsidR="00CC0FE7">
        <w:t xml:space="preserve"> </w:t>
      </w:r>
      <w:r w:rsidR="00212B39">
        <w:t>understand</w:t>
      </w:r>
      <w:r w:rsidR="00E40B3D">
        <w:t>ing</w:t>
      </w:r>
      <w:r w:rsidR="00212B39">
        <w:t xml:space="preserve"> </w:t>
      </w:r>
      <w:r w:rsidR="00CC0FE7">
        <w:t xml:space="preserve">the </w:t>
      </w:r>
      <w:r w:rsidR="00804456">
        <w:t xml:space="preserve">spatial and temporal </w:t>
      </w:r>
      <w:r w:rsidR="00CC0FE7">
        <w:t>variability of</w:t>
      </w:r>
      <w:r w:rsidR="00784973">
        <w:t xml:space="preserve"> topographic shading </w:t>
      </w:r>
      <w:r w:rsidR="003275F1">
        <w:t xml:space="preserve">when predicting water temperatures in </w:t>
      </w:r>
      <w:r w:rsidR="00CC0FE7">
        <w:t>canyon-bound rivers</w:t>
      </w:r>
      <w:r w:rsidR="00450435">
        <w:t>.</w:t>
      </w:r>
      <w:r w:rsidR="00CC0FE7">
        <w:t xml:space="preserve"> </w:t>
      </w:r>
    </w:p>
    <w:p w14:paraId="08B4FE9C" w14:textId="77777777" w:rsidR="00330CCA" w:rsidRDefault="00330CCA" w:rsidP="00330CCA"/>
    <w:p w14:paraId="40E4B43D" w14:textId="302735D9" w:rsidR="00330CCA" w:rsidRDefault="00330CCA" w:rsidP="00330CCA">
      <w:r>
        <w:t>Index Terms</w:t>
      </w:r>
    </w:p>
    <w:p w14:paraId="6B4993C1" w14:textId="77777777" w:rsidR="006F13A3" w:rsidRDefault="006F13A3" w:rsidP="00330CCA"/>
    <w:p w14:paraId="4399A7E7" w14:textId="60C56CD6" w:rsidR="00300B65" w:rsidRDefault="00C63A3D" w:rsidP="00C63A3D">
      <w:pPr>
        <w:pStyle w:val="ListParagraph"/>
        <w:numPr>
          <w:ilvl w:val="0"/>
          <w:numId w:val="48"/>
        </w:numPr>
      </w:pPr>
      <w:r w:rsidRPr="00C63A3D">
        <w:t>0744</w:t>
      </w:r>
      <w:r>
        <w:t xml:space="preserve"> [</w:t>
      </w:r>
      <w:r w:rsidR="00D93A1E">
        <w:t>Rivers</w:t>
      </w:r>
      <w:r>
        <w:t>]</w:t>
      </w:r>
    </w:p>
    <w:p w14:paraId="099FB37F" w14:textId="4C32CB9A" w:rsidR="00D93A1E" w:rsidRDefault="00300B65" w:rsidP="00330CCA">
      <w:pPr>
        <w:pStyle w:val="ListParagraph"/>
        <w:numPr>
          <w:ilvl w:val="0"/>
          <w:numId w:val="48"/>
        </w:numPr>
      </w:pPr>
      <w:r>
        <w:t>1847 [</w:t>
      </w:r>
      <w:r w:rsidR="00D93A1E">
        <w:t>Modeling</w:t>
      </w:r>
      <w:r>
        <w:t>]</w:t>
      </w:r>
    </w:p>
    <w:p w14:paraId="304E5DB9" w14:textId="7F45E1E1" w:rsidR="00C63A3D" w:rsidRDefault="00300B65" w:rsidP="00C63A3D">
      <w:pPr>
        <w:pStyle w:val="ListParagraph"/>
        <w:numPr>
          <w:ilvl w:val="0"/>
          <w:numId w:val="48"/>
        </w:numPr>
      </w:pPr>
      <w:r>
        <w:t>1814 [</w:t>
      </w:r>
      <w:r w:rsidR="00D93A1E">
        <w:t>Energy Budgets</w:t>
      </w:r>
      <w:r>
        <w:t>]</w:t>
      </w:r>
    </w:p>
    <w:p w14:paraId="01687467" w14:textId="63A79D67" w:rsidR="00C63A3D" w:rsidRDefault="00C63A3D" w:rsidP="00C63A3D">
      <w:pPr>
        <w:pStyle w:val="ListParagraph"/>
        <w:numPr>
          <w:ilvl w:val="0"/>
          <w:numId w:val="48"/>
        </w:numPr>
      </w:pPr>
      <w:r w:rsidRPr="00300B65">
        <w:t xml:space="preserve">1871 </w:t>
      </w:r>
      <w:r>
        <w:t>[</w:t>
      </w:r>
      <w:r w:rsidRPr="00300B65">
        <w:t>Surface water quality</w:t>
      </w:r>
      <w:r>
        <w:t>]</w:t>
      </w:r>
    </w:p>
    <w:p w14:paraId="718755DB" w14:textId="201A0909" w:rsidR="00300B65" w:rsidRDefault="00300B65" w:rsidP="00330CCA">
      <w:pPr>
        <w:pStyle w:val="ListParagraph"/>
        <w:numPr>
          <w:ilvl w:val="0"/>
          <w:numId w:val="48"/>
        </w:numPr>
      </w:pPr>
      <w:r>
        <w:t>1857 [Reservoirs (surface)]</w:t>
      </w:r>
    </w:p>
    <w:p w14:paraId="54219A7E" w14:textId="13C7E720" w:rsidR="00D93A1E" w:rsidRDefault="00D93A1E" w:rsidP="00D93A1E"/>
    <w:p w14:paraId="5977E2CF" w14:textId="38F75807" w:rsidR="00D93A1E" w:rsidRDefault="00D93A1E" w:rsidP="00D93A1E">
      <w:r>
        <w:t>Keywords</w:t>
      </w:r>
    </w:p>
    <w:p w14:paraId="03F8DDF0" w14:textId="73D098FB" w:rsidR="00D93A1E" w:rsidRDefault="00D93A1E" w:rsidP="00D93A1E"/>
    <w:p w14:paraId="2489C37B" w14:textId="16C891A0" w:rsidR="00D93A1E" w:rsidRDefault="00D93A1E" w:rsidP="0034622D">
      <w:pPr>
        <w:pStyle w:val="ListParagraph"/>
        <w:numPr>
          <w:ilvl w:val="0"/>
          <w:numId w:val="49"/>
        </w:numPr>
      </w:pPr>
      <w:r>
        <w:t xml:space="preserve">Heat </w:t>
      </w:r>
      <w:r w:rsidR="006F13A3">
        <w:t>f</w:t>
      </w:r>
      <w:r>
        <w:t>lux</w:t>
      </w:r>
    </w:p>
    <w:p w14:paraId="5D7BB2B1" w14:textId="39354E0B" w:rsidR="00D93A1E" w:rsidRDefault="00543D73" w:rsidP="0034622D">
      <w:pPr>
        <w:pStyle w:val="ListParagraph"/>
        <w:numPr>
          <w:ilvl w:val="0"/>
          <w:numId w:val="49"/>
        </w:numPr>
      </w:pPr>
      <w:r>
        <w:t>W</w:t>
      </w:r>
      <w:r w:rsidR="006F13A3">
        <w:t xml:space="preserve">ater </w:t>
      </w:r>
      <w:r w:rsidR="00D93A1E">
        <w:t>temperature</w:t>
      </w:r>
    </w:p>
    <w:p w14:paraId="7D26C9F8" w14:textId="14EC94EC" w:rsidR="00D93A1E" w:rsidRDefault="00450435" w:rsidP="0034622D">
      <w:pPr>
        <w:pStyle w:val="ListParagraph"/>
        <w:numPr>
          <w:ilvl w:val="0"/>
          <w:numId w:val="49"/>
        </w:numPr>
      </w:pPr>
      <w:r>
        <w:t>Hydropeaking</w:t>
      </w:r>
    </w:p>
    <w:p w14:paraId="361C6E19" w14:textId="77777777" w:rsidR="006F13A3" w:rsidRDefault="006F13A3" w:rsidP="0034622D">
      <w:pPr>
        <w:pStyle w:val="ListParagraph"/>
        <w:numPr>
          <w:ilvl w:val="0"/>
          <w:numId w:val="49"/>
        </w:numPr>
      </w:pPr>
      <w:r>
        <w:t xml:space="preserve">Modeling </w:t>
      </w:r>
    </w:p>
    <w:p w14:paraId="729870E7" w14:textId="24DC6506" w:rsidR="00D93A1E" w:rsidRDefault="00D93A1E" w:rsidP="0034622D">
      <w:pPr>
        <w:pStyle w:val="ListParagraph"/>
        <w:numPr>
          <w:ilvl w:val="0"/>
          <w:numId w:val="49"/>
        </w:numPr>
      </w:pPr>
      <w:r>
        <w:t>Topographic shading</w:t>
      </w:r>
    </w:p>
    <w:p w14:paraId="7CB6F9A8" w14:textId="4C272F3B" w:rsidR="006F13A3" w:rsidRDefault="006F13A3" w:rsidP="0034622D">
      <w:pPr>
        <w:pStyle w:val="ListParagraph"/>
        <w:numPr>
          <w:ilvl w:val="0"/>
          <w:numId w:val="49"/>
        </w:numPr>
      </w:pPr>
      <w:r>
        <w:t>Canyons</w:t>
      </w:r>
    </w:p>
    <w:p w14:paraId="369C36C2" w14:textId="6EADAF40" w:rsidR="003534CE" w:rsidRDefault="003534CE" w:rsidP="00330CCA">
      <w:r>
        <w:br w:type="page"/>
      </w:r>
    </w:p>
    <w:p w14:paraId="5ACA8A32" w14:textId="2F91F28D" w:rsidR="008E7634" w:rsidRPr="00D93A1E" w:rsidRDefault="00D93A1E" w:rsidP="00D93A1E">
      <w:pPr>
        <w:pStyle w:val="Heading1"/>
      </w:pPr>
      <w:r w:rsidRPr="00D93A1E">
        <w:lastRenderedPageBreak/>
        <w:t xml:space="preserve">1. </w:t>
      </w:r>
      <w:r w:rsidR="00D80195" w:rsidRPr="00D93A1E">
        <w:t>Introduction</w:t>
      </w:r>
    </w:p>
    <w:p w14:paraId="470C5A0F" w14:textId="5575A5DB" w:rsidR="00E4172E" w:rsidRDefault="003F4F3F" w:rsidP="0034622D">
      <w:pPr>
        <w:ind w:firstLine="720"/>
      </w:pPr>
      <w:r>
        <w:t xml:space="preserve">Temperature plays a key role in aquatic </w:t>
      </w:r>
      <w:r w:rsidR="0076117D">
        <w:t>eco</w:t>
      </w:r>
      <w:r>
        <w:t xml:space="preserve">systems by driving </w:t>
      </w:r>
      <w:r w:rsidR="0076117D">
        <w:t xml:space="preserve">rates of </w:t>
      </w:r>
      <w:r>
        <w:t>chemical reactions</w:t>
      </w:r>
      <w:r w:rsidR="0076117D">
        <w:t xml:space="preserve"> and resulting physiological processes</w:t>
      </w:r>
      <w:r>
        <w:t xml:space="preserve">, synchronizing phenological processes, and </w:t>
      </w:r>
      <w:r w:rsidR="0076117D">
        <w:t>modifying trophic interactions in food webs</w:t>
      </w:r>
      <w:r w:rsidR="00BD43D4" w:rsidRPr="00BD43D4">
        <w:rPr>
          <w:noProof/>
        </w:rPr>
        <w:t xml:space="preserve"> </w:t>
      </w:r>
      <w:r w:rsidR="00BD43D4">
        <w:rPr>
          <w:noProof/>
        </w:rPr>
        <w:t>(</w:t>
      </w:r>
      <w:r w:rsidR="00BD43D4" w:rsidRPr="006B4D3A">
        <w:rPr>
          <w:noProof/>
        </w:rPr>
        <w:t>Olden &amp; Naiman, 2010</w:t>
      </w:r>
      <w:r w:rsidR="00BD43D4">
        <w:rPr>
          <w:noProof/>
        </w:rPr>
        <w:t>)</w:t>
      </w:r>
      <w:r>
        <w:t xml:space="preserve">. As such, </w:t>
      </w:r>
      <w:r w:rsidR="00003D09">
        <w:t xml:space="preserve">understanding </w:t>
      </w:r>
      <w:r w:rsidR="0076117D">
        <w:t xml:space="preserve">how temperature may respond to changes in climate and hydrology is important for predicting ecosystem responses. </w:t>
      </w:r>
      <w:r w:rsidR="008D1590">
        <w:t>P</w:t>
      </w:r>
      <w:r>
        <w:t>rocess-based river temperature models</w:t>
      </w:r>
      <w:r w:rsidR="00B234EB">
        <w:t xml:space="preserve"> </w:t>
      </w:r>
      <w:r w:rsidR="008D1590">
        <w:t xml:space="preserve">allow for the quantification of individual heat fluxes and </w:t>
      </w:r>
      <w:r w:rsidR="00025794">
        <w:t>the identification of dominant mechanisms</w:t>
      </w:r>
      <w:r w:rsidR="0076117D">
        <w:t>, allowing for robust,</w:t>
      </w:r>
      <w:r w:rsidR="008D592F">
        <w:t xml:space="preserve"> </w:t>
      </w:r>
      <w:r w:rsidR="00003D09">
        <w:t xml:space="preserve">temperature </w:t>
      </w:r>
      <w:r w:rsidR="00EB5C53">
        <w:t>predictions</w:t>
      </w:r>
      <w:r w:rsidR="008D1590">
        <w:t xml:space="preserve">. Because these models are built on heat transfer </w:t>
      </w:r>
      <w:r w:rsidR="00A27BA8">
        <w:t xml:space="preserve">fundamentals that are </w:t>
      </w:r>
      <w:r w:rsidR="008D1590">
        <w:t>driven by instream flow conditions and local meteorological information</w:t>
      </w:r>
      <w:r w:rsidR="003275F1">
        <w:t>,</w:t>
      </w:r>
      <w:r w:rsidR="00A9045E">
        <w:t xml:space="preserve"> t</w:t>
      </w:r>
      <w:r w:rsidR="008D1590">
        <w:t xml:space="preserve">hey also </w:t>
      </w:r>
      <w:r w:rsidR="00F9266D">
        <w:t xml:space="preserve">provide </w:t>
      </w:r>
      <w:r w:rsidR="008D1590">
        <w:t>insight</w:t>
      </w:r>
      <w:r w:rsidR="00F9266D">
        <w:t>s</w:t>
      </w:r>
      <w:r w:rsidR="008D1590">
        <w:t xml:space="preserve"> regarding the </w:t>
      </w:r>
      <w:r w:rsidR="00836017">
        <w:t xml:space="preserve">sensitivity of river temperatures to </w:t>
      </w:r>
      <w:r w:rsidR="008D1590">
        <w:t xml:space="preserve">anticipated </w:t>
      </w:r>
      <w:r w:rsidR="003275F1">
        <w:t>future conditions</w:t>
      </w:r>
      <w:r w:rsidR="00836017">
        <w:t>.</w:t>
      </w:r>
      <w:r w:rsidR="00E4172E" w:rsidRPr="00DC6197">
        <w:t xml:space="preserve"> </w:t>
      </w:r>
      <w:r w:rsidR="004B7406">
        <w:t>M</w:t>
      </w:r>
      <w:r w:rsidR="000E6C28">
        <w:t xml:space="preserve">any types of river systems have been studied and models adapted to represent their unique aspects </w:t>
      </w:r>
      <w:r w:rsidR="004B7406">
        <w:t xml:space="preserve">including </w:t>
      </w:r>
      <w:r w:rsidR="00E4172E">
        <w:t xml:space="preserve">radiation from adjacent </w:t>
      </w:r>
      <w:r w:rsidR="00BB1CBC">
        <w:t xml:space="preserve">rock </w:t>
      </w:r>
      <w:r w:rsidR="00E4172E">
        <w:t xml:space="preserve">cliffs </w:t>
      </w:r>
      <w:r w:rsidR="00A74838">
        <w:fldChar w:fldCharType="begin" w:fldLock="1"/>
      </w:r>
      <w:r w:rsidR="00934B45">
        <w:instrText>ADDIN CSL_CITATION {"citationItems":[{"id":"ITEM-1","itemData":{"DOI":"10.1016/j.jhydrol.2014.09.079","ISSN":"00221694","abstract":"Understanding the temperature dynamics of rivers is critical for their management and for ecological and biogeochemical aquatic processes. In proglacial rivers, there is typically a paucity of thermal observations which in turn limits the understanding of these sensitive and evolving environments. Here we collected ground-based thermal images, with approximately meter resolution and imaged every half hour for 24h, of a proglacial river and 2km2 of its floodplain and interpret the observations using a numerical energy balance model. The images revealed the longitudinal thermal pattern of the Urbach River in Switzerland - there was gradual cooling in the upstream half of the study section and then warming in the remaining downstream portion. This pattern persisted through the diurnal warming and cooling cycle. The spatio-temporal thermal pattern was explained by a model that included distributed thermal inputs of cooler water in the upstream half coming from alluvial fans and warmer water in the downstream half running off steep cliffs that warm snowmelt. The warm inputs from the cliffs were confirmed by the thermal imaging. These data and the associated modeling illustrated that distributed inflows can overwhelm the influence of atmospheric fluxes, and that their knowledge is critical for understanding stream temperatures. The combination of modeling and detailed time-lapse thermal imaging allowed for identification and quantification of processes critical to in-stream temperature dynamics in a proglacial river.","author":[{"dropping-particle":"","family":"Cardenas","given":"M. Bayani","non-dropping-particle":"","parse-names":false,"suffix":""},{"dropping-particle":"","family":"Doering","given":"Michael","non-dropping-particle":"","parse-names":false,"suffix":""},{"dropping-particle":"","family":"Rivas","given":"Denny S.","non-dropping-particle":"","parse-names":false,"suffix":""},{"dropping-particle":"","family":"Galdeano","given":"Carlos","non-dropping-particle":"","parse-names":false,"suffix":""},{"dropping-particle":"","family":"Neilson","given":"Bethany T.","non-dropping-particle":"","parse-names":false,"suffix":""},{"dropping-particle":"","family":"Robinson","given":"Christopher T.","non-dropping-particle":"","parse-names":false,"suffix":""}],"container-title":"Journal of Hydrology","id":"ITEM-1","issue":"PB","issued":{"date-parts":[["2014"]]},"page":"1963-1973","publisher":"Elsevier B.V.","title":"Analysis of the temperature dynamics of a proglacial river using time-lapse thermal imaging and energy balance modeling","type":"article-journal","volume":"519"},"uris":["http://www.mendeley.com/documents/?uuid=e2dc03df-cd30-45ab-9f19-9cee5adc6811"]}],"mendeley":{"formattedCitation":"(Cardenas et al., 2014)","manualFormatting":"(e.g., Cardenas et al., 2014)","plainTextFormattedCitation":"(Cardenas et al., 2014)","previouslyFormattedCitation":"(Cardenas et al., 2014)"},"properties":{"noteIndex":0},"schema":"https://github.com/citation-style-language/schema/raw/master/csl-citation.json"}</w:instrText>
      </w:r>
      <w:r w:rsidR="00A74838">
        <w:fldChar w:fldCharType="separate"/>
      </w:r>
      <w:r w:rsidR="00A74838" w:rsidRPr="00A74838">
        <w:rPr>
          <w:noProof/>
        </w:rPr>
        <w:t>(</w:t>
      </w:r>
      <w:r w:rsidR="00934B45">
        <w:rPr>
          <w:noProof/>
        </w:rPr>
        <w:t xml:space="preserve">e.g., </w:t>
      </w:r>
      <w:r w:rsidR="00A74838" w:rsidRPr="00A74838">
        <w:rPr>
          <w:noProof/>
        </w:rPr>
        <w:t>Cardenas et al., 2014)</w:t>
      </w:r>
      <w:r w:rsidR="00A74838">
        <w:fldChar w:fldCharType="end"/>
      </w:r>
      <w:r w:rsidR="00E4172E">
        <w:t>, surface and subsurface transient storage heat contributions</w:t>
      </w:r>
      <w:r w:rsidR="00A74838">
        <w:t xml:space="preserve"> </w:t>
      </w:r>
      <w:r w:rsidR="00A74838">
        <w:fldChar w:fldCharType="begin" w:fldLock="1"/>
      </w:r>
      <w:r w:rsidR="00934B45">
        <w:instrText>ADDIN CSL_CITATION {"citationItems":[{"id":"ITEM-1","itemData":{"DOI":"10.1002/hyp.7381","ISBN":"0022-1430","ISSN":"08856087","PMID":"264460600012","abstract":"A mass-balance model based on the energy balance at the snow or ice surface is formulated, with particular attention paid to processes affecting absorption of radiation. The model is applied to a small glacier, Glacier AX010 in the Nepalese Himalaya, and tests of its mass-balance sensitivity to input and climatic parameters are carried out. Calculated and observed area-averaged mass balances of the glacier during summer 1978 June-September) show good agreement, namely -0.44 and -0.46 m w.e., respectively. Results show the mass balance is strongly sensitive to snow or ice albedo, to the effects of screening by surrounding mountain walls, to areal variations in multiple reflection between clouds and the glacier surface, and to thin snow covers which alter the surface albedo. In tests of the sensitivity of the mass balance to seasonal values of climatic parameters, the mass balance is found to be strongly sensitive to summer air temperature and precipitation but only weakly sensitive to relative humidity.","author":[{"dropping-particle":"","family":"Neilson","given":"B. T.","non-dropping-particle":"","parse-names":false,"suffix":""},{"dropping-particle":"","family":"Stevens","given":"D. K.","non-dropping-particle":"","parse-names":false,"suffix":""},{"dropping-particle":"","family":"Chapra","given":"S. C.","non-dropping-particle":"","parse-names":false,"suffix":""},{"dropping-particle":"","family":"Bandaragoda","given":"C.","non-dropping-particle":"","parse-names":false,"suffix":""}],"container-title":"Hydrological Processes","id":"ITEM-1","issue":"20","issued":{"date-parts":[["2009","9","30"]]},"page":"2902-2914","title":"Data collection methodology for dynamic temperature model testing and corroboration","type":"article-journal","volume":"23"},"uris":["http://www.mendeley.com/documents/?uuid=5f0415f0-9d1c-4966-9a0e-2967ae745d77"]},{"id":"ITEM-2","itemData":{"DOI":"10.1029/2018WR023463","ISSN":"19447973","author":[{"dropping-particle":"V.","family":"King","given":"Tyler","non-dropping-particle":"","parse-names":false,"suffix":""},{"dropping-particle":"","family":"Neilson","given":"Bethany T.","non-dropping-particle":"","parse-names":false,"suffix":""}],"container-title":"Water Resources Research","id":"ITEM-2","issued":{"date-parts":[["2019"]]},"page":"1-21","title":"Quantifying reach-average effects of hyporheic exchange on arctic river temperatures in an area of continuous permafrost","type":"article-journal"},"uris":["http://www.mendeley.com/documents/?uuid=91f20fb6-3088-4748-af54-e2b8f47d7bff"]}],"mendeley":{"formattedCitation":"(King &amp; Neilson, 2019; Neilson et al., 2009)","manualFormatting":"(e.g., King &amp; Neilson, 2019; Neilson et al., 2009)","plainTextFormattedCitation":"(King &amp; Neilson, 2019; Neilson et al., 2009)","previouslyFormattedCitation":"(King &amp; Neilson, 2019; Neilson et al., 2009)"},"properties":{"noteIndex":0},"schema":"https://github.com/citation-style-language/schema/raw/master/csl-citation.json"}</w:instrText>
      </w:r>
      <w:r w:rsidR="00A74838">
        <w:fldChar w:fldCharType="separate"/>
      </w:r>
      <w:r w:rsidR="00A74838" w:rsidRPr="00A74838">
        <w:rPr>
          <w:noProof/>
        </w:rPr>
        <w:t>(</w:t>
      </w:r>
      <w:r w:rsidR="00934B45">
        <w:rPr>
          <w:noProof/>
        </w:rPr>
        <w:t xml:space="preserve">e.g., </w:t>
      </w:r>
      <w:r w:rsidR="00A74838" w:rsidRPr="00A74838">
        <w:rPr>
          <w:noProof/>
        </w:rPr>
        <w:t>King &amp; Neilson, 2019; Neilson et al., 20</w:t>
      </w:r>
      <w:r w:rsidR="00207782">
        <w:rPr>
          <w:noProof/>
        </w:rPr>
        <w:t>10</w:t>
      </w:r>
      <w:r w:rsidR="00A74838" w:rsidRPr="00A74838">
        <w:rPr>
          <w:noProof/>
        </w:rPr>
        <w:t>)</w:t>
      </w:r>
      <w:r w:rsidR="00A74838">
        <w:fldChar w:fldCharType="end"/>
      </w:r>
      <w:r w:rsidR="00E4172E">
        <w:t xml:space="preserve">, </w:t>
      </w:r>
      <w:r w:rsidR="000E6C28">
        <w:t xml:space="preserve">and </w:t>
      </w:r>
      <w:r w:rsidR="00E4172E">
        <w:t xml:space="preserve">longwave radiation from </w:t>
      </w:r>
      <w:r w:rsidR="00917A9B">
        <w:t xml:space="preserve">terrain and </w:t>
      </w:r>
      <w:r w:rsidR="00E4172E">
        <w:t>riparian vegetation</w:t>
      </w:r>
      <w:r w:rsidR="00917A9B">
        <w:t xml:space="preserve"> visible from the stream surface</w:t>
      </w:r>
      <w:r w:rsidR="00A74838">
        <w:t xml:space="preserve"> </w:t>
      </w:r>
      <w:r w:rsidR="00A74838">
        <w:fldChar w:fldCharType="begin" w:fldLock="1"/>
      </w:r>
      <w:r w:rsidR="00623DCB">
        <w:instrText>ADDIN CSL_CITATION {"citationItems":[{"id":"ITEM-1","itemData":{"DOI":"10.1002/hyp.7639","ISSN":"08856087","abstract":"Stream temperature and riparian microclimate were characterized for a 1·5 km wildfire-disturbed reach of Fishtrap Creek, located north of Kamloops, British Columbia. A deterministic net radiation model was developed using hemispherical canopy images coupled with on-site microclimate measurements. Modelled net radiation agreed reasonably with measured net radiation. Air temperature and humidity measured at two locations above the stream, separated by 900 m, were generally similar, whereas wind speed was poorly correlated between the two sites. Modelled net radiation varied considerably along the reach, and measurements at a single location did not provide a reliable estimate of the modelled reach average. During summer, net radiation dominated the surface heat exchanges, particularly because the sensible and latent heat fluxes were normally of opposite sign and thus tended to cancel each other. All surface heat fluxes shifted to negative values in autumn and were of similar magnitude through winter. In March, net radiation became positive, but heat gains were cancelled by sensible and latent heat fluxes, which remained negative. A modelling exercise using three canopy cover scenarios (current, simulated pre-wildfire and simulated complete vegetation removal) showed that net radiation under the standing dead trees was double that modelled for the pre-fire canopy cover. However, post-disturbance standing dead trees reduce daytime net radiation reaching the stream surface by one-third compared with complete vegetation removal. The results of this study have highlighted the need to account for reach-scale spatial variability of energy exchange processes, especially net radiation, when modelling stream energy budgets.","author":[{"dropping-particle":"","family":"Leach","given":"Jason A.","non-dropping-particle":"","parse-names":false,"suffix":""},{"dropping-particle":"","family":"Moore","given":"R. Dan","non-dropping-particle":"","parse-names":false,"suffix":""}],"container-title":"Hydrological Processes","id":"ITEM-1","issue":"17","issued":{"date-parts":[["2010"]]},"page":"2369-2381","title":"Above-stream microclimate and stream surface energy exchanges in a wildfire-disturbed riparian zone","type":"article-journal","volume":"24"},"uris":["http://www.mendeley.com/documents/?uuid=bc500bde-bf8c-493a-808a-3d9ae70254ce"]}],"mendeley":{"formattedCitation":"(Leach &amp; Moore, 2010)","manualFormatting":"(e.g., Leach &amp; Moore, 2010)","plainTextFormattedCitation":"(Leach &amp; Moore, 2010)","previouslyFormattedCitation":"(Leach &amp; Moore, 2010)"},"properties":{"noteIndex":0},"schema":"https://github.com/citation-style-language/schema/raw/master/csl-citation.json"}</w:instrText>
      </w:r>
      <w:r w:rsidR="00A74838">
        <w:fldChar w:fldCharType="separate"/>
      </w:r>
      <w:r w:rsidR="00A74838" w:rsidRPr="00A74838">
        <w:rPr>
          <w:noProof/>
        </w:rPr>
        <w:t>(</w:t>
      </w:r>
      <w:r w:rsidR="00934B45">
        <w:rPr>
          <w:noProof/>
        </w:rPr>
        <w:t xml:space="preserve">e.g., </w:t>
      </w:r>
      <w:r w:rsidR="00A74838" w:rsidRPr="00A74838">
        <w:rPr>
          <w:noProof/>
        </w:rPr>
        <w:t>Leach &amp; Moore, 2010)</w:t>
      </w:r>
      <w:r w:rsidR="00A74838">
        <w:fldChar w:fldCharType="end"/>
      </w:r>
      <w:r w:rsidR="004B7406">
        <w:t>. However,</w:t>
      </w:r>
      <w:r w:rsidR="00B36309">
        <w:t xml:space="preserve"> </w:t>
      </w:r>
      <w:r w:rsidR="00613863">
        <w:t xml:space="preserve">the mechanisms </w:t>
      </w:r>
      <w:r w:rsidR="002F6F62">
        <w:t xml:space="preserve">controlling </w:t>
      </w:r>
      <w:r w:rsidR="005739C9">
        <w:t xml:space="preserve">water </w:t>
      </w:r>
      <w:r w:rsidR="00613863">
        <w:t>temperature</w:t>
      </w:r>
      <w:r w:rsidR="002F6F62">
        <w:t xml:space="preserve">s when shortwave radiation is </w:t>
      </w:r>
      <w:r w:rsidR="008D592F">
        <w:t xml:space="preserve">reduced </w:t>
      </w:r>
      <w:r w:rsidR="005739C9">
        <w:t xml:space="preserve">due to </w:t>
      </w:r>
      <w:r w:rsidR="002F6F62">
        <w:t>significant topographic shading</w:t>
      </w:r>
      <w:r w:rsidR="00613863">
        <w:t xml:space="preserve"> are not </w:t>
      </w:r>
      <w:r w:rsidR="00AD3A64">
        <w:t>as well</w:t>
      </w:r>
      <w:r w:rsidR="00613863">
        <w:t xml:space="preserve"> understood</w:t>
      </w:r>
      <w:r w:rsidR="00212B39">
        <w:t>.</w:t>
      </w:r>
      <w:r w:rsidR="00AD3A64">
        <w:t xml:space="preserve"> </w:t>
      </w:r>
    </w:p>
    <w:p w14:paraId="1590BE4C" w14:textId="50A0EE19" w:rsidR="00A27BA8" w:rsidRDefault="002100C0" w:rsidP="0034622D">
      <w:pPr>
        <w:ind w:firstLine="720"/>
      </w:pPr>
      <w:r>
        <w:t>In deep canyon</w:t>
      </w:r>
      <w:r w:rsidR="00B36309">
        <w:t>s</w:t>
      </w:r>
      <w:r w:rsidR="002F6F62">
        <w:t>,</w:t>
      </w:r>
      <w:r>
        <w:t xml:space="preserve"> </w:t>
      </w:r>
      <w:r w:rsidR="00B36309">
        <w:t>topography</w:t>
      </w:r>
      <w:r>
        <w:t xml:space="preserve"> obstruct</w:t>
      </w:r>
      <w:r w:rsidR="002F6F62">
        <w:t>s</w:t>
      </w:r>
      <w:r>
        <w:t xml:space="preserve"> direct shortwave radiation from reaching the water surface</w:t>
      </w:r>
      <w:r w:rsidR="00722FD7">
        <w:t xml:space="preserve"> </w:t>
      </w:r>
      <w:r w:rsidR="002F6F62">
        <w:t>during a large portion of each day. The timing of this shading is highly dependent on the orientation of the river</w:t>
      </w:r>
      <w:r w:rsidR="005739C9">
        <w:t xml:space="preserve"> section</w:t>
      </w:r>
      <w:r w:rsidR="002F6F62">
        <w:t>, the latitude, and the day of the year</w:t>
      </w:r>
      <w:r w:rsidR="00207782">
        <w:t xml:space="preserve"> (Yard et al., 2005)</w:t>
      </w:r>
      <w:r w:rsidR="002F6F62">
        <w:t xml:space="preserve">. </w:t>
      </w:r>
      <w:r>
        <w:t xml:space="preserve">Many river temperature models incorporate the effects of </w:t>
      </w:r>
      <w:r w:rsidR="002F6F62">
        <w:t xml:space="preserve">shading from </w:t>
      </w:r>
      <w:r>
        <w:t>vegetation or land surfaces by scaling shortwave radiation by shading factors</w:t>
      </w:r>
      <w:r w:rsidR="002F6F62">
        <w:t xml:space="preserve">. These shading factors are often </w:t>
      </w:r>
      <w:r>
        <w:t xml:space="preserve">estimated from physical observations or land surface elevation models </w:t>
      </w:r>
      <w:r w:rsidR="006705ED">
        <w:t xml:space="preserve">and can vary from constant shade factors applied over entire reaches to hourly </w:t>
      </w:r>
      <w:r w:rsidR="00661BD6">
        <w:t>values for specific coordinates</w:t>
      </w:r>
      <w:r w:rsidR="006705ED">
        <w:t xml:space="preserve"> </w:t>
      </w:r>
      <w:r w:rsidR="00A74838">
        <w:fldChar w:fldCharType="begin" w:fldLock="1"/>
      </w:r>
      <w:r w:rsidR="00272EB6">
        <w:instrText>ADDIN CSL_CITATION {"citationItems":[{"id":"ITEM-1","itemData":{"DOI":"10.1080/00288330.1997.9516801","ISBN":"0028-8330","ISSN":"11758805","abstract":"A computer model for stream water temperature was developed, and tested in a small pasture stream near Hamilton, New Zealand. The model quantifies shading by riparian vegetation, hillsides, and stream banks using three coefficients: canopy angle, topography angle, and canopy shade factor. Shade was measured directly and found to vary significantly along the channel. Using the maximum measured shade, a close match was achieved between observed and predicted daily maximum and minimum water and bed sediment temperature. Model predictions of incoming and outgoing long-wave radiation flux closely matched measurements, but there were unexplained discrepancies in short-wave radiation flux. Model predictions indicate that moderate shade levels (c. 70%) may be sufficient in temperate climates to restore headwater pasture stream temperatures to 20°C, an estimate of the thermal tolerance for sensitive invertebrates. Keywords","author":[{"dropping-particle":"","family":"Rutherford","given":"J. Christopher","non-dropping-particle":"","parse-names":false,"suffix":""},{"dropping-particle":"","family":"Blackett","given":"Shane","non-dropping-particle":"","parse-names":false,"suffix":""},{"dropping-particle":"","family":"Blackett","given":"Colin","non-dropping-particle":"","parse-names":false,"suffix":""},{"dropping-particle":"","family":"Saito","given":"Laurel","non-dropping-particle":"","parse-names":false,"suffix":""},{"dropping-particle":"","family":"Davies-Colley","given":"Robert J.","non-dropping-particle":"","parse-names":false,"suffix":""}],"container-title":"New Zealand Journal of Marine and Freshwater Research","id":"ITEM-1","issue":"5","issued":{"date-parts":[["1997"]]},"page":"707-721","title":"Predicting the effects of shade on water temperature in small streams","type":"article-journal","volume":"31"},"uris":["http://www.mendeley.com/documents/?uuid=ba6633d3-bab2-424e-bc2c-6af0a4137867"]},{"id":"ITEM-2","itemData":{"DOI":"10.1061/(ASCE)0733-9372(1998)124:4(304)","ISSN":"0733-9372","abstract":"The SHADE-HSPF modeling system described in a companion paper has been tested and applied to the Upper Grande Ronde (UGR) watershed in northeast Oregon. Sensitivities of stream temperature to the heat balance parameters in Hydrologic Simulation Program-FORTRAN (HSPF) and the riparian shading parameters in SHADE were analyzed for stream temperature calibration. Solar radiation factors (SRF), as well as diurnal, seasonal, and longitudinal variations, were evaluated to verify the accuracy and reliability of SHADE computations. Simulated maximum values of stream temperature, on which the riparian restoration forecasts are based, are accurate to 2.6-3.0 degrees C compared with 8-10 degrees C exceedances over stream temperature goals for salmon habitat restoration under the present riparian vegetation conditions. Hourly simulations have approximately the same accuracy and precision. Stream temperature regimes were simulated for different hydroclimatic conditions and hypothetical restoration scenarios of riparian vegetation. Regardless of natural weather cycles, the restoration of riparian vegetation is needed along many headwater streams to significantly alleviate the lethal and sublethal stream temperatures currently associated with salmon habitat in the UGR basin.","author":[{"dropping-particle":"","family":"Chen","given":"Y. David","non-dropping-particle":"","parse-names":false,"suffix":""},{"dropping-particle":"","family":"Carsel","given":"Robert F.","non-dropping-particle":"","parse-names":false,"suffix":""},{"dropping-particle":"","family":"McCutcheon","given":"Steven C.","non-dropping-particle":"","parse-names":false,"suffix":""},{"dropping-particle":"","family":"Nutter","given":"Wade L.","non-dropping-particle":"","parse-names":false,"suffix":""}],"container-title":"Journal of Environmental Engineering","id":"ITEM-2","issue":"4","issued":{"date-parts":[["1998","4"]]},"page":"304-315","title":"Stream temperature simulation of forested riparian areas: I. Watershed-scale model development","type":"article-journal","volume":"124"},"uris":["http://www.mendeley.com/documents/?uuid=74882484-bd11-4ef3-9e31-7d0f48542f0e"]},{"id":"ITEM-3","itemData":{"DOI":"10.1016/j.jhydrol.2013.04.039","ISSN":"00221694","abstract":"Changes in natural stream temperature levels can be detrimental to the health of aquatic ecosystems. Water use and land management directly affect the distribution of diffuse heat sources and thermal loads to streams, while riparian vegetation and geomorphology play a critical role in how thermal loads are buffered. In many areas, groundwater flow is a significant contribution to river flow, particularly during low flows and therefore has a strong influence on stream temperature levels and dynamics. However, previous stream temperature models do not properly simulate how surface water-groundwater dynamics affect stream temperature. A coupled surface water-groundwater and temperature model has therefore been developed to quantify the impacts of land management and water use on stream flow and temperatures. The model is applied to the simulation of stream temperature levels in a spring-fed stream, the Silver Creek Basin in Idaho, where stream temperature affects the populations of fish and other aquatic organisms. The model calibration highlights the importance of spatially distributed flow dynamics in the catchment to accurately predict stream temperatures. The results also show the value of including temperature data in an integrated flow model calibration because temperature data provide additional constraints on the flow sources and volumes. Simulations show that a reduction of 10% in the groundwater flow to the Silver Creek Basin can cause average and maximum temperature increases in Silver Creek over 0.3°C and 1.5°C, respectively. In spring-fed systems like Silver Creek, it is clearly not feasible to separate river habitat restoration from upstream catchment and groundwater management. © 2013 Elsevier B.V.","author":[{"dropping-particle":"","family":"Loinaz","given":"Maria C.","non-dropping-particle":"","parse-names":false,"suffix":""},{"dropping-particle":"","family":"Davidsen","given":"Hasse Kampp","non-dropping-particle":"","parse-names":false,"suffix":""},{"dropping-particle":"","family":"Butts","given":"Michael","non-dropping-particle":"","parse-names":false,"suffix":""},{"dropping-particle":"","family":"Bauer-Gottwein","given":"Peter","non-dropping-particle":"","parse-names":false,"suffix":""}],"container-title":"Journal of Hydrology","id":"ITEM-3","issued":{"date-parts":[["2013"]]},"page":"238-251","publisher":"Elsevier B.V.","title":"Integrated flow and temperature modeling at the catchment scale","type":"article-journal","volume":"495"},"uris":["http://www.mendeley.com/documents/?uuid=633a6a23-5d20-4d39-b013-b49286bf705a"]},{"id":"ITEM-4","itemData":{"DOI":"10.1016/j.scitotenv.2017.03.019","ISSN":"18791026","abstract":"In the context of global warming, it is important to understand the drivers controlling river temperature in order to mitigate temperature increases. A modeling approach can be useful for quantifying the respective importance of the different drivers, notably groundwater inputs and riparian shading which are potentially critical for reducing summer temperature. In this study, we use a one-dimensional deterministic model to predict summer water temperature at an hourly time step over a 21 km reach of the lower Ain River (France). This sinuous gravel-bed river undergoes summer temperature increase with potential impacts on salmonid populations. The model considers heat fluxes at the water-air interface, attenuation of solar radiation by riparian forest, groundwater inputs and hydraulic characteristics of the river. Modeling is performed over two periods of five days during the summers 2010 and 2011. River properties are obtained from hydraulic modeling based on cross-section profiles and water level surveys. We model shadows of the vegetation on the river surface using LiDAR data. Groundwater inputs are determined using airborne thermal infrared (TIR) images and hydrological data. Results indicate that vegetation and groundwater inputs can mitigate high water temperatures during summer. Riparian shading effect is fairly similar between the two periods (− 0.26 ± 0.12 °C and − 0.31 ± 0.18 °C). Groundwater input cooling is variable between the two studied periods: when groundwater discharge represents 16% of the river discharge, it cools the river down by 0.68 ± 0.13 °C while the effect is very low (0.11 ± 0.01 °C) when the groundwater discharge contributes only 2% to the discharge. The effect of shading varies through the day: low in the morning and high during the afternoon and the evening whereas those induced by groundwater inputs is more constant through the day. Overall, the effect of riparian vegetation and groundwater inputs represents about 10% in 2010 and 24% in 2011 of water temperature diurnal amplitudes.","author":[{"dropping-particle":"","family":"Wawrzyniak","given":"Vincent","non-dropping-particle":"","parse-names":false,"suffix":""},{"dropping-particle":"","family":"Allemand","given":"Pascal","non-dropping-particle":"","parse-names":false,"suffix":""},{"dropping-particle":"","family":"Bailly","given":"Sarah","non-dropping-particle":"","parse-names":false,"suffix":""},{"dropping-particle":"","family":"Lejot","given":"Jérôme","non-dropping-particle":"","parse-names":false,"suffix":""},{"dropping-particle":"","family":"Piégay","given":"Hervé","non-dropping-particle":"","parse-names":false,"suffix":""}],"container-title":"Science of the Total Environment","id":"ITEM-4","issued":{"date-parts":[["2017"]]},"page":"616-626","title":"Coupling LiDAR and thermal imagery to model the effects of riparian vegetation shade and groundwater inputs on summer river temperature","type":"article-journal","volume":"592"},"uris":["http://www.mendeley.com/documents/?uuid=db065c04-ee5f-4904-8ea5-1f3f5e21abed"]}],"mendeley":{"formattedCitation":"(Y. D. Chen, Carsel, et al., 1998; Loinaz et al., 2013; Rutherford et al., 1997; Wawrzyniak et al., 2017)","manualFormatting":"(Chen et al., 1998a; Loinaz et al., 2013; Rutherford et al., 1997; Wawrzyniak et al., 2017)","plainTextFormattedCitation":"(Y. D. Chen, Carsel, et al., 1998; Loinaz et al., 2013; Rutherford et al., 1997; Wawrzyniak et al., 2017)","previouslyFormattedCitation":"(Y. D. Chen, Carsel, et al., 1998; Loinaz et al., 2013; Rutherford et al., 1997; Wawrzyniak et al., 2017)"},"properties":{"noteIndex":0},"schema":"https://github.com/citation-style-language/schema/raw/master/csl-citation.json"}</w:instrText>
      </w:r>
      <w:r w:rsidR="00A74838">
        <w:fldChar w:fldCharType="separate"/>
      </w:r>
      <w:r w:rsidR="00D86745" w:rsidRPr="00D86745">
        <w:rPr>
          <w:noProof/>
        </w:rPr>
        <w:t>(Chen et al., 1998</w:t>
      </w:r>
      <w:r w:rsidR="000F768A">
        <w:rPr>
          <w:noProof/>
        </w:rPr>
        <w:t>a</w:t>
      </w:r>
      <w:r w:rsidR="00D86745" w:rsidRPr="00D86745">
        <w:rPr>
          <w:noProof/>
        </w:rPr>
        <w:t>; Loinaz et al., 2013; Rutherford et al., 1997; Wawrzyniak et al., 2017)</w:t>
      </w:r>
      <w:r w:rsidR="00A74838">
        <w:fldChar w:fldCharType="end"/>
      </w:r>
      <w:r>
        <w:t>. However,</w:t>
      </w:r>
      <w:r w:rsidRPr="00AE02D2">
        <w:t xml:space="preserve"> </w:t>
      </w:r>
      <w:r>
        <w:t>less attention has been given to the spatiotemporal dynamics of shad</w:t>
      </w:r>
      <w:r w:rsidR="002F6F62">
        <w:t>ing</w:t>
      </w:r>
      <w:r w:rsidR="00661BD6">
        <w:t xml:space="preserve"> in deep canyons</w:t>
      </w:r>
      <w:r w:rsidR="00CE65FE">
        <w:t>,</w:t>
      </w:r>
      <w:r>
        <w:t xml:space="preserve"> which </w:t>
      </w:r>
      <w:r w:rsidR="00A20261">
        <w:t xml:space="preserve">can be highly variable over </w:t>
      </w:r>
      <w:r w:rsidR="00BE3504">
        <w:t xml:space="preserve">relatively </w:t>
      </w:r>
      <w:r w:rsidR="00A20261">
        <w:t xml:space="preserve">small </w:t>
      </w:r>
      <w:r w:rsidR="00BE3504">
        <w:t>scales</w:t>
      </w:r>
      <w:r w:rsidR="00A20261">
        <w:t xml:space="preserve">, </w:t>
      </w:r>
      <w:r w:rsidR="00BE3504">
        <w:t xml:space="preserve">and therefore </w:t>
      </w:r>
      <w:r>
        <w:t xml:space="preserve">become important when investigating </w:t>
      </w:r>
      <w:r w:rsidR="00661BD6">
        <w:t>thermal regimes of canyon-bound rivers over</w:t>
      </w:r>
      <w:r>
        <w:t xml:space="preserve"> </w:t>
      </w:r>
      <w:r w:rsidR="00A64AD9">
        <w:t xml:space="preserve">different </w:t>
      </w:r>
      <w:r w:rsidR="00C85FB0">
        <w:t>seasons</w:t>
      </w:r>
      <w:r>
        <w:t xml:space="preserve">. </w:t>
      </w:r>
    </w:p>
    <w:p w14:paraId="7EB08767" w14:textId="6A0CE069" w:rsidR="002100C0" w:rsidRDefault="00A64AD9" w:rsidP="0034622D">
      <w:pPr>
        <w:ind w:firstLine="720"/>
        <w:rPr>
          <w:rFonts w:cstheme="minorHAnsi"/>
        </w:rPr>
      </w:pPr>
      <w:r>
        <w:t xml:space="preserve">When considering radiation influences in natural systems, it is common to focus on high energy direct solar radiation. This means that less emphasis </w:t>
      </w:r>
      <w:r w:rsidR="002100C0">
        <w:t xml:space="preserve">has been </w:t>
      </w:r>
      <w:r w:rsidR="00B73CA0">
        <w:t xml:space="preserve">given to </w:t>
      </w:r>
      <w:r w:rsidR="002100C0">
        <w:t>the low energy, diffuse component of shortwave radiation. Th</w:t>
      </w:r>
      <w:r w:rsidR="006E67A7">
        <w:t>e</w:t>
      </w:r>
      <w:r w:rsidR="002100C0">
        <w:t xml:space="preserve"> </w:t>
      </w:r>
      <w:r w:rsidR="002F6F62">
        <w:t xml:space="preserve">diffuse fraction </w:t>
      </w:r>
      <w:r w:rsidR="002100C0">
        <w:t xml:space="preserve">consists of shortwave radiation </w:t>
      </w:r>
      <w:r w:rsidR="002100C0" w:rsidRPr="00F063F0">
        <w:rPr>
          <w:rFonts w:cstheme="minorHAnsi"/>
        </w:rPr>
        <w:t xml:space="preserve">that has been absorbed and scattered within the atmosphere </w:t>
      </w:r>
      <w:r w:rsidR="002100C0">
        <w:t xml:space="preserve">before reaching the land </w:t>
      </w:r>
      <w:r w:rsidR="005739C9">
        <w:t xml:space="preserve">or water </w:t>
      </w:r>
      <w:r w:rsidR="002100C0">
        <w:t xml:space="preserve">surface </w:t>
      </w:r>
      <w:r w:rsidR="0068759B">
        <w:fldChar w:fldCharType="begin" w:fldLock="1"/>
      </w:r>
      <w:r w:rsidR="0068759B">
        <w:instrText>ADDIN CSL_CITATION {"citationItems":[{"id":"ITEM-1","itemData":{"DOI":"10.1080/02693799508902046","ISBN":"0269379819","ISSN":"0269-3798","author":[{"dropping-particle":"","family":"Dubayah","given":"Ralph","non-dropping-particle":"","parse-names":false,"suffix":""},{"dropping-particle":"","family":"Rich","given":"Paul M.","non-dropping-particle":"","parse-names":false,"suffix":""}],"container-title":"International journal of geographical information systems","id":"ITEM-1","issue":"4","issued":{"date-parts":[["1995","7"]]},"page":"405-419","title":"Topographic solar radiation models for GIS","type":"article-journal","volume":"9"},"uris":["http://www.mendeley.com/documents/?uuid=326a6ab0-5f08-42d2-a41a-a064b550b2f9"]}],"mendeley":{"formattedCitation":"(Dubayah &amp; Rich, 1995)","plainTextFormattedCitation":"(Dubayah &amp; Rich, 1995)","previouslyFormattedCitation":"(Dubayah &amp; Rich, 1995)"},"properties":{"noteIndex":0},"schema":"https://github.com/citation-style-language/schema/raw/master/csl-citation.json"}</w:instrText>
      </w:r>
      <w:r w:rsidR="0068759B">
        <w:fldChar w:fldCharType="separate"/>
      </w:r>
      <w:r w:rsidR="0068759B" w:rsidRPr="0068759B">
        <w:rPr>
          <w:noProof/>
        </w:rPr>
        <w:t>(Dubayah &amp; Rich, 1995)</w:t>
      </w:r>
      <w:r w:rsidR="0068759B">
        <w:fldChar w:fldCharType="end"/>
      </w:r>
      <w:r w:rsidR="002100C0" w:rsidRPr="00F063F0">
        <w:rPr>
          <w:rFonts w:cstheme="minorHAnsi"/>
        </w:rPr>
        <w:t xml:space="preserve">. </w:t>
      </w:r>
      <w:r>
        <w:rPr>
          <w:rFonts w:cstheme="minorHAnsi"/>
        </w:rPr>
        <w:t xml:space="preserve">In the context of </w:t>
      </w:r>
      <w:r w:rsidR="002100C0" w:rsidRPr="00F063F0">
        <w:rPr>
          <w:rFonts w:cstheme="minorHAnsi"/>
        </w:rPr>
        <w:t>process-based river temperature model</w:t>
      </w:r>
      <w:r>
        <w:rPr>
          <w:rFonts w:cstheme="minorHAnsi"/>
        </w:rPr>
        <w:t xml:space="preserve">ing, the diffuse shortwave radiation has at times been </w:t>
      </w:r>
      <w:r w:rsidR="002100C0" w:rsidRPr="00F063F0">
        <w:rPr>
          <w:rFonts w:cstheme="minorHAnsi"/>
        </w:rPr>
        <w:t xml:space="preserve">estimated </w:t>
      </w:r>
      <w:r>
        <w:rPr>
          <w:rFonts w:cstheme="minorHAnsi"/>
        </w:rPr>
        <w:t xml:space="preserve">using </w:t>
      </w:r>
      <w:r w:rsidR="002100C0" w:rsidRPr="00F063F0">
        <w:rPr>
          <w:rFonts w:cstheme="minorHAnsi"/>
        </w:rPr>
        <w:t>a fixed ratio (e.</w:t>
      </w:r>
      <w:r w:rsidR="00D275FE">
        <w:rPr>
          <w:rFonts w:cstheme="minorHAnsi"/>
        </w:rPr>
        <w:t>g.</w:t>
      </w:r>
      <w:r w:rsidR="002100C0" w:rsidRPr="00F063F0">
        <w:rPr>
          <w:rFonts w:cstheme="minorHAnsi"/>
        </w:rPr>
        <w:t xml:space="preserve">, 20% or 30%) of the total incoming shortwave radiation </w:t>
      </w:r>
      <w:r w:rsidR="0068759B">
        <w:rPr>
          <w:rFonts w:cstheme="minorHAnsi"/>
        </w:rPr>
        <w:fldChar w:fldCharType="begin" w:fldLock="1"/>
      </w:r>
      <w:r w:rsidR="00CA273B">
        <w:rPr>
          <w:rFonts w:cstheme="minorHAnsi"/>
        </w:rPr>
        <w:instrText>ADDIN CSL_CITATION {"citationItems":[{"id":"ITEM-1","itemData":{"DOI":"10.1080/00288330.1997.9516801","ISBN":"0028-8330","ISSN":"11758805","abstract":"A computer model for stream water temperature was developed, and tested in a small pasture stream near Hamilton, New Zealand. The model quantifies shading by riparian vegetation, hillsides, and stream banks using three coefficients: canopy angle, topography angle, and canopy shade factor. Shade was measured directly and found to vary significantly along the channel. Using the maximum measured shade, a close match was achieved between observed and predicted daily maximum and minimum water and bed sediment temperature. Model predictions of incoming and outgoing long-wave radiation flux closely matched measurements, but there were unexplained discrepancies in short-wave radiation flux. Model predictions indicate that moderate shade levels (c. 70%) may be sufficient in temperate climates to restore headwater pasture stream temperatures to 20°C, an estimate of the thermal tolerance for sensitive invertebrates. Keywords","author":[{"dropping-particle":"","family":"Rutherford","given":"J. Christopher","non-dropping-particle":"","parse-names":false,"suffix":""},{"dropping-particle":"","family":"Blackett","given":"Shane","non-dropping-particle":"","parse-names":false,"suffix":""},{"dropping-particle":"","family":"Blackett","given":"Colin","non-dropping-particle":"","parse-names":false,"suffix":""},{"dropping-particle":"","family":"Saito","given":"Laurel","non-dropping-particle":"","parse-names":false,"suffix":""},{"dropping-particle":"","family":"Davies-Colley","given":"Robert J.","non-dropping-particle":"","parse-names":false,"suffix":""}],"container-title":"New Zealand Journal of Marine and Freshwater Research","id":"ITEM-1","issue":"5","issued":{"date-parts":[["1997"]]},"page":"707-721","title":"Predicting the effects of shade on water temperature in small streams","type":"article-journal","volume":"31"},"uris":["http://www.mendeley.com/documents/?uuid=ba6633d3-bab2-424e-bc2c-6af0a4137867"]},{"id":"ITEM-2","itemData":{"DOI":"10.5194/hessd-4-125-2007","ISBN":"1027-5606","ISSN":"1812-2116","abstract":"Distributed temperature data are used as input and as calibration data for an energy based temperature model of a first order stream in Luxembourg. A DTS (Distributed Temperature Sensing) system with a fiber optic cable of 1500 m was used to measure stream water temperature with 1 m resolution each 2 min. Four groundwater inflows were identified and quantified (both temperature and relative dis- charge). The temperature model calculates the total en- ergy balance including solar radiation (with shading effects), longwave radiation, latent heat, sensible heat and river bed conduction. The simulated temperature is compared with the observed temperature at all points along the stream. Knowl- edge of the lateral inflow appears to be crucial to simulate the temperature distribution and conversely, that stream temper- ature can be used successfully to identify sources of lateral inflow. The DTS fiber optic is an excellent tool to provide this knowledge. for the right reasons.'' This is particularly of concern when models are desired to predict outflows under conditions that may not be well represented in the historical record, as is the case in many management and climate change contexts. If hydrological processes are understood better, models can be improved and parameters can be estimated better. Tracers can be used to obtain a better insight in internal processes and possibly to separate hydrographs into different runoff components. Often isotopes such as deuterium (Wen- ninger et al., 2004), tritium or oxygen-18 (Sklash and Far- volden, 1979; Uhlenbrook and Leibundgut, 2002) are used to distinguish between event water and pre-event water. Be- sides these, dissolved silica and major ions (such as Cl−, Na+, K+, Ca+ and Mg+) have been used, for a two, three or even a five component separation (Katsuyama et al., 2001; Kendall et al., 2001; Uhlenbrook and Hoeg, 2003).","author":[{"dropping-particle":"","family":"Westhoff","given":"M. C.","non-dropping-particle":"","parse-names":false,"suffix":""},{"dropping-particle":"","family":"Savenije","given":"H. H. G.","non-dropping-particle":"","parse-names":false,"suffix":""},{"dropping-particle":"","family":"Luxemburg","given":"W. M. J.","non-dropping-particle":"","parse-names":false,"suffix":""},{"dropping-particle":"","family":"Stelling","given":"G S","non-dropping-particle":"","parse-names":false,"suffix":""},{"dropping-particle":"","family":"Giesen","given":"N C","non-dropping-particle":"van de","parse-names":false,"suffix":""},{"dropping-particle":"","family":"Selker","given":"J S","non-dropping-particle":"","parse-names":false,"suffix":""},{"dropping-particle":"","family":"Pfister","given":"L","non-dropping-particle":"","parse-names":false,"suffix":""},{"dropping-particle":"","family":"Uhlenbrook","given":"S","non-dropping-particle":"","parse-names":false,"suffix":""}],"container-title":"Hydrology and Earth System Sciences Discussions","id":"ITEM-2","issue":"1","issued":{"date-parts":[["2007","1","26"]]},"page":"125-149","title":"A distributed stream temperature model using high resolution temperature observations","type":"article-journal","volume":"4"},"uris":["http://www.mendeley.com/documents/?uuid=62f762cd-4f3e-418b-bda8-d887ebeb3cd8"]}],"mendeley":{"formattedCitation":"(Rutherford et al., 1997; Westhoff et al., 2007)","plainTextFormattedCitation":"(Rutherford et al., 1997; Westhoff et al., 2007)","previouslyFormattedCitation":"(Rutherford et al., 1997; Westhoff et al., 2007)"},"properties":{"noteIndex":0},"schema":"https://github.com/citation-style-language/schema/raw/master/csl-citation.json"}</w:instrText>
      </w:r>
      <w:r w:rsidR="0068759B">
        <w:rPr>
          <w:rFonts w:cstheme="minorHAnsi"/>
        </w:rPr>
        <w:fldChar w:fldCharType="separate"/>
      </w:r>
      <w:r w:rsidR="0068759B" w:rsidRPr="0068759B">
        <w:rPr>
          <w:rFonts w:cstheme="minorHAnsi"/>
          <w:noProof/>
        </w:rPr>
        <w:t>(Rutherford et al., 1997; Westhoff et al., 2007)</w:t>
      </w:r>
      <w:r w:rsidR="0068759B">
        <w:rPr>
          <w:rFonts w:cstheme="minorHAnsi"/>
        </w:rPr>
        <w:fldChar w:fldCharType="end"/>
      </w:r>
      <w:r w:rsidR="002100C0" w:rsidRPr="00F063F0">
        <w:rPr>
          <w:rFonts w:cstheme="minorHAnsi"/>
        </w:rPr>
        <w:t>.</w:t>
      </w:r>
      <w:r w:rsidR="002100C0">
        <w:rPr>
          <w:rFonts w:cstheme="minorHAnsi"/>
        </w:rPr>
        <w:t xml:space="preserve"> </w:t>
      </w:r>
      <w:r w:rsidR="00A17F6A">
        <w:rPr>
          <w:rFonts w:cstheme="minorHAnsi"/>
        </w:rPr>
        <w:t>O</w:t>
      </w:r>
      <w:r w:rsidR="002100C0">
        <w:rPr>
          <w:rFonts w:cstheme="minorHAnsi"/>
        </w:rPr>
        <w:t>thers</w:t>
      </w:r>
      <w:r w:rsidR="002100C0" w:rsidRPr="00F063F0">
        <w:rPr>
          <w:rFonts w:cstheme="minorHAnsi"/>
        </w:rPr>
        <w:t xml:space="preserve"> have used more complex empirical formulations </w:t>
      </w:r>
      <w:r w:rsidR="002100C0">
        <w:rPr>
          <w:rFonts w:cstheme="minorHAnsi"/>
        </w:rPr>
        <w:t>to estimate</w:t>
      </w:r>
      <w:r>
        <w:rPr>
          <w:rFonts w:cstheme="minorHAnsi"/>
        </w:rPr>
        <w:t xml:space="preserve"> </w:t>
      </w:r>
      <w:r w:rsidR="00EB5C53">
        <w:rPr>
          <w:rFonts w:cstheme="minorHAnsi"/>
        </w:rPr>
        <w:t xml:space="preserve">diffuse radiation </w:t>
      </w:r>
      <w:r w:rsidR="00013994">
        <w:rPr>
          <w:rFonts w:cstheme="minorHAnsi"/>
        </w:rPr>
        <w:t xml:space="preserve">from </w:t>
      </w:r>
      <w:r w:rsidR="002100C0" w:rsidRPr="00F063F0">
        <w:rPr>
          <w:rFonts w:cstheme="minorHAnsi"/>
        </w:rPr>
        <w:t xml:space="preserve">extraterrestrial radiation </w:t>
      </w:r>
      <w:r w:rsidR="00013994">
        <w:rPr>
          <w:rFonts w:cstheme="minorHAnsi"/>
        </w:rPr>
        <w:t xml:space="preserve">and </w:t>
      </w:r>
      <w:r w:rsidR="002100C0" w:rsidRPr="00F063F0">
        <w:rPr>
          <w:rFonts w:cstheme="minorHAnsi"/>
        </w:rPr>
        <w:t xml:space="preserve">atmospheric transmissivity </w:t>
      </w:r>
      <w:r w:rsidR="0068759B">
        <w:rPr>
          <w:rFonts w:cstheme="minorHAnsi"/>
        </w:rPr>
        <w:fldChar w:fldCharType="begin" w:fldLock="1"/>
      </w:r>
      <w:r w:rsidR="0068759B">
        <w:rPr>
          <w:rFonts w:cstheme="minorHAnsi"/>
        </w:rPr>
        <w:instrText>ADDIN CSL_CITATION {"citationItems":[{"id":"ITEM-1","itemData":{"DOI":"10.1111/j.1752-1688.2004.tb01019.x","ISBN":"1093-474X","ISSN":"1093474X","PMID":"1136","abstract":"Removal of streamside vegetation changes the energy balance of a stream, and hence its temperature. A common approach to mitigating the effects of logging on stream temperature is to require establishment of buffer zones along stream corridors. A simple energy balance model is described for prediction of stream temperature in forested headwater watersheds that allows evalua- tion of the performance of such measures. The model is designed for application to “worst case” or maximum annual stream tempera- ture, under low flow conditions with maximum annual solar radia- tion and air temperature. Low flows are estimated via a regional regression equation with independent variables readily accessible from GIS databases. Testing of the energy balance model was per- formed using field data for mostly forested basins on both the west and east slopes of the Cascade Mountains, and was then evaluated using the regional equations for low flow and observed maximum reach temperatures in three different east slope Cascades catch- ments. A series of sensitivity analyses showed that increasing the buffer width beyond 30 meters did not significantly decrease stream temperatures, and that other vegetation parameters such as leaf area index, average tree height, and to a lesser extent streamside vegetation buffer width, more strongly affected maxi- mum stream temperatures.","author":[{"dropping-particle":"","family":"Sridhar","given":"V.","non-dropping-particle":"","parse-names":false,"suffix":""},{"dropping-particle":"","family":"Sansone","given":"Amy L.","non-dropping-particle":"","parse-names":false,"suffix":""},{"dropping-particle":"","family":"LaMarche","given":"Jonathan","non-dropping-particle":"","parse-names":false,"suffix":""},{"dropping-particle":"","family":"Dubin","given":"Tony","non-dropping-particle":"","parse-names":false,"suffix":""},{"dropping-particle":"","family":"Lettenmaier","given":"Dennis P.","non-dropping-particle":"","parse-names":false,"suffix":""}],"container-title":"Journal of the American Water Resources Association","id":"ITEM-1","issue":"1","issued":{"date-parts":[["2004"]]},"page":"197-213","title":"Prediction of stream temperature in forested watersheds","type":"article-journal","volume":"40"},"uris":["http://www.mendeley.com/documents/?uuid=cfbc248b-7de4-4ac3-a01f-bfb43b15c24b"]},{"id":"ITEM-2","itemData":{"DOI":"10.1016/j.envsoft.2006.02.011","ISSN":"13648152","abstract":"The WET-Temp (Watershed Evaluation Tool - Temperature) model is designed to estimate stream temperature distribution using spatially explicit data sets. Spatial data sets describing vegetation cover, stream network locations, elevation, stream discharge, and channel characteristics are utilized by WET-Temp to quantify geometric relationships between the sun, stream channel and riparian areas. These relationships are used in conjunction with air temperature, relative humidity and wind speed data to estimate the energy gained or lost by the stream via various heat flux processes (solar and longwave radiation, evaporation, convection and advection). The sum of these processes is expressed as a differential energy balance applied at discrete locations across the stream network. The model describes diurnal stream temperature dynamics at each location and thus temperature distribution across the entire network. WET-Temp was calibrated to McDowell Creek in the western Oregon Cascade Range. Differences between observed and simulated values of maximum daily temperature in McDowell Creek were less than 0.3 °C. The model was then used to estimate temperature distributions in an adjacent watershed, Hamilton Creek, where differences in maximum daily temperature were 1 °C or less. WET-Temp advances the subject of stream temperature modeling through direct incorporation of spatially explicit data sets and treatment of temperature as a network phenomenon. © 2006 Elsevier Ltd. All rights reserved.","author":[{"dropping-particle":"","family":"Cox","given":"M. M.","non-dropping-particle":"","parse-names":false,"suffix":""},{"dropping-particle":"","family":"Bolte","given":"J. P.","non-dropping-particle":"","parse-names":false,"suffix":""}],"container-title":"Environmental Modelling and Software","id":"ITEM-2","issue":"4","issued":{"date-parts":[["2007"]]},"page":"502-514","title":"A spatially explicit network-based model for estimating stream temperature distribution","type":"article-journal","volume":"22"},"uris":["http://www.mendeley.com/documents/?uuid=917d9172-d9bc-4356-80da-13dc456b41ce"]}],"mendeley":{"formattedCitation":"(Cox &amp; Bolte, 2007; Sridhar et al., 2004)","plainTextFormattedCitation":"(Cox &amp; Bolte, 2007; Sridhar et al., 2004)","previouslyFormattedCitation":"(Cox &amp; Bolte, 2007; Sridhar et al., 2004)"},"properties":{"noteIndex":0},"schema":"https://github.com/citation-style-language/schema/raw/master/csl-citation.json"}</w:instrText>
      </w:r>
      <w:r w:rsidR="0068759B">
        <w:rPr>
          <w:rFonts w:cstheme="minorHAnsi"/>
        </w:rPr>
        <w:fldChar w:fldCharType="separate"/>
      </w:r>
      <w:r w:rsidR="0068759B" w:rsidRPr="0068759B">
        <w:rPr>
          <w:rFonts w:cstheme="minorHAnsi"/>
          <w:noProof/>
        </w:rPr>
        <w:t>(Cox &amp; Bolte, 2007; Sridhar et al., 2004)</w:t>
      </w:r>
      <w:r w:rsidR="0068759B">
        <w:rPr>
          <w:rFonts w:cstheme="minorHAnsi"/>
        </w:rPr>
        <w:fldChar w:fldCharType="end"/>
      </w:r>
      <w:r w:rsidR="002100C0" w:rsidRPr="00F063F0">
        <w:rPr>
          <w:rFonts w:cstheme="minorHAnsi"/>
        </w:rPr>
        <w:t xml:space="preserve"> or </w:t>
      </w:r>
      <w:r>
        <w:rPr>
          <w:rFonts w:cstheme="minorHAnsi"/>
        </w:rPr>
        <w:t xml:space="preserve">based on </w:t>
      </w:r>
      <w:r w:rsidR="00F0180C">
        <w:rPr>
          <w:rFonts w:cstheme="minorHAnsi"/>
        </w:rPr>
        <w:t xml:space="preserve">a </w:t>
      </w:r>
      <w:r w:rsidR="002100C0" w:rsidRPr="00F063F0">
        <w:rPr>
          <w:rFonts w:cstheme="minorHAnsi"/>
        </w:rPr>
        <w:t xml:space="preserve">clearness index </w:t>
      </w:r>
      <w:r w:rsidR="0068759B">
        <w:rPr>
          <w:rFonts w:cstheme="minorHAnsi"/>
        </w:rPr>
        <w:fldChar w:fldCharType="begin" w:fldLock="1"/>
      </w:r>
      <w:r w:rsidR="00272EB6">
        <w:rPr>
          <w:rFonts w:cstheme="minorHAnsi"/>
        </w:rPr>
        <w:instrText>ADDIN CSL_CITATION {"citationItems":[{"id":"ITEM-1","itemData":{"DOI":"10.1061/(ASCE)0733-9372(1998)124:4(304)","ISSN":"0733-9372","abstract":"The SHADE-HSPF modeling system described in a companion paper has been tested and applied to the Upper Grande Ronde (UGR) watershed in northeast Oregon. Sensitivities of stream temperature to the heat balance parameters in Hydrologic Simulation Program-FORTRAN (HSPF) and the riparian shading parameters in SHADE were analyzed for stream temperature calibration. Solar radiation factors (SRF), as well as diurnal, seasonal, and longitudinal variations, were evaluated to verify the accuracy and reliability of SHADE computations. Simulated maximum values of stream temperature, on which the riparian restoration forecasts are based, are accurate to 2.6-3.0 degrees C compared with 8-10 degrees C exceedances over stream temperature goals for salmon habitat restoration under the present riparian vegetation conditions. Hourly simulations have approximately the same accuracy and precision. Stream temperature regimes were simulated for different hydroclimatic conditions and hypothetical restoration scenarios of riparian vegetation. Regardless of natural weather cycles, the restoration of riparian vegetation is needed along many headwater streams to significantly alleviate the lethal and sublethal stream temperatures currently associated with salmon habitat in the UGR basin.","author":[{"dropping-particle":"","family":"Chen","given":"Y. David","non-dropping-particle":"","parse-names":false,"suffix":""},{"dropping-particle":"","family":"Carsel","given":"Robert F.","non-dropping-particle":"","parse-names":false,"suffix":""},{"dropping-particle":"","family":"McCutcheon","given":"Steven C.","non-dropping-particle":"","parse-names":false,"suffix":""},{"dropping-particle":"","family":"Nutter","given":"Wade L.","non-dropping-particle":"","parse-names":false,"suffix":""}],"container-title":"Journal of Environmental Engineering","id":"ITEM-1","issue":"4","issued":{"date-parts":[["1998","4"]]},"page":"304-315","title":"Stream temperature simulation of forested riparian areas: I. Watershed-scale model development","type":"article-journal","volume":"124"},"uris":["http://www.mendeley.com/documents/?uuid=74882484-bd11-4ef3-9e31-7d0f48542f0e"]},{"id":"ITEM-2","itemData":{"DOI":"10.1002/hyp.7639","ISSN":"08856087","abstract":"Stream temperature and riparian microclimate were characterized for a 1·5 km wildfire-disturbed reach of Fishtrap Creek, located north of Kamloops, British Columbia. A deterministic net radiation model was developed using hemispherical canopy images coupled with on-site microclimate measurements. Modelled net radiation agreed reasonably with measured net radiation. Air temperature and humidity measured at two locations above the stream, separated by 900 m, were generally similar, whereas wind speed was poorly correlated between the two sites. Modelled net radiation varied considerably along the reach, and measurements at a single location did not provide a reliable estimate of the modelled reach average. During summer, net radiation dominated the surface heat exchanges, particularly because the sensible and latent heat fluxes were normally of opposite sign and thus tended to cancel each other. All surface heat fluxes shifted to negative values in autumn and were of similar magnitude through winter. In March, net radiation became positive, but heat gains were cancelled by sensible and latent heat fluxes, which remained negative. A modelling exercise using three canopy cover scenarios (current, simulated pre-wildfire and simulated complete vegetation removal) showed that net radiation under the standing dead trees was double that modelled for the pre-fire canopy cover. However, post-disturbance standing dead trees reduce daytime net radiation reaching the stream surface by one-third compared with complete vegetation removal. The results of this study have highlighted the need to account for reach-scale spatial variability of energy exchange processes, especially net radiation, when modelling stream energy budgets.","author":[{"dropping-particle":"","family":"Leach","given":"Jason A.","non-dropping-particle":"","parse-names":false,"suffix":""},{"dropping-particle":"","family":"Moore","given":"R. Dan","non-dropping-particle":"","parse-names":false,"suffix":""}],"container-title":"Hydrological Processes","id":"ITEM-2","issue":"17","issued":{"date-parts":[["2010"]]},"page":"2369-2381","title":"Above-stream microclimate and stream surface energy exchanges in a wildfire-disturbed riparian zone","type":"article-journal","volume":"24"},"uris":["http://www.mendeley.com/documents/?uuid=bc500bde-bf8c-493a-808a-3d9ae70254ce"]},{"id":"ITEM-3","itemData":{"DOI":"10.1029/2017MS001264","ISSN":"19422466","abstract":"The solar radiation incident in a mountainous area with a complex terrain has a strong spatial heterogeneity due to the variations in slope orientation (self-shading) and shadows cast by surrounding topography agents (topographic shading). Although slope self-shading has been well studied and considered in most land surface and hydrological models, topographic shading is usually ignored, and its influence on the thermal and hydrological processes in a cold mountainous area remains unclear. In this study, a topographic solar radiation algorithm with consideration for both slope self-shading and topographic shadows has been implemented and incorporated into a distributed hydrological model with physically based descriptions for the energy balance. A promising model performance was achieved according to a vigorous evaluation. In a control model without considering the topographic shadows, the simulated solar radiation incident in the study area was about 14.3 W/m2 higher on average, which in turn led to a higher simulated annual mean ground temperature at 4 m (by 0.41 °C) and evapotranspiration (by 16.1 mm/a), and a smaller permafrost extent (reduced by about 8%), as well as smaller maximal snow depth and shorter snow duration. Although the simulation was not significantly improved for discharge hydrograph in the base model, higher river runoff peaks and an increased runoff depth were obtained. In areas with a rugged terrain and deep valleys, the influences of topographic shadows would even be stronger in reality than the presented results, which cannot be ignored in the simulation of the thermal and hydrological processes, especially in a refined model.","author":[{"dropping-particle":"","family":"Zhang","given":"Y. L.","non-dropping-particle":"","parse-names":false,"suffix":""},{"dropping-particle":"","family":"Li","given":"X.","non-dropping-particle":"","parse-names":false,"suffix":""},{"dropping-particle":"","family":"Cheng","given":"G. D.","non-dropping-particle":"","parse-names":false,"suffix":""},{"dropping-particle":"","family":"Jin","given":"H. J.","non-dropping-particle":"","parse-names":false,"suffix":""},{"dropping-particle":"","family":"Yang","given":"D. W.","non-dropping-particle":"","parse-names":false,"suffix":""},{"dropping-particle":"","family":"Flerchinger","given":"G. N.","non-dropping-particle":"","parse-names":false,"suffix":""},{"dropping-particle":"","family":"Chang","given":"X. L.","non-dropping-particle":"","parse-names":false,"suffix":""},{"dropping-particle":"","family":"Wang","given":"X.","non-dropping-particle":"","parse-names":false,"suffix":""},{"dropping-particle":"","family":"Liang","given":"J.","non-dropping-particle":"","parse-names":false,"suffix":""}],"container-title":"Journal of Advances in Modeling Earth Systems","id":"ITEM-3","issue":"7","issued":{"date-parts":[["2018"]]},"page":"1439-1457","title":"Influences of topographic shadows on the thermal and hydrological processes in a cold region mountainous watershed in northwest China","type":"article-journal","volume":"10"},"uris":["http://www.mendeley.com/documents/?uuid=29c3559d-8cc6-4cea-b7a0-f614a13897b6"]}],"mendeley":{"formattedCitation":"(Y. D. Chen, Carsel, et al., 1998; Leach &amp; Moore, 2010; Zhang et al., 2018)","manualFormatting":"(Chen et al., 1998a; Leach &amp; Moore, 2010; Zhang et al., 2018)","plainTextFormattedCitation":"(Y. D. Chen, Carsel, et al., 1998; Leach &amp; Moore, 2010; Zhang et al., 2018)","previouslyFormattedCitation":"(Y. D. Chen, Carsel, et al., 1998; Leach &amp; Moore, 2010; Zhang et al., 2018)"},"properties":{"noteIndex":0},"schema":"https://github.com/citation-style-language/schema/raw/master/csl-citation.json"}</w:instrText>
      </w:r>
      <w:r w:rsidR="0068759B">
        <w:rPr>
          <w:rFonts w:cstheme="minorHAnsi"/>
        </w:rPr>
        <w:fldChar w:fldCharType="separate"/>
      </w:r>
      <w:r w:rsidR="000F768A" w:rsidRPr="000F768A">
        <w:rPr>
          <w:rFonts w:cstheme="minorHAnsi"/>
          <w:noProof/>
        </w:rPr>
        <w:t>(Chen et al., 1998</w:t>
      </w:r>
      <w:r w:rsidR="000F768A">
        <w:rPr>
          <w:rFonts w:cstheme="minorHAnsi"/>
          <w:noProof/>
        </w:rPr>
        <w:t>a</w:t>
      </w:r>
      <w:r w:rsidR="000F768A" w:rsidRPr="000F768A">
        <w:rPr>
          <w:rFonts w:cstheme="minorHAnsi"/>
          <w:noProof/>
        </w:rPr>
        <w:t>; Leach &amp; Moore, 2010; Zhang et al., 2018)</w:t>
      </w:r>
      <w:r w:rsidR="0068759B">
        <w:rPr>
          <w:rFonts w:cstheme="minorHAnsi"/>
        </w:rPr>
        <w:fldChar w:fldCharType="end"/>
      </w:r>
      <w:r w:rsidR="002100C0" w:rsidRPr="00F063F0">
        <w:rPr>
          <w:rFonts w:cstheme="minorHAnsi"/>
        </w:rPr>
        <w:t>.</w:t>
      </w:r>
      <w:r w:rsidR="002100C0">
        <w:rPr>
          <w:rFonts w:cstheme="minorHAnsi"/>
        </w:rPr>
        <w:t xml:space="preserve"> </w:t>
      </w:r>
      <w:r w:rsidR="002100C0" w:rsidRPr="00F063F0">
        <w:rPr>
          <w:rFonts w:cstheme="minorHAnsi"/>
        </w:rPr>
        <w:t>Despite this</w:t>
      </w:r>
      <w:r w:rsidR="002100C0">
        <w:rPr>
          <w:rFonts w:cstheme="minorHAnsi"/>
        </w:rPr>
        <w:t xml:space="preserve"> heat</w:t>
      </w:r>
      <w:r w:rsidR="002100C0" w:rsidRPr="00F063F0">
        <w:rPr>
          <w:rFonts w:cstheme="minorHAnsi"/>
        </w:rPr>
        <w:t xml:space="preserve"> flux </w:t>
      </w:r>
      <w:r>
        <w:rPr>
          <w:rFonts w:cstheme="minorHAnsi"/>
        </w:rPr>
        <w:t xml:space="preserve">often </w:t>
      </w:r>
      <w:r w:rsidR="002100C0">
        <w:rPr>
          <w:rFonts w:cstheme="minorHAnsi"/>
        </w:rPr>
        <w:t>being negligible</w:t>
      </w:r>
      <w:r w:rsidR="002100C0" w:rsidRPr="00F063F0">
        <w:rPr>
          <w:rFonts w:cstheme="minorHAnsi"/>
        </w:rPr>
        <w:t>, in</w:t>
      </w:r>
      <w:r w:rsidR="006968BE">
        <w:rPr>
          <w:rFonts w:cstheme="minorHAnsi"/>
        </w:rPr>
        <w:t xml:space="preserve"> </w:t>
      </w:r>
      <w:r w:rsidR="006968BE" w:rsidRPr="00F063F0">
        <w:rPr>
          <w:rFonts w:cstheme="minorHAnsi"/>
        </w:rPr>
        <w:t>canyon</w:t>
      </w:r>
      <w:r w:rsidR="005A7849">
        <w:rPr>
          <w:rFonts w:cstheme="minorHAnsi"/>
        </w:rPr>
        <w:t>-</w:t>
      </w:r>
      <w:r w:rsidR="006968BE" w:rsidRPr="00F063F0">
        <w:rPr>
          <w:rFonts w:cstheme="minorHAnsi"/>
        </w:rPr>
        <w:t>bound</w:t>
      </w:r>
      <w:r w:rsidR="002100C0" w:rsidRPr="00F063F0">
        <w:rPr>
          <w:rFonts w:cstheme="minorHAnsi"/>
        </w:rPr>
        <w:t xml:space="preserve"> </w:t>
      </w:r>
      <w:r w:rsidR="006968BE">
        <w:rPr>
          <w:rFonts w:cstheme="minorHAnsi"/>
        </w:rPr>
        <w:t xml:space="preserve">rivers </w:t>
      </w:r>
      <w:r w:rsidR="006968BE">
        <w:t xml:space="preserve">the diffuse component can be the only source of shortwave radiation for extended periods of time </w:t>
      </w:r>
      <w:r w:rsidR="0068759B">
        <w:fldChar w:fldCharType="begin" w:fldLock="1"/>
      </w:r>
      <w:r w:rsidR="002B46C5">
        <w:instrText>ADDIN CSL_CITATION {"citationItems":[{"id":"ITEM-1","itemData":{"DOI":"10.16953/deusbed.74839","ISBN":"0612699625","ISSN":"1308-0911","PMID":"18605031","author":[{"dropping-particle":"","family":"Stanitski-Martin","given":"Diane","non-dropping-particle":"","parse-names":false,"suffix":""}],"container-title":"Ph.D. Dissertation, Arizona State University, Tempe","id":"ITEM-1","issued":{"date-parts":[["1996"]]},"title":"Seasonal energy balance relationships over the Colorado River and adjacent riparian habitat: Glen Canyon, Arizona","type":"article-journal"},"uris":["http://www.mendeley.com/documents/?uuid=78f796f8-92e9-4f4a-b287-7a0341241813"]},{"id":"ITEM-2","itemData":{"DOI":"10.1016/j.ecolmodel.2004.07.027","ISBN":"0304-3800","ISSN":"03043800","abstract":"Rugged topography along the Colorado River in Glen and Grand Canyons, exemplifies features common to canyon-bound streams and rivers of the arid southwest. Physical relief influences regulated river systems, especially those that are altered, and have become partially reliant on aquatic primary production. We measured and modeled instantaneous solar flux in a topographically complex environment to determine where differences in daily, seasonal and annual solar insolation occurred in this river system. At a system-wide scale, topographic complexity generates a spatial and temporal mosaic of varying solar insolation. This solar variation is a predictable consequence of channel orientation, geomorphology, elevation angles and viewshed. Modeled estimates for clear conditions corresponded closely with observed measurements for both instantaneous photosynthetic photon flux density (PPFD: μmol m-2 s-1) and daily insolation levels (relative error 2.3%, CI ±0.45, S.D. 0.3, n = 29,813). Mean annual daily insolation levels system-wide were estimated to be 36 mol m-2 d -1 (17.5 S.D.), and seasonally varied on average from 13.4-57.4 mol m-2 d-1, for winter and summer, respectively. In comparison to identical areas lacking topographic effect (idealized plane), mean daily insolation levels were reduced by 22% during summer, and as much as 53% during winter. Depending on outlying topography, canyon bound regions having east-west (EW) orientations had higher seasonal variation, averaging from 8.1 to 61.4 mol m-2 d-1, for winter and summer, respectively. For EW orientations, 70% of mid-channel sites were obscured from direct incidence during part of the year; and of these sites, average diffuse light conditions persisted for 19.3% of the year (70.5 days), and extended upwards to 194 days. This predictive model has provided an initial quantitative step to estimate and determine the importance of autotrophic production for this ecosystem, as well as a broader application for other canyon systems. © 2004 Published by Elsevier B.V.","author":[{"dropping-particle":"","family":"Yard","given":"Michael D.","non-dropping-particle":"","parse-names":false,"suffix":""},{"dropping-particle":"","family":"Bennett","given":"Glenn E.","non-dropping-particle":"","parse-names":false,"suffix":""},{"dropping-particle":"","family":"Mietz","given":"Steve N.","non-dropping-particle":"","parse-names":false,"suffix":""},{"dropping-particle":"","family":"Coggins","given":"Lewis G.","non-dropping-particle":"","parse-names":false,"suffix":""},{"dropping-particle":"","family":"Stevens","given":"Lawrence E.","non-dropping-particle":"","parse-names":false,"suffix":""},{"dropping-particle":"","family":"Hueftle","given":"Susan","non-dropping-particle":"","parse-names":false,"suffix":""},{"dropping-particle":"","family":"Blinn","given":"Dean W.","non-dropping-particle":"","parse-names":false,"suffix":""}],"container-title":"Ecological Modelling","id":"ITEM-2","issue":"2-3","issued":{"date-parts":[["2005"]]},"page":"157-172","title":"Influence of topographic complexity on solar insolation estimates for the Colorado River, Grand Canyon, AZ","type":"article-journal","volume":"183"},"uris":["http://www.mendeley.com/documents/?uuid=b62f2302-289f-457f-93ce-caf0b490106b"]}],"mendeley":{"formattedCitation":"(Stanitski-Martin, 1996; Yard et al., 2005)","plainTextFormattedCitation":"(Stanitski-Martin, 1996; Yard et al., 2005)","previouslyFormattedCitation":"(Stanitski-Martin, 1996; Yard et al., 2005)"},"properties":{"noteIndex":0},"schema":"https://github.com/citation-style-language/schema/raw/master/csl-citation.json"}</w:instrText>
      </w:r>
      <w:r w:rsidR="0068759B">
        <w:fldChar w:fldCharType="separate"/>
      </w:r>
      <w:r w:rsidR="0068759B" w:rsidRPr="0068759B">
        <w:rPr>
          <w:noProof/>
        </w:rPr>
        <w:t>(Stanitski-Martin, 1996; Yard et al., 2005)</w:t>
      </w:r>
      <w:r w:rsidR="0068759B">
        <w:fldChar w:fldCharType="end"/>
      </w:r>
      <w:r w:rsidR="002100C0" w:rsidRPr="00F063F0">
        <w:rPr>
          <w:rFonts w:cstheme="minorHAnsi"/>
        </w:rPr>
        <w:t xml:space="preserve">. </w:t>
      </w:r>
    </w:p>
    <w:p w14:paraId="490F51C7" w14:textId="4EDF272A" w:rsidR="002100C0" w:rsidRDefault="002100C0" w:rsidP="0034622D">
      <w:pPr>
        <w:ind w:firstLine="720"/>
      </w:pPr>
      <w:r>
        <w:t xml:space="preserve">Also inherent in systems with complex topography is </w:t>
      </w:r>
      <w:r w:rsidR="00BC4BD1">
        <w:t xml:space="preserve">the </w:t>
      </w:r>
      <w:r>
        <w:t xml:space="preserve">reduction in </w:t>
      </w:r>
      <w:r w:rsidR="006657E0">
        <w:t xml:space="preserve">the </w:t>
      </w:r>
      <w:r>
        <w:t>atmospheric longwave radiation</w:t>
      </w:r>
      <w:r w:rsidR="006657E0">
        <w:t xml:space="preserve"> that reaches the water surface</w:t>
      </w:r>
      <w:r w:rsidR="00BC4BD1">
        <w:t xml:space="preserve">. Longwave radiation is an </w:t>
      </w:r>
      <w:r>
        <w:t xml:space="preserve">important heat source to most river systems </w:t>
      </w:r>
      <w:r w:rsidR="0068759B">
        <w:fldChar w:fldCharType="begin" w:fldLock="1"/>
      </w:r>
      <w:r w:rsidR="000F768A">
        <w:instrText>ADDIN CSL_CITATION {"citationItems":[{"id":"ITEM-1","itemData":{"DOI":"10.1111/j.1365-2427.2006.01597.x","ISSN":"00465070","abstract":"Summary 1. The thermal regime of rivers plays an important role in the overall health of aquatic ecosystems, including water quality issues and the distribution of aquatic species within the river environment. Consequently, for conducting environmental impact assessments as well as for effective fisheries management, it is important to understand the thermal behaviour of rivers and related heat exchange processes. 2. This study reviews the different river thermal processes responsible for water temperature variability on both the temporal (e.g. diel, daily, seasonal) and spatial scales, as well as providing information related to different water temperature models currently found in the literature. 3. Water temperature models are generally classified into three groups: regression, stochastic and deterministic models. Deterministic models employ an energy budget approach to predict river water temperature, whereas regression and stochastic models generally rely on air to water temperature relationships. 4. Water temperature variability can occur naturally or as a result of anthropogenic perturbations, such as thermal pollution, deforestation, flow modification and climate change. Literature information is provided on the thermal regime of rivers in relation to anthropogenic impacts and such information will contribute to the better protection of fish habitat and more efficient fisheries management.","author":[{"dropping-particle":"","family":"Caissie","given":"Daniel","non-dropping-particle":"","parse-names":false,"suffix":""}],"container-title":"Freshwater Biology","id":"ITEM-1","issue":"8","issued":{"date-parts":[["2006"]]},"page":"1389-1406","title":"The thermal regime of rivers: A review","type":"article-journal","volume":"51"},"uris":["http://www.mendeley.com/documents/?uuid=8114bd04-985e-453f-81dc-a67a3ff964ef"]},{"id":"ITEM-2","itemData":{"DOI":"10.1002/hyp.6994","ISSN":"08856087","author":[{"dropping-particle":"","family":"Webb","given":"Bruce W.","non-dropping-particle":"","parse-names":false,"suffix":""},{"dropping-particle":"","family":"Hannah","given":"David M.","non-dropping-particle":"","parse-names":false,"suffix":""},{"dropping-particle":"","family":"Moore","given":"R. Dan","non-dropping-particle":"","parse-names":false,"suffix":""},{"dropping-particle":"","family":"Brown","given":"Lee E.","non-dropping-particle":"","parse-names":false,"suffix":""},{"dropping-particle":"","family":"Nobilis","given":"Franz","non-dropping-particle":"","parse-names":false,"suffix":""}],"container-title":"Hydrological Processes","id":"ITEM-2","issue":"7","issued":{"date-parts":[["2008","3","30"]]},"page":"902-918","title":"Recent advances in stream and river temperature research","type":"article-journal","volume":"22"},"uris":["http://www.mendeley.com/documents/?uuid=f03a9f25-18f5-45ad-ad43-691d84789a63"]}],"mendeley":{"formattedCitation":"(Caissie, 2006; Webb et al., 2008)","plainTextFormattedCitation":"(Caissie, 2006; Webb et al., 2008)","previouslyFormattedCitation":"(Caissie, 2006; Webb et al., 2008)"},"properties":{"noteIndex":0},"schema":"https://github.com/citation-style-language/schema/raw/master/csl-citation.json"}</w:instrText>
      </w:r>
      <w:r w:rsidR="0068759B">
        <w:fldChar w:fldCharType="separate"/>
      </w:r>
      <w:r w:rsidR="000F768A" w:rsidRPr="000F768A">
        <w:rPr>
          <w:noProof/>
        </w:rPr>
        <w:t>(Caissie, 2006; Webb et al., 2008)</w:t>
      </w:r>
      <w:r w:rsidR="0068759B">
        <w:fldChar w:fldCharType="end"/>
      </w:r>
      <w:r w:rsidR="00BC4BD1">
        <w:t xml:space="preserve"> </w:t>
      </w:r>
      <w:r w:rsidR="008D592F">
        <w:t xml:space="preserve">but </w:t>
      </w:r>
      <w:r w:rsidR="00BC4BD1">
        <w:t xml:space="preserve">is reduced </w:t>
      </w:r>
      <w:r>
        <w:t xml:space="preserve">if a large portion of the </w:t>
      </w:r>
      <w:r w:rsidR="005F0BB2">
        <w:t xml:space="preserve">sky </w:t>
      </w:r>
      <w:r>
        <w:t>is obstructed by topography</w:t>
      </w:r>
      <w:r w:rsidR="00CE7B70">
        <w:t xml:space="preserve"> or riparian vegetation </w:t>
      </w:r>
      <w:r w:rsidR="0068759B">
        <w:fldChar w:fldCharType="begin" w:fldLock="1"/>
      </w:r>
      <w:r w:rsidR="0068759B">
        <w:instrText>ADDIN CSL_CITATION {"citationItems":[{"id":"ITEM-1","itemData":{"DOI":"10.1002/hyp.9848","ISBN":"1099-1085","ISSN":"08856087","abstract":"Many efforts to model stream temperature by using an energy budget approach have not accounted for view factors in modelling stream surface radiative exchanges, used informal approaches for computing them, or relied on calibration, which is not applicable for prediction at unmonitored sites or for predicting the effects of changes in riparian vegetation. In this paper, equations are derived for calculating view factors on the basis of geometric considerations for streams with and without riparian forest. The solutions can accommodate vegetation overhanging the stream surface. Example calculations illustrate the substantial variability of view factors across the stream width, which has implications for the estimation of view factors from point-scale radiation measurements over the stream surface, and the important influence of overhanging vegetation on view factors for narrow streams. View factors computed from the geometric model agreed well with view factors computed from hemispherical photography for streams ranging from 1 to almost 50 m wide, indicating that the model appears to be reasonably robust to deviations from the simplified geometry assumed by the model. In addition to their use in modelling stream surface energy exchanges, the solutions could also be adapted for application to energy balance and microclimate modelling in linear forest openings, such as seismic lines used in oil and gas exploration. Copyright © 2013 John Wiley &amp; Sons, Ltd.","author":[{"dropping-particle":"","family":"Moore","given":"R. D.","non-dropping-particle":"","parse-names":false,"suffix":""},{"dropping-particle":"","family":"Leach","given":"J. A.","non-dropping-particle":"","parse-names":false,"suffix":""},{"dropping-particle":"","family":"Knudson","given":"J. M.","non-dropping-particle":"","parse-names":false,"suffix":""}],"container-title":"Hydrological Processes","id":"ITEM-1","issue":"6","issued":{"date-parts":[["2014"]]},"page":"2975-2986","title":"Geometric calculation of view factors for stream surface radiation modelling in the presence of riparian forest","type":"article-journal","volume":"28"},"uris":["http://www.mendeley.com/documents/?uuid=06fef29a-0ea1-4383-a35e-d280f18ce2d7"]}],"mendeley":{"formattedCitation":"(Moore et al., 2014)","plainTextFormattedCitation":"(Moore et al., 2014)","previouslyFormattedCitation":"(Moore et al., 2014)"},"properties":{"noteIndex":0},"schema":"https://github.com/citation-style-language/schema/raw/master/csl-citation.json"}</w:instrText>
      </w:r>
      <w:r w:rsidR="0068759B">
        <w:fldChar w:fldCharType="separate"/>
      </w:r>
      <w:r w:rsidR="0068759B" w:rsidRPr="0068759B">
        <w:rPr>
          <w:noProof/>
        </w:rPr>
        <w:t>(Moore et al., 2014)</w:t>
      </w:r>
      <w:r w:rsidR="0068759B">
        <w:fldChar w:fldCharType="end"/>
      </w:r>
      <w:r w:rsidR="00BC4BD1">
        <w:t xml:space="preserve">. This decrease in atmospheric longwave </w:t>
      </w:r>
      <w:r w:rsidR="00E05B99">
        <w:t xml:space="preserve">radiation </w:t>
      </w:r>
      <w:r w:rsidR="00BC4BD1">
        <w:t xml:space="preserve">will </w:t>
      </w:r>
      <w:r>
        <w:t>increas</w:t>
      </w:r>
      <w:r w:rsidR="00BC4BD1">
        <w:t>e</w:t>
      </w:r>
      <w:r>
        <w:t xml:space="preserve"> the </w:t>
      </w:r>
      <w:r w:rsidR="00EE0071">
        <w:t xml:space="preserve">relative </w:t>
      </w:r>
      <w:r>
        <w:t xml:space="preserve">importance of longwave radiation contributed by the surrounding terrain </w:t>
      </w:r>
      <w:r w:rsidR="0068759B">
        <w:fldChar w:fldCharType="begin" w:fldLock="1"/>
      </w:r>
      <w:r w:rsidR="00FB0AB3">
        <w:instrText>ADDIN CSL_CITATION {"citationItems":[{"id":"ITEM-1","itemData":{"DOI":"10.1175/1520-0450-36.6.818","ISSN":"0894-8763","abstract":"Longwave radiation in snow-covered alpine environments was investigated based on LOWTRAN7calculations. The irradiance from the sky and from the surrounding topography were determined separately in order to detect the influence of the topography on longwave radiation balance. Sensitivity studies showed that the irradiance from the surrounding terrain is determined primarily by the atmospheric conditions within the investigated area and by the surface temperature of the surrounding terrain. In snow-covered environments, the air temperature is usually above the snow surface temperature and the effects of the air between the topography and the receiving surface may be relevant. Longwave irradiance from the surrounding terrain is an important component of the energy balance at the snow surface on inclined slopes and should be considered for areal investigations. A simple parameterization that accounts for the effects of the air is proposed for efficient calculation of longwave irradiance from snowcovered topography.","author":[{"dropping-particle":"","family":"Plüss","given":"Christian","non-dropping-particle":"","parse-names":false,"suffix":""},{"dropping-particle":"","family":"Ohmura","given":"Atsumu","non-dropping-particle":"","parse-names":false,"suffix":""}],"container-title":"Journal of Applied Meteorology","id":"ITEM-1","issue":"6","issued":{"date-parts":[["1997","6"]]},"page":"818-824","title":"Longwave radiation on snow-covered mountainous surfaces","type":"article-journal","volume":"36"},"uris":["http://www.mendeley.com/documents/?uuid=431f5cba-8db0-4b3b-bf82-9d2d17347521"]},{"id":"ITEM-2","itemData":{"DOI":"10.1256/qj.02.44","ISSN":"1477870X","abstract":"Surface radiation data were collected at seven sites in the Riviera\\nValley in southern Switzerland during the special observing period\\nof the Mesoscale Alpine Programme s Riviera project from August until\\nOctober 1999. During the daytime on selected valley wind days, strong\\nsite contrasts occurred with respect to solar and downward long-wave\\nradiation fluxes. Site-to-site differences of incoming global radiation\\nwere caused by the different orientations of valley surfaces relative\\nto the direct solar beam component and by shading from surrounding\\ntopography. Diurnal cycles of albedo, determined from horizontal\\nand slope-parallel measurements of reflected and incoming global\\nradiation at three eastern side-wall sites, show that reflection\\nof the direct radiation component from the inclined surfaces is predominantly\\nanisotropic diffuse radiation. Downward long-wave radiation decreases\\nwith elevation in the valley because the higher sites have an increased\\nangular exposure to the radiating sky (i.e. sky view factor). Contrasts\\nbetween the valley-floor and ridge-top sites are largest on valley\\nwind days but also occur on overcast days. Finally, strong site-to-site\\nvariations of the net all-wave radiation occur during daytime due\\nto variations in the received direct beam component of incoming global\\nradiation. During night-time, net outgoing all-wave radiation increases\\nwith elevation, again because sky view fraction increases with elevation.\\nOn valley wind days, significant contrasts are found in mean diurnal\\ncycles and daily sums of available radiation energy between south-west\\nand north-east facing slopes. When the direct beam component is absent,\\ninter-site contrasts in radiation components are reduced, especially\\nshort-wave radiation components. A simple semi-empirical method is\\ndescribed to estimate the net all-wave radiation in a slope-parallel\\nframe of reference from measurements with horizontally exposed net\\nradiometers. This method employs the theoretical ratio of short-wave\\nradiation on a slope to the horizontal equivalent. The method is\\ntested successfully at one site where simultaneous measurements were\\nmade with inclined and horizontal sensors.","author":[{"dropping-particle":"","family":"Matzinger","given":"N.","non-dropping-particle":"","parse-names":false,"suffix":""},{"dropping-particle":"","family":"Andretta","given":"M.","non-dropping-particle":"","parse-names":false,"suffix":""},{"dropping-particle":"","family":"Gorsel","given":"E.","non-dropping-particle":"van","parse-names":false,"suffix":""},{"dropping-particle":"","family":"Vogt","given":"R.","non-dropping-particle":"","parse-names":false,"suffix":""},{"dropping-particle":"","family":"Ohmura","given":"A.","non-dropping-particle":"","parse-names":false,"suffix":""},{"dropping-particle":"","family":"Rotach","given":"M. W.","non-dropping-particle":"","parse-names":false,"suffix":""}],"container-title":"Quarterly Journal of the Royal Meteorological Society","id":"ITEM-2","issue":"588","issued":{"date-parts":[["2003","1","1"]]},"note":"Long wave radiation was shown to be higher at the valley floor than at elevated sites for clear and cloudy sky conditions. This was attributed to the heating of adjacent surfaces that reemmitt more radiation back to the location the the cooler sky.","page":"877-895","title":"Surface radiation budget in an alpine valley","type":"article-journal","volume":"129"},"uris":["http://www.mendeley.com/documents/?uuid=8163d6e7-508c-4e6a-8654-ea9b7c1bf820"]},{"id":"ITEM-3","itemData":{"DOI":"10.1016/j.jhydrol.2014.09.079","ISSN":"00221694","abstract":"Understanding the temperature dynamics of rivers is critical for their management and for ecological and biogeochemical aquatic processes. In proglacial rivers, there is typically a paucity of thermal observations which in turn limits the understanding of these sensitive and evolving environments. Here we collected ground-based thermal images, with approximately meter resolution and imaged every half hour for 24h, of a proglacial river and 2km2 of its floodplain and interpret the observations using a numerical energy balance model. The images revealed the longitudinal thermal pattern of the Urbach River in Switzerland - there was gradual cooling in the upstream half of the study section and then warming in the remaining downstream portion. This pattern persisted through the diurnal warming and cooling cycle. The spatio-temporal thermal pattern was explained by a model that included distributed thermal inputs of cooler water in the upstream half coming from alluvial fans and warmer water in the downstream half running off steep cliffs that warm snowmelt. The warm inputs from the cliffs were confirmed by the thermal imaging. These data and the associated modeling illustrated that distributed inflows can overwhelm the influence of atmospheric fluxes, and that their knowledge is critical for understanding stream temperatures. The combination of modeling and detailed time-lapse thermal imaging allowed for identification and quantification of processes critical to in-stream temperature dynamics in a proglacial river.","author":[{"dropping-particle":"","family":"Cardenas","given":"M. Bayani","non-dropping-particle":"","parse-names":false,"suffix":""},{"dropping-particle":"","family":"Doering","given":"Michael","non-dropping-particle":"","parse-names":false,"suffix":""},{"dropping-particle":"","family":"Rivas","given":"Denny S.","non-dropping-particle":"","parse-names":false,"suffix":""},{"dropping-particle":"","family":"Galdeano","given":"Carlos","non-dropping-particle":"","parse-names":false,"suffix":""},{"dropping-particle":"","family":"Neilson","given":"Bethany T.","non-dropping-particle":"","parse-names":false,"suffix":""},{"dropping-particle":"","family":"Robinson","given":"Christopher T.","non-dropping-particle":"","parse-names":false,"suffix":""}],"container-title":"Journal of Hydrology","id":"ITEM-3","issue":"PB","issued":{"date-parts":[["2014"]]},"page":"1963-1973","publisher":"Elsevier B.V.","title":"Analysis of the temperature dynamics of a proglacial river using time-lapse thermal imaging and energy balance modeling","type":"article-journal","volume":"519"},"uris":["http://www.mendeley.com/documents/?uuid=e2dc03df-cd30-45ab-9f19-9cee5adc6811"]}],"mendeley":{"formattedCitation":"(Cardenas et al., 2014; Matzinger et al., 2003; Plüss &amp; Ohmura, 1997)","plainTextFormattedCitation":"(Cardenas et al., 2014; Matzinger et al., 2003; Plüss &amp; Ohmura, 1997)","previouslyFormattedCitation":"(Cardenas et al., 2014; Matzinger et al., 2003; Plüss &amp; Ohmura, 1997)"},"properties":{"noteIndex":0},"schema":"https://github.com/citation-style-language/schema/raw/master/csl-citation.json"}</w:instrText>
      </w:r>
      <w:r w:rsidR="0068759B">
        <w:fldChar w:fldCharType="separate"/>
      </w:r>
      <w:r w:rsidR="0068759B" w:rsidRPr="0068759B">
        <w:rPr>
          <w:noProof/>
        </w:rPr>
        <w:t>(Cardenas et al., 2014; Matzinger et al., 2003; Plüss &amp; Ohmura, 1997)</w:t>
      </w:r>
      <w:r w:rsidR="0068759B">
        <w:fldChar w:fldCharType="end"/>
      </w:r>
      <w:r w:rsidR="00B31306">
        <w:t xml:space="preserve"> </w:t>
      </w:r>
      <w:r w:rsidR="00CE7B70">
        <w:t>or overhanging canopy</w:t>
      </w:r>
      <w:r>
        <w:t xml:space="preserve"> </w:t>
      </w:r>
      <w:r w:rsidR="000818F3">
        <w:fldChar w:fldCharType="begin" w:fldLock="1"/>
      </w:r>
      <w:r w:rsidR="000F768A">
        <w:instrText>ADDIN CSL_CITATION {"citationItems":[{"id":"ITEM-1","itemData":{"DOI":"10.1002/hyp.7639","ISSN":"08856087","abstract":"Stream temperature and riparian microclimate were characterized for a 1·5 km wildfire-disturbed reach of Fishtrap Creek, located north of Kamloops, British Columbia. A deterministic net radiation model was developed using hemispherical canopy images coupled with on-site microclimate measurements. Modelled net radiation agreed reasonably with measured net radiation. Air temperature and humidity measured at two locations above the stream, separated by 900 m, were generally similar, whereas wind speed was poorly correlated between the two sites. Modelled net radiation varied considerably along the reach, and measurements at a single location did not provide a reliable estimate of the modelled reach average. During summer, net radiation dominated the surface heat exchanges, particularly because the sensible and latent heat fluxes were normally of opposite sign and thus tended to cancel each other. All surface heat fluxes shifted to negative values in autumn and were of similar magnitude through winter. In March, net radiation became positive, but heat gains were cancelled by sensible and latent heat fluxes, which remained negative. A modelling exercise using three canopy cover scenarios (current, simulated pre-wildfire and simulated complete vegetation removal) showed that net radiation under the standing dead trees was double that modelled for the pre-fire canopy cover. However, post-disturbance standing dead trees reduce daytime net radiation reaching the stream surface by one-third compared with complete vegetation removal. The results of this study have highlighted the need to account for reach-scale spatial variability of energy exchange processes, especially net radiation, when modelling stream energy budgets.","author":[{"dropping-particle":"","family":"Leach","given":"Jason A.","non-dropping-particle":"","parse-names":false,"suffix":""},{"dropping-particle":"","family":"Moore","given":"R. Dan","non-dropping-particle":"","parse-names":false,"suffix":""}],"container-title":"Hydrological Processes","id":"ITEM-1","issue":"17","issued":{"date-parts":[["2010"]]},"page":"2369-2381","title":"Above-stream microclimate and stream surface energy exchanges in a wildfire-disturbed riparian zone","type":"article-journal","volume":"24"},"uris":["http://www.mendeley.com/documents/?uuid=bc500bde-bf8c-493a-808a-3d9ae70254ce"]},{"id":"ITEM-2","itemData":{"DOI":"10.1021/es902654f","ISSN":"0013-936X","author":[{"dropping-particle":"","family":"Roth","given":"T. R.","non-dropping-particle":"","parse-names":false,"suffix":""},{"dropping-particle":"","family":"Westhoff","given":"M. C.","non-dropping-particle":"","parse-names":false,"suffix":""},{"dropping-particle":"","family":"Huwald","given":"H.","non-dropping-particle":"","parse-names":false,"suffix":""},{"dropping-particle":"","family":"Huff","given":"J. A.","non-dropping-particle":"","parse-names":false,"suffix":""},{"dropping-particle":"","family":"Rubin","given":"J. F.","non-dropping-particle":"","parse-names":false,"suffix":""},{"dropping-particle":"","family":"Barrenetxea","given":"G.","non-dropping-particle":"","parse-names":false,"suffix":""},{"dropping-particle":"","family":"Vetterli","given":"M.","non-dropping-particle":"","parse-names":false,"suffix":""},{"dropping-particle":"","family":"Parriaux","given":"A.","non-dropping-particle":"","parse-names":false,"suffix":""},{"dropping-particle":"","family":"Selker","given":"J. S.","non-dropping-particle":"","parse-names":false,"suffix":""},{"dropping-particle":"","family":"Parlange","given":"M. B.","non-dropping-particle":"","parse-names":false,"suffix":""}],"container-title":"Environmental Science &amp; Technology","id":"ITEM-2","issue":"6","issued":{"date-parts":[["2010","3","15"]]},"page":"2072-2078","title":"Stream temperature response to three riparian vegetation scenarios by use of a distributed temperature validated model","type":"article-journal","volume":"44"},"uris":["http://www.mendeley.com/documents/?uuid=2b04877f-508e-40b8-b985-2ab47965c259"]}],"mendeley":{"formattedCitation":"(Leach &amp; Moore, 2010; Roth et al., 2010)","plainTextFormattedCitation":"(Leach &amp; Moore, 2010; Roth et al., 2010)","previouslyFormattedCitation":"(Leach &amp; Moore, 2010; Roth et al., 2010)"},"properties":{"noteIndex":0},"schema":"https://github.com/citation-style-language/schema/raw/master/csl-citation.json"}</w:instrText>
      </w:r>
      <w:r w:rsidR="000818F3">
        <w:fldChar w:fldCharType="separate"/>
      </w:r>
      <w:r w:rsidR="000F768A" w:rsidRPr="000F768A">
        <w:rPr>
          <w:noProof/>
        </w:rPr>
        <w:t>(Leach &amp; Moore, 2010; Roth et al., 2010)</w:t>
      </w:r>
      <w:r w:rsidR="000818F3">
        <w:fldChar w:fldCharType="end"/>
      </w:r>
      <w:r w:rsidR="000B03A2">
        <w:t>.</w:t>
      </w:r>
      <w:r w:rsidR="00B31306">
        <w:t xml:space="preserve"> </w:t>
      </w:r>
      <w:r>
        <w:t xml:space="preserve">The importance of </w:t>
      </w:r>
      <w:r w:rsidR="00BC4BD1">
        <w:t xml:space="preserve">radiation emitted from surrounding </w:t>
      </w:r>
      <w:r>
        <w:t>topograph</w:t>
      </w:r>
      <w:r w:rsidR="00BC4BD1">
        <w:t>y</w:t>
      </w:r>
      <w:r>
        <w:t xml:space="preserve"> has been shown for cirque walls of mountainous areas</w:t>
      </w:r>
      <w:r w:rsidR="00BC4BD1">
        <w:t xml:space="preserve"> that </w:t>
      </w:r>
      <w:r>
        <w:t xml:space="preserve">re-emit longwave radiation resulting in </w:t>
      </w:r>
      <w:r w:rsidR="00291AAF">
        <w:t xml:space="preserve">greater incoming longwave </w:t>
      </w:r>
      <w:r>
        <w:t xml:space="preserve">radiation and </w:t>
      </w:r>
      <w:r w:rsidR="00B73CA0">
        <w:t xml:space="preserve">a </w:t>
      </w:r>
      <w:r>
        <w:t>subsequent increas</w:t>
      </w:r>
      <w:r w:rsidR="00B73CA0">
        <w:t>e in t</w:t>
      </w:r>
      <w:r>
        <w:t xml:space="preserve">he </w:t>
      </w:r>
      <w:r w:rsidR="00B73CA0">
        <w:t>rates</w:t>
      </w:r>
      <w:r>
        <w:t xml:space="preserve"> of alpine snowmelt </w:t>
      </w:r>
      <w:r w:rsidR="005336FC">
        <w:fldChar w:fldCharType="begin" w:fldLock="1"/>
      </w:r>
      <w:r w:rsidR="00FB0AB3">
        <w:instrText>ADDIN CSL_CITATION {"citationItems":[{"id":"ITEM-1","itemData":{"DOI":"10.1029/WR022i001p00062","ISSN":"19447973","abstract":"Field studies in the Colorado Front Range provide data for calibrating and testing a model that computes incoming longwave radiation in alpine terrain. The model estimates longwave irradiance on the basis of empirical terrain and atmospheric radiance distributions. A statistical analysis of estimated versus observed longwave irradiance indicates no difference between the regression line and a line of one-to-one correspondence. Simulations of longwave irradiance to cirque floors within the study area reveal subtle variations that are due to differences in ground slope and the configuration of surrounding ridges. The simulated variations in longwave irradiance are not adequately represented by the commonly employed istoropic approximation. Surrounding rockwalls enhance the energy balance of alpine snowfields by reducing their net longwave loss circa 50% below that of an unobstructed ridge top. The added energy is equivalent to roughly 0.5 m of melt when integrated over an entire snowmelt season.","author":[{"dropping-particle":"","family":"Olyphant","given":"Greg A.","non-dropping-particle":"","parse-names":false,"suffix":""}],"container-title":"Water Resources Research","id":"ITEM-1","issue":"1","issued":{"date-parts":[["1986"]]},"note":"shows that calculating longwave wall radiation based on air temeprature and sky view factor underpredicts the actual contribution of radiation of walls.","page":"62-66","title":"Longwave radiation in mountainous areas and its influence on the energy balance of alpine snowfields","type":"article-journal","volume":"22"},"uris":["http://www.mendeley.com/documents/?uuid=e0a2f4a3-a054-4177-9e54-4d8ac640ae80"]},{"id":"ITEM-2","itemData":{"DOI":"10.2307/214283","ISSN":"00167428","author":[{"dropping-particle":"","family":"Brazel","given":"Anthony J.","non-dropping-particle":"","parse-names":false,"suffix":""},{"dropping-particle":"","family":"Marcus","given":"Melvin G.","non-dropping-particle":"","parse-names":false,"suffix":""}],"container-title":"Geographical Review","id":"ITEM-2","issue":"4","issued":{"date-parts":[["1987","10"]]},"page":"440","title":"Heat enhancement by longwave wall emittance","type":"article-journal","volume":"77"},"uris":["http://www.mendeley.com/documents/?uuid=df18f41c-aafe-4b07-a824-9554732a6c16"]}],"mendeley":{"formattedCitation":"(Brazel &amp; Marcus, 1987; Olyphant, 1986)","plainTextFormattedCitation":"(Brazel &amp; Marcus, 1987; Olyphant, 1986)","previouslyFormattedCitation":"(Brazel &amp; Marcus, 1987; Olyphant, 1986)"},"properties":{"noteIndex":0},"schema":"https://github.com/citation-style-language/schema/raw/master/csl-citation.json"}</w:instrText>
      </w:r>
      <w:r w:rsidR="005336FC">
        <w:fldChar w:fldCharType="separate"/>
      </w:r>
      <w:r w:rsidR="005336FC" w:rsidRPr="005336FC">
        <w:rPr>
          <w:noProof/>
        </w:rPr>
        <w:t>(Brazel &amp; Marcus, 1987; Olyphant, 1986)</w:t>
      </w:r>
      <w:r w:rsidR="005336FC">
        <w:fldChar w:fldCharType="end"/>
      </w:r>
      <w:r>
        <w:t>.</w:t>
      </w:r>
      <w:r w:rsidR="00B31306">
        <w:t xml:space="preserve"> </w:t>
      </w:r>
      <w:r w:rsidR="00291AAF">
        <w:t>In the Glen Canyon portion of the Colorado River,</w:t>
      </w:r>
      <w:r w:rsidR="0027431A">
        <w:t xml:space="preserve"> </w:t>
      </w:r>
      <w:r w:rsidR="005336FC">
        <w:fldChar w:fldCharType="begin" w:fldLock="1"/>
      </w:r>
      <w:r w:rsidR="002B46C5">
        <w:instrText>ADDIN CSL_CITATION {"citationItems":[{"id":"ITEM-1","itemData":{"DOI":"10.16953/deusbed.74839","ISBN":"0612699625","ISSN":"1308-0911","PMID":"18605031","author":[{"dropping-particle":"","family":"Stanitski-Martin","given":"Diane","non-dropping-particle":"","parse-names":false,"suffix":""}],"container-title":"Ph.D. Dissertation, Arizona State University, Tempe","id":"ITEM-1","issued":{"date-parts":[["1996"]]},"title":"Seasonal energy balance relationships over the Colorado River and adjacent riparian habitat: Glen Canyon, Arizona","type":"article-journal"},"uris":["http://www.mendeley.com/documents/?uuid=78f796f8-92e9-4f4a-b287-7a0341241813"]}],"mendeley":{"formattedCitation":"(Stanitski-Martin, 1996)","manualFormatting":"Stanitski-Martin (1996)","plainTextFormattedCitation":"(Stanitski-Martin, 1996)","previouslyFormattedCitation":"(Stanitski-Martin, 1996)"},"properties":{"noteIndex":0},"schema":"https://github.com/citation-style-language/schema/raw/master/csl-citation.json"}</w:instrText>
      </w:r>
      <w:r w:rsidR="005336FC">
        <w:fldChar w:fldCharType="separate"/>
      </w:r>
      <w:r w:rsidR="005336FC" w:rsidRPr="005336FC">
        <w:rPr>
          <w:noProof/>
        </w:rPr>
        <w:t xml:space="preserve">Stanitski-Martin </w:t>
      </w:r>
      <w:r w:rsidR="005336FC">
        <w:rPr>
          <w:noProof/>
        </w:rPr>
        <w:t>(</w:t>
      </w:r>
      <w:r w:rsidR="005336FC" w:rsidRPr="005336FC">
        <w:rPr>
          <w:noProof/>
        </w:rPr>
        <w:t>1996)</w:t>
      </w:r>
      <w:r w:rsidR="005336FC">
        <w:fldChar w:fldCharType="end"/>
      </w:r>
      <w:r w:rsidR="000F768A">
        <w:t xml:space="preserve"> </w:t>
      </w:r>
      <w:r w:rsidR="00315C78">
        <w:t xml:space="preserve">found that surrounding walls absorbed shortwave and longwave radiation during the day and </w:t>
      </w:r>
      <w:r w:rsidR="00645F69">
        <w:t xml:space="preserve">the </w:t>
      </w:r>
      <w:r w:rsidR="00315C78">
        <w:t>re-emi</w:t>
      </w:r>
      <w:r w:rsidR="00645F69">
        <w:t>tted</w:t>
      </w:r>
      <w:r w:rsidR="00315C78">
        <w:t xml:space="preserve"> longwave radiation from </w:t>
      </w:r>
      <w:r w:rsidR="003B7EB9">
        <w:t xml:space="preserve">rock walls </w:t>
      </w:r>
      <w:r w:rsidR="00645F69">
        <w:t xml:space="preserve">resulted in increased </w:t>
      </w:r>
      <w:r w:rsidR="00315C78">
        <w:t xml:space="preserve">energy received at the water surface. </w:t>
      </w:r>
      <w:r w:rsidR="00960FE7">
        <w:t>These findings</w:t>
      </w:r>
      <w:r w:rsidR="00645F69">
        <w:t>,</w:t>
      </w:r>
      <w:r w:rsidR="00960FE7">
        <w:t xml:space="preserve"> combined with the recent </w:t>
      </w:r>
      <w:r w:rsidR="005421B1">
        <w:t xml:space="preserve">emphasis on the importance of incorporating longwave radiative fluxes from landscape features </w:t>
      </w:r>
      <w:r w:rsidR="005336FC">
        <w:fldChar w:fldCharType="begin" w:fldLock="1"/>
      </w:r>
      <w:r w:rsidR="00700341">
        <w:instrText>ADDIN CSL_CITATION {"citationItems":[{"id":"ITEM-1","itemData":{"DOI":"10.1002/hyp.9848","ISBN":"1099-1085","ISSN":"08856087","abstract":"Many efforts to model stream temperature by using an energy budget approach have not accounted for view factors in modelling stream surface radiative exchanges, used informal approaches for computing them, or relied on calibration, which is not applicable for prediction at unmonitored sites or for predicting the effects of changes in riparian vegetation. In this paper, equations are derived for calculating view factors on the basis of geometric considerations for streams with and without riparian forest. The solutions can accommodate vegetation overhanging the stream surface. Example calculations illustrate the substantial variability of view factors across the stream width, which has implications for the estimation of view factors from point-scale radiation measurements over the stream surface, and the important influence of overhanging vegetation on view factors for narrow streams. View factors computed from the geometric model agreed well with view factors computed from hemispherical photography for streams ranging from 1 to almost 50 m wide, indicating that the model appears to be reasonably robust to deviations from the simplified geometry assumed by the model. In addition to their use in modelling stream surface energy exchanges, the solutions could also be adapted for application to energy balance and microclimate modelling in linear forest openings, such as seismic lines used in oil and gas exploration. Copyright © 2013 John Wiley &amp; Sons, Ltd.","author":[{"dropping-particle":"","family":"Moore","given":"R. D.","non-dropping-particle":"","parse-names":false,"suffix":""},{"dropping-particle":"","family":"Leach","given":"J. A.","non-dropping-particle":"","parse-names":false,"suffix":""},{"dropping-particle":"","family":"Knudson","given":"J. M.","non-dropping-particle":"","parse-names":false,"suffix":""}],"container-title":"Hydrological Processes","id":"ITEM-1","issue":"6","issued":{"date-parts":[["2014"]]},"page":"2975-2986","title":"Geometric calculation of view factors for stream surface radiation modelling in the presence of riparian forest","type":"article-journal","volume":"28"},"uris":["http://www.mendeley.com/documents/?uuid=06fef29a-0ea1-4383-a35e-d280f18ce2d7"]}],"mendeley":{"formattedCitation":"(Moore et al., 2014)","plainTextFormattedCitation":"(Moore et al., 2014)","previouslyFormattedCitation":"(Moore et al., 2014)"},"properties":{"noteIndex":0},"schema":"https://github.com/citation-style-language/schema/raw/master/csl-citation.json"}</w:instrText>
      </w:r>
      <w:r w:rsidR="005336FC">
        <w:fldChar w:fldCharType="separate"/>
      </w:r>
      <w:r w:rsidR="005336FC" w:rsidRPr="005336FC">
        <w:rPr>
          <w:noProof/>
        </w:rPr>
        <w:t>(Moore et al., 2014)</w:t>
      </w:r>
      <w:r w:rsidR="005336FC">
        <w:fldChar w:fldCharType="end"/>
      </w:r>
      <w:r w:rsidR="005421B1">
        <w:t xml:space="preserve">, </w:t>
      </w:r>
      <w:r w:rsidR="008F5FC2">
        <w:t xml:space="preserve">suggests that </w:t>
      </w:r>
      <w:r w:rsidR="00D43A6C">
        <w:t>river temperature model</w:t>
      </w:r>
      <w:r w:rsidR="00960FE7">
        <w:t xml:space="preserve">s </w:t>
      </w:r>
      <w:r w:rsidR="00960FE7">
        <w:lastRenderedPageBreak/>
        <w:t xml:space="preserve">applied in settings with complex topography need to be adapted to account for radiation influences </w:t>
      </w:r>
      <w:r w:rsidR="005421B1">
        <w:t xml:space="preserve">from </w:t>
      </w:r>
      <w:r w:rsidR="00EB5C53">
        <w:t>a variety of sources</w:t>
      </w:r>
      <w:r w:rsidR="00817D51">
        <w:t>.</w:t>
      </w:r>
    </w:p>
    <w:p w14:paraId="4A90A19E" w14:textId="341E1BF4" w:rsidR="00F9266D" w:rsidRDefault="003735AA" w:rsidP="0034622D">
      <w:pPr>
        <w:ind w:firstLine="720"/>
      </w:pPr>
      <w:r>
        <w:t>In addition to the complex radiative dynamics</w:t>
      </w:r>
      <w:r w:rsidR="00252659">
        <w:t>, canyon-bound rivers</w:t>
      </w:r>
      <w:r>
        <w:t xml:space="preserve"> may also be affected by water development (e.g., large upstream reservoirs) which changes the natural downstream hydrologic and thermal characteristics </w:t>
      </w:r>
      <w:r>
        <w:fldChar w:fldCharType="begin" w:fldLock="1"/>
      </w:r>
      <w:r>
        <w:instrText>ADDIN CSL_CITATION {"citationItems":[{"id":"ITEM-1","itemData":{"DOI":"10.3133/cir1126","ISSN":"03646017","abstract":"Illustrates the downstream environmental consequences of dams, and explains the basis on which rivers cane be scientifically managed. The Authors explore the downstream effects of dams. First, we look at a free-flowing river - the upper Salt River of Arizona - and its natural cycles of flow and sedimentation. Then we examine six regulated rivers; the Snake, Rio Grande, Chattahoochee, Platte, Green and Colorado Rivers. Each of these rivers highlights a particular use of a dam or a particular downstream effect. Finally we discuss the role of science in managing dams.","author":[{"dropping-particle":"","family":"Collier","given":"M.","non-dropping-particle":"","parse-names":false,"suffix":""},{"dropping-particle":"","family":"Webb","given":"R. H.","non-dropping-particle":"","parse-names":false,"suffix":""},{"dropping-particle":"","family":"Schmidt","given":"J. C.","non-dropping-particle":"","parse-names":false,"suffix":""}],"container-title":"US Geological Survey Circular","id":"ITEM-1","issued":{"date-parts":[["1996"]]},"title":"Dams and rivers: a primer on the downstream effects of dams","type":"article-journal","volume":"1126"},"uris":["http://www.mendeley.com/documents/?uuid=f874f011-fbef-4c58-a006-a13d4aacc28a"]},{"id":"ITEM-2","itemData":{"author":[{"dropping-particle":"","family":"Graff","given":"William","non-dropping-particle":"","parse-names":false,"suffix":""}],"id":"ITEM-2","issue":"4","issued":{"date-parts":[["1999"]]},"note":"Talked about ecolologic effects of dams but has no data to back up the claim.","page":"1305-1311","title":"Dam Nation: A Geographic Census of American Dams and Their Large-Scale Hydrologic Impacts","type":"article-journal","volume":"35"},"uris":["http://www.mendeley.com/documents/?uuid=d91cd9fd-bba1-4a49-91a5-b4b5fb5fb0d0"]},{"id":"ITEM-3","itemData":{"DOI":"10.1029/2000WR900142","ISSN":"00431397","author":[{"dropping-particle":"","family":"Lowney","given":"Cynthia L","non-dropping-particle":"","parse-names":false,"suffix":""}],"container-title":"Water Resources Research","id":"ITEM-3","issue":"10","issued":{"date-parts":[["2000","10"]]},"page":"2947-2955","title":"Stream temperature variation in regulated rivers: Evidence for a spatial pattern in daily minimum and maximum magnitudes","type":"article-journal","volume":"36"},"uris":["http://www.mendeley.com/documents/?uuid=e45692dc-ef94-4d18-8942-b64f7cb0f5bd"]}],"mendeley":{"formattedCitation":"(Collier et al., 1996; Graff, 1999; Lowney, 2000)","plainTextFormattedCitation":"(Collier et al., 1996; Graff, 1999; Lowney, 2000)","previouslyFormattedCitation":"(Collier et al., 1996; Graff, 1999; Lowney, 2000)"},"properties":{"noteIndex":0},"schema":"https://github.com/citation-style-language/schema/raw/master/csl-citation.json"}</w:instrText>
      </w:r>
      <w:r>
        <w:fldChar w:fldCharType="separate"/>
      </w:r>
      <w:r w:rsidRPr="006B4D3A">
        <w:rPr>
          <w:noProof/>
        </w:rPr>
        <w:t>(Collier et al., 1996; Graff, 1999; Lowney, 2000)</w:t>
      </w:r>
      <w:r>
        <w:fldChar w:fldCharType="end"/>
      </w:r>
      <w:r>
        <w:t xml:space="preserve">, and by extension, the downstream aquatic ecosystems </w:t>
      </w:r>
      <w:r>
        <w:fldChar w:fldCharType="begin" w:fldLock="1"/>
      </w:r>
      <w:r>
        <w:instrText>ADDIN CSL_CITATION {"citationItems":[{"id":"ITEM-1","itemData":{"author":[{"dropping-particle":"","family":"Ward","given":"J.V.","non-dropping-particle":"","parse-names":false,"suffix":""},{"dropping-particle":"","family":"Stanford","given":"Jack A.","non-dropping-particle":"","parse-names":false,"suffix":""}],"id":"ITEM-1","issued":{"date-parts":[["1983"]]},"title":"The serial discontinuity concept of lotic ecosystems","type":"article"},"uris":["http://www.mendeley.com/documents/?uuid=2b740a77-9c82-4d37-9397-9772746eba35"]},{"id":"ITEM-2","itemData":{"DOI":"10.5751/ES-02588-130218","ISSN":"1708-3087","abstract":"Water quality describes the physicochemical characteristics of the water body. These vary naturally with the weather and with the spatiotemporal variation of the water flow, i.e., the flow regime. Worldwide, biota have adapted to the variation in these variables. River channels and their riparian zones contain a rich selection of adapted species and have been able to offer goods and services for sustaining human civilizations. Many human impacts on natural riverine environments have been destructive and present opportunities for rehabilitation. It is a big challenge to satisfy the needs of both humans and nature, without sacrificing one or the other. New ways of thinking, new policies, and institutional commitment are needed to make improvements, both in the ways water flow is modified in rivers by dam operations and direct extractions, and in the ways runoff from adjacent land is affected by land-use practices. Originally, prescribed flows were relatively static, but precepts have been developed to encompass variation, specifically on how water could be shared over the year to become most useful to ecosystems and humans. A key aspect is how allocations of water interact with physicochemical variation of water. An important applied question is how waste releases and discharge can be managed to reduce ecological and sanitary problems that might arise from inappropriate combinations of flow variation and physicochemical characteristics of water. We review knowledge in this field, provide examples on how the flow regime and the water quality can impact ecosystem processes, and conclude that most problems are associated with low-flow conditions. Given that reduced flows represent an escalating problem in an increasing number of rivers worldwide, managers are facing enormous challenges. Copyright © 2008 by the author(s). Published here under license by the Resilience Alliance.","author":[{"dropping-particle":"","family":"Nilsson","given":"Christer","non-dropping-particle":"","parse-names":false,"suffix":""},{"dropping-particle":"","family":"Renöfält","given":"Birgitta Malm","non-dropping-particle":"","parse-names":false,"suffix":""}],"container-title":"Ecology and Society","id":"ITEM-2","issue":"2","issued":{"date-parts":[["2008"]]},"page":"art18","title":"Linking Flow Regime and Water Quality in Rivers: a Challenge to Adaptive Catchment Management","type":"article-journal","volume":"13"},"uris":["http://www.mendeley.com/documents/?uuid=c7689686-6af8-4a57-b8a3-c16786207e99"]},{"id":"ITEM-3","itemData":{"DOI":"10.1111/j.1365-2427.2009.02179.x","ISBN":"0046-5070","ISSN":"00465070","abstract":"1. Despite escalating conflict over fresh water, recent years have witnessed a growing realisation that human society must modify its behaviour to ensure long-term ecological vitality of riverine ecosystems. In response, ecologists have been increasingly asked to guide instream flow management by providing ‘environmental flow’ prescriptions for sustaining the ecological integrity of riverine systems. 2. Environmental flows are typically discussed in the context of water releases from dams and water allocation for extraction (such as for urban use or irrigation), where there is general agreement that rivers need to exhibit some resemblance of natural flow variability necessary to support a functioning ecosystem. Although productive dialogue continues on how best to define environmental flows, these discussions have been focused primarily on water quantity without explicit consideration of many components of water quality, including water temperature – a fundamental ecological variable. 3. Many human activities on the landscape have modified riverine thermal regimes. In particular, many dams have modified thermal regimes by selectively releasing hypo- limnetic (cold) or epilimnetic (warm) water from thermally stratified reservoirs to the detriment of entire assemblages of native organisms. Despite the global scope of thermal alteration by dams, the prevention or mitigation of thermal degradation has not entered the conversation when environmental flows are discussed. 4. Here, we propose that a river’s thermal regime is a key, yet poorly acknowledged, component of environmental flows. This study explores the concept of the natural thermal regime, reviews how dam operations modify thermal regimes, and discusses the ecological implications of thermal alteration for freshwater ecosystems. We identify five major challenges for incorporating water temperatures into environmental flow assessments, and describe future research opportunities and some alternative approaches for confronting those challenges. 5. We encourage ecologists and water managers to broaden their perspective on environmental flows to include both water quantity and quality with respect to restoring natural thermal regimes. We suggest that scientific research should focus on the comprehensive characterisation of seasonality and variability in stream temperatures, quantification of the temporal and spatial impacts of dam operations on thermal regimes and clearer elucidation of the relative role…","author":[{"dropping-particle":"","family":"Olden","given":"Julian D.","non-dropping-particle":"","parse-names":false,"suffix":""},{"dropping-particle":"","family":"Naiman","given":"Robert J.","non-dropping-particle":"","parse-names":false,"suffix":""}],"container-title":"Freshwater Biology","id":"ITEM-3","issue":"1","issued":{"date-parts":[["2010"]]},"page":"86-107","title":"Incorporating thermal regimes into environmental flows assessments: Modifying dam operations to restore freshwater ecosystem integrity","type":"article-journal","volume":"55"},"uris":["http://www.mendeley.com/documents/?uuid=35afdba2-bb4c-413e-a54c-5cc3fd32a996"]}],"mendeley":{"formattedCitation":"(Nilsson &amp; Renöfält, 2008; Olden &amp; Naiman, 2010; Ward &amp; Stanford, 1983)","plainTextFormattedCitation":"(Nilsson &amp; Renöfält, 2008; Olden &amp; Naiman, 2010; Ward &amp; Stanford, 1983)","previouslyFormattedCitation":"(Nilsson &amp; Renöfält, 2008; Olden &amp; Naiman, 2010; Ward &amp; Stanford, 1983)"},"properties":{"noteIndex":0},"schema":"https://github.com/citation-style-language/schema/raw/master/csl-citation.json"}</w:instrText>
      </w:r>
      <w:r>
        <w:fldChar w:fldCharType="separate"/>
      </w:r>
      <w:r w:rsidRPr="006B4D3A">
        <w:rPr>
          <w:noProof/>
        </w:rPr>
        <w:t>(Nilsson &amp; Renöfält, 2008; Olden &amp; Naiman, 2010; Ward &amp; Stanford, 1983)</w:t>
      </w:r>
      <w:r>
        <w:fldChar w:fldCharType="end"/>
      </w:r>
      <w:r>
        <w:t xml:space="preserve">. Reservoir release volumes can have large daily fluctuations because of power demands, resulting in higher </w:t>
      </w:r>
      <w:r w:rsidR="00A64AD9">
        <w:t xml:space="preserve">volume </w:t>
      </w:r>
      <w:r>
        <w:t xml:space="preserve">releases during the daytime when demand increases and lower </w:t>
      </w:r>
      <w:r w:rsidR="00A64AD9">
        <w:t xml:space="preserve">volume </w:t>
      </w:r>
      <w:r>
        <w:t xml:space="preserve">releases at night when demand decreases. This affects the thermal inertia of the river </w:t>
      </w:r>
      <w:r>
        <w:fldChar w:fldCharType="begin" w:fldLock="1"/>
      </w:r>
      <w:r>
        <w:instrText>ADDIN CSL_CITATION {"citationItems":[{"id":"ITEM-1","itemData":{"DOI":"10.1111/j.1365-2427.1993.tb00752.x","ISSN":"0046-5070","abstract":"At three river sites in SW England, the main effects of regulation on water temperature were to increase the mean value, eliminate freezing conditions, depress summer maxima, delay the annual cycle and reduce diel fluctuation. These impacts persisted over a distance of at least 5 km below the dam. Regulation is likely to have had a greater impact on the development of brown trout Salmo trutta than on the development of one Ephemeroptera and four Plecoptera species. Trout fry were predicted to emerge up to 57 days earlier, and to weigh up to 67% more by the end of the year following swim-up, in the regulated compared with the unregulated river. -from Authors","author":[{"dropping-particle":"","family":"Webb","given":"Bruce W.","non-dropping-particle":"","parse-names":false,"suffix":""},{"dropping-particle":"","family":"Walling","given":"D. E.","non-dropping-particle":"","parse-names":false,"suffix":""}],"container-title":"Freshwater Biology","id":"ITEM-1","issue":"1","issued":{"date-parts":[["1993","2"]]},"page":"167-182","title":"Temporal variability in the impact of river regulation on thermal regime and some biological implications","type":"article-journal","volume":"29"},"uris":["http://www.mendeley.com/documents/?uuid=086eed46-7b68-4eb6-bf6f-6ef8f7ef9458"]},{"id":"ITEM-2","itemData":{"author":[{"dropping-particle":"","family":"Carron","given":"John C.","non-dropping-particle":"","parse-names":false,"suffix":""}],"container-title":"Civil, Environmental and Architectual Engineering Ph.D. Thesis, University of Colorado, Boulder CO.","id":"ITEM-2","issued":{"date-parts":[["2000"]]},"page":"159","title":"Simulation and optimization of unsteady flow and water temperature in reservoir regulated rivers","type":"article-journal"},"uris":["http://www.mendeley.com/documents/?uuid=3e404e20-1e9a-4507-a261-4678ffaa01ad"]},{"id":"ITEM-3","itemData":{"ISBN":"ISSN 0887-686X","author":[{"dropping-particle":"","family":"Anderson","given":"Craig R","non-dropping-particle":"","parse-names":false,"suffix":""},{"dropping-particle":"","family":"Wright","given":"Scott A","non-dropping-particle":"","parse-names":false,"suffix":""}],"container-title":"Proceedings of the American Institute of Hydrology","id":"ITEM-3","issued":{"date-parts":[["2007"]]},"page":"1-11","title":"Development and application of a water temperature model for the Colorado River below Glen Canyon Dam, Arizona","type":"article-journal","volume":"23"},"uris":["http://www.mendeley.com/documents/?uuid=c4a4c7b4-7fca-4e43-9c2b-2006b2539c9b"]}],"mendeley":{"formattedCitation":"(Anderson &amp; Wright, 2007; Carron, 2000; Webb &amp; Walling, 1993)","manualFormatting":"(Anderson &amp; Wright, 2007; Carron, 2000; Webb &amp; Walling, 1993)","plainTextFormattedCitation":"(Anderson &amp; Wright, 2007; Carron, 2000; Webb &amp; Walling, 1993)","previouslyFormattedCitation":"(Anderson &amp; Wright, 2007; Carron, 2000; Webb &amp; Walling, 1993)"},"properties":{"noteIndex":0},"schema":"https://github.com/citation-style-language/schema/raw/master/csl-citation.json"}</w:instrText>
      </w:r>
      <w:r>
        <w:fldChar w:fldCharType="separate"/>
      </w:r>
      <w:r w:rsidRPr="00442AAB">
        <w:rPr>
          <w:noProof/>
        </w:rPr>
        <w:t>(Anderson &amp; Wright, 2007; Carron, 2000; Webb &amp; Walling, 1993)</w:t>
      </w:r>
      <w:r>
        <w:fldChar w:fldCharType="end"/>
      </w:r>
      <w:r>
        <w:t xml:space="preserve">, a property that describes the amount of energy required to alter temperatures given the volume of water in the system </w:t>
      </w:r>
      <w:r>
        <w:fldChar w:fldCharType="begin" w:fldLock="1"/>
      </w:r>
      <w:r>
        <w:instrText>ADDIN CSL_CITATION {"citationItems":[{"id":"ITEM-1","itemData":{"DOI":"10.1080/02626669809492185","ISSN":"0262-6667","author":[{"dropping-particle":"","family":"Gu","given":"Ruochuan","non-dropping-particle":"","parse-names":false,"suffix":""},{"dropping-particle":"","family":"Montgomery","given":"Shawn","non-dropping-particle":"","parse-names":false,"suffix":""},{"dropping-particle":"AL","family":"Austin","given":"T.","non-dropping-particle":"","parse-names":false,"suffix":""}],"container-title":"Hydrological Sciences Journal","id":"ITEM-1","issue":"6","issued":{"date-parts":[["1998","12","25"]]},"page":"885-904","title":"Quantifying the effects of stream discharge on summer river temperature","type":"article-journal","volume":"43"},"uris":["http://www.mendeley.com/documents/?uuid=66fd3c48-15a8-4e44-9b12-0bb6f3f64986"]}],"mendeley":{"formattedCitation":"(Gu et al., 1998)","plainTextFormattedCitation":"(Gu et al., 1998)","previouslyFormattedCitation":"(Gu et al., 1998)"},"properties":{"noteIndex":0},"schema":"https://github.com/citation-style-language/schema/raw/master/csl-citation.json"}</w:instrText>
      </w:r>
      <w:r>
        <w:fldChar w:fldCharType="separate"/>
      </w:r>
      <w:r w:rsidRPr="00442AAB">
        <w:rPr>
          <w:noProof/>
        </w:rPr>
        <w:t>(Gu et al., 1998)</w:t>
      </w:r>
      <w:r>
        <w:fldChar w:fldCharType="end"/>
      </w:r>
      <w:r>
        <w:t xml:space="preserve">. </w:t>
      </w:r>
      <w:r w:rsidR="00DC77CC">
        <w:t xml:space="preserve">Depending on the pattern, magnitude, and timing of releases, upstream discharge and water temperature can affect river segments that may be 100’s of kilometers downstream </w:t>
      </w:r>
      <w:r w:rsidR="00DC77CC">
        <w:fldChar w:fldCharType="begin" w:fldLock="1"/>
      </w:r>
      <w:r w:rsidR="00DC77CC">
        <w:instrText>ADDIN CSL_CITATION {"citationItems":[{"id":"ITEM-1","itemData":{"DOI":"10.1029/2019WR025210","ISSN":"0043-1397","author":[{"dropping-particle":"","family":"Ferencz","given":"Stephen B.","non-dropping-particle":"","parse-names":false,"suffix":""},{"dropping-particle":"","family":"Cardenas","given":"M. Bayani","non-dropping-particle":"","parse-names":false,"suffix":""},{"dropping-particle":"","family":"Neilson","given":"Bethany T.","non-dropping-particle":"","parse-names":false,"suffix":""}],"container-title":"Water Resources Research","id":"ITEM-1","issue":"11","issued":{"date-parts":[["2019","11","6"]]},"page":"8526-8546","title":"Analysis of the effects of dam release properties and ambient groundwater flow on surface water‐groundwater exchange over a 100‐km‐long reach","type":"article-journal","volume":"55"},"uris":["http://www.mendeley.com/documents/?uuid=d4c20e6f-a8ca-4bf7-9b61-4595f4305f4e"]},{"id":"ITEM-2","itemData":{"DOI":"10.1029/2000WR900390","ISSN":"00431397","author":[{"dropping-particle":"","family":"Carron","given":"John C","non-dropping-particle":"","parse-names":false,"suffix":""},{"dropping-particle":"","family":"Rajaram","given":"Harihar","non-dropping-particle":"","parse-names":false,"suffix":""}],"container-title":"Water Resources Research","id":"ITEM-2","issue":"6","issued":{"date-parts":[["2001","6"]]},"page":"1733-1743","title":"Impact of variable reservoir releases on management of downstream water temperatures","type":"article-journal","volume":"37"},"uris":["http://www.mendeley.com/documents/?uuid=a92eac65-48bf-4e96-97b7-f81cd1958e9b"]}],"mendeley":{"formattedCitation":"(Carron &amp; Rajaram, 2001; Ferencz et al., 2019)","plainTextFormattedCitation":"(Carron &amp; Rajaram, 2001; Ferencz et al., 2019)","previouslyFormattedCitation":"(Carron &amp; Rajaram, 2001; Ferencz et al., 2019)"},"properties":{"noteIndex":0},"schema":"https://github.com/citation-style-language/schema/raw/master/csl-citation.json"}</w:instrText>
      </w:r>
      <w:r w:rsidR="00DC77CC">
        <w:fldChar w:fldCharType="separate"/>
      </w:r>
      <w:r w:rsidR="00DC77CC" w:rsidRPr="00442AAB">
        <w:rPr>
          <w:noProof/>
        </w:rPr>
        <w:t>(Carron &amp; Rajaram, 2001; Ferencz et al., 2019)</w:t>
      </w:r>
      <w:r w:rsidR="00DC77CC">
        <w:fldChar w:fldCharType="end"/>
      </w:r>
      <w:r w:rsidR="00DC77CC">
        <w:t xml:space="preserve">. Lastly, the river surface area to volume ratio also influences downstream temperatures </w:t>
      </w:r>
      <w:r w:rsidR="00DC77CC">
        <w:fldChar w:fldCharType="begin" w:fldLock="1"/>
      </w:r>
      <w:r w:rsidR="00DC77CC">
        <w:instrText>ADDIN CSL_CITATION {"citationItems":[{"id":"ITEM-1","itemData":{"DOI":"10.1029/96WR03016","ISSN":"00431397","author":[{"dropping-particle":"","family":"Polehn","given":"R A","non-dropping-particle":"","parse-names":false,"suffix":""},{"dropping-particle":"","family":"Kinsel","given":"W C","non-dropping-particle":"","parse-names":false,"suffix":""}],"container-title":"Water Resources Research","id":"ITEM-1","issue":"1","issued":{"date-parts":[["1997","1"]]},"page":"261-265","title":"Transient temperature solution for stream flow from a controlled temperature source","type":"article-journal","volume":"33"},"uris":["http://www.mendeley.com/documents/?uuid=67ec8e4a-04c5-4a8b-9122-11346ccfcf60"]},{"id":"ITEM-2","itemData":{"DOI":"10.1029/2009WR008587","ISSN":"00431397","abstract":"The relative impact of a large upstream dam versus in-reach groundwater pumping on stream temperatures was analyzed for humid, semiarid, and arid conditions with long dry seasons to represent typical climate regions where large dams are present, such as the western United States or eastern Australia. Stream temperatures were simulated using the CE-QUAL-W2 water quality model over a 110 km model grid, with the presence or absence of a dam at the top of the reach and pumping in the lower 60 km of the reach. Measured meteorological data from three representative locations were used as model input to simulate the impact of varying climate conditions on streamflow and stream temperature. For each climate condition four hypothetical streamflow scenarios were modeled: (1) natural (no dam or pumping), (2) large upstream dam present, (3) dam with in-reach pumping, and (4) no dam with pumping, resulting in 12 cases. Dam removal, in the presence or absence of pumping, resulted in significant changes in stream temperature throughout the year for all three climate conditions. From March to August, the presence of a dam caused monthly mean stream temperatures to decrease on average by approximately 3.0°C, 2.5°C, and 2.0°C for the humid, semiarid, and arid conditions, respectively; however, stream temperatures generally increased from September to February. Pumping caused stream temperatures to warm in summer and cool in winter by generally less than 0.5°C because of a smaller pumping-induced alteration in streamflow relative to the dam. Though the presence or absence of a large dam led to greater changes in stream temperature than the presence or absence of pumping, ephemeral conditions were increased both temporally and spatially because of pumping. Copyright © 2010 by the American Geophysical Union.","author":[{"dropping-particle":"","family":"Risley","given":"John C.","non-dropping-particle":"","parse-names":false,"suffix":""},{"dropping-particle":"","family":"Constantz","given":"Jim","non-dropping-particle":"","parse-names":false,"suffix":""},{"dropping-particle":"","family":"Essaid","given":"Hedeff","non-dropping-particle":"","parse-names":false,"suffix":""},{"dropping-particle":"","family":"Rounds","given":"Stewart","non-dropping-particle":"","parse-names":false,"suffix":""}],"container-title":"Water Resources Research","id":"ITEM-2","issue":"6","issued":{"date-parts":[["2010"]]},"title":"Effects of upstream dams versus groundwater pumping on stream temperature under varying climate conditions","type":"article-journal","volume":"46"},"uris":["http://www.mendeley.com/documents/?uuid=973c89bf-7f20-423d-b142-b08517e78ba8"]}],"mendeley":{"formattedCitation":"(Polehn &amp; Kinsel, 1997; Risley et al., 2010)","plainTextFormattedCitation":"(Polehn &amp; Kinsel, 1997; Risley et al., 2010)","previouslyFormattedCitation":"(Polehn &amp; Kinsel, 1997; Risley et al., 2010)"},"properties":{"noteIndex":0},"schema":"https://github.com/citation-style-language/schema/raw/master/csl-citation.json"}</w:instrText>
      </w:r>
      <w:r w:rsidR="00DC77CC">
        <w:fldChar w:fldCharType="separate"/>
      </w:r>
      <w:r w:rsidR="00DC77CC" w:rsidRPr="00235BF5">
        <w:rPr>
          <w:noProof/>
        </w:rPr>
        <w:t>(Polehn &amp; Kinsel, 1997; Risley et al., 2010)</w:t>
      </w:r>
      <w:r w:rsidR="00DC77CC">
        <w:fldChar w:fldCharType="end"/>
      </w:r>
      <w:r w:rsidR="00DC77CC">
        <w:t>.</w:t>
      </w:r>
      <w:r w:rsidR="00DC77CC" w:rsidRPr="00C009B2">
        <w:t xml:space="preserve"> </w:t>
      </w:r>
      <w:r w:rsidR="00DC77CC">
        <w:t xml:space="preserve">In canyon-bound rivers where the rating relation between river stage and discharge is typically steep </w:t>
      </w:r>
      <w:r w:rsidR="00DC77CC">
        <w:fldChar w:fldCharType="begin" w:fldLock="1"/>
      </w:r>
      <w:r w:rsidR="00DC77CC">
        <w:instrText>ADDIN CSL_CITATION {"citationItems":[{"id":"ITEM-1","itemData":{"DOI":"10.3133/wsp887","author":[{"dropping-particle":"","family":"Wenzel","given":"Leland Keith","non-dropping-particle":"","parse-names":false,"suffix":""},{"dropping-particle":"","family":"Fishel","given":"Vinton Crews","non-dropping-particle":"","parse-names":false,"suffix":""}],"container-title":"USGS Water Supply Paper 887","id":"ITEM-1","issued":{"date-parts":[["1942"]]},"title":"Methods for determining permeability of water-bearing materials, with special reference to discharging-well methods, with a section on direct laboratory methods and bibliography on permeability and laminar flow","type":"article-journal"},"uris":["http://www.mendeley.com/documents/?uuid=e18ca9f6-d9a6-4494-aef1-12f40b8cbecf"]}],"mendeley":{"formattedCitation":"(Wenzel &amp; Fishel, 1942)","plainTextFormattedCitation":"(Wenzel &amp; Fishel, 1942)","previouslyFormattedCitation":"(Wenzel &amp; Fishel, 1942)"},"properties":{"noteIndex":0},"schema":"https://github.com/citation-style-language/schema/raw/master/csl-citation.json"}</w:instrText>
      </w:r>
      <w:r w:rsidR="00DC77CC">
        <w:fldChar w:fldCharType="separate"/>
      </w:r>
      <w:r w:rsidR="00DC77CC" w:rsidRPr="00235BF5">
        <w:rPr>
          <w:noProof/>
        </w:rPr>
        <w:t>(Wenzel &amp; Fishel, 1942)</w:t>
      </w:r>
      <w:r w:rsidR="00DC77CC">
        <w:fldChar w:fldCharType="end"/>
      </w:r>
      <w:r w:rsidR="00DC77CC">
        <w:t>, large changes in flow m</w:t>
      </w:r>
      <w:r w:rsidR="00E05B99">
        <w:t>ay result in relatively small</w:t>
      </w:r>
      <w:r w:rsidR="00DC77CC">
        <w:t xml:space="preserve"> changes in surface area because the channel width is confined by bedrock. Therefore, the surface area available to </w:t>
      </w:r>
      <w:r w:rsidR="00F96B56">
        <w:t xml:space="preserve">exchange heat </w:t>
      </w:r>
      <w:r w:rsidR="00DC77CC" w:rsidRPr="00F063F0">
        <w:rPr>
          <w:rFonts w:cstheme="minorHAnsi"/>
        </w:rPr>
        <w:t xml:space="preserve">remains relatively constant while discharges can change </w:t>
      </w:r>
      <w:r w:rsidR="00DC77CC">
        <w:rPr>
          <w:rFonts w:cstheme="minorHAnsi"/>
        </w:rPr>
        <w:t>significantly.</w:t>
      </w:r>
      <w:r w:rsidR="000C705D">
        <w:rPr>
          <w:rFonts w:cstheme="minorHAnsi"/>
        </w:rPr>
        <w:t xml:space="preserve"> </w:t>
      </w:r>
    </w:p>
    <w:p w14:paraId="49D71B56" w14:textId="05DC388D" w:rsidR="00DE7A26" w:rsidRDefault="0023328F" w:rsidP="00211C36">
      <w:pPr>
        <w:ind w:firstLine="720"/>
      </w:pPr>
      <w:r>
        <w:t>Despite</w:t>
      </w:r>
      <w:r w:rsidR="00D32678">
        <w:t xml:space="preserve"> the </w:t>
      </w:r>
      <w:r w:rsidR="00002341">
        <w:t xml:space="preserve">importance </w:t>
      </w:r>
      <w:r w:rsidR="00D32678">
        <w:t>of canyon-bound rivers</w:t>
      </w:r>
      <w:r w:rsidR="00002341">
        <w:t xml:space="preserve"> for water supply</w:t>
      </w:r>
      <w:r w:rsidR="00EB5C53">
        <w:t xml:space="preserve">, </w:t>
      </w:r>
      <w:r w:rsidR="00003D09">
        <w:t xml:space="preserve">and inherent ecosystem challenges below dammed rivers, </w:t>
      </w:r>
      <w:r w:rsidR="00166D42">
        <w:t>there is</w:t>
      </w:r>
      <w:r>
        <w:t xml:space="preserve"> </w:t>
      </w:r>
      <w:r w:rsidR="00BD284E">
        <w:t xml:space="preserve">limited information about </w:t>
      </w:r>
      <w:r w:rsidR="00FB7CA9">
        <w:t xml:space="preserve">which </w:t>
      </w:r>
      <w:r w:rsidR="00BD284E">
        <w:t xml:space="preserve">heat fluxes </w:t>
      </w:r>
      <w:r w:rsidR="0047735D">
        <w:t xml:space="preserve">control temperatures </w:t>
      </w:r>
      <w:r w:rsidR="00BD284E">
        <w:t xml:space="preserve">in </w:t>
      </w:r>
      <w:r w:rsidR="00EB5C53">
        <w:t>these settings</w:t>
      </w:r>
      <w:r w:rsidR="00AE33E1">
        <w:t xml:space="preserve"> or how this may change with future climate and management practices</w:t>
      </w:r>
      <w:r w:rsidR="00EB5C53">
        <w:t>.</w:t>
      </w:r>
      <w:r w:rsidR="00730FB1">
        <w:t xml:space="preserve"> </w:t>
      </w:r>
      <w:r w:rsidR="0069309E">
        <w:rPr>
          <w:rFonts w:cstheme="minorHAnsi"/>
        </w:rPr>
        <w:t xml:space="preserve">We </w:t>
      </w:r>
      <w:r w:rsidR="0000116C" w:rsidRPr="003C7512">
        <w:rPr>
          <w:rFonts w:cstheme="minorHAnsi"/>
        </w:rPr>
        <w:t>hypothesize that</w:t>
      </w:r>
      <w:r w:rsidR="0000116C" w:rsidRPr="00762ACC">
        <w:t xml:space="preserve"> </w:t>
      </w:r>
      <w:r w:rsidR="0000116C">
        <w:t>heat fluxes responsible for controlling river temperature</w:t>
      </w:r>
      <w:r w:rsidR="00ED3D28">
        <w:t xml:space="preserve"> in </w:t>
      </w:r>
      <w:r w:rsidR="008D592F">
        <w:t xml:space="preserve">regulated, </w:t>
      </w:r>
      <w:r w:rsidR="00ED3D28">
        <w:t>canyon-bound</w:t>
      </w:r>
      <w:r w:rsidR="008D592F">
        <w:t xml:space="preserve"> </w:t>
      </w:r>
      <w:r w:rsidR="00ED3D28">
        <w:t>rivers</w:t>
      </w:r>
      <w:r w:rsidR="0000116C">
        <w:t xml:space="preserve"> during high </w:t>
      </w:r>
      <w:r w:rsidR="0069309E">
        <w:t xml:space="preserve">and </w:t>
      </w:r>
      <w:r w:rsidR="003029E5">
        <w:t>low flows</w:t>
      </w:r>
      <w:r w:rsidR="0069309E">
        <w:t xml:space="preserve"> are highly dependent on the </w:t>
      </w:r>
      <w:r w:rsidR="00F96B56">
        <w:t xml:space="preserve">distance downstream of the dam, nearby topographic shading, </w:t>
      </w:r>
      <w:r w:rsidR="0069309E">
        <w:t xml:space="preserve">and </w:t>
      </w:r>
      <w:r w:rsidR="00F96B56">
        <w:t xml:space="preserve">the </w:t>
      </w:r>
      <w:r w:rsidR="0069309E">
        <w:t xml:space="preserve">time of </w:t>
      </w:r>
      <w:r w:rsidR="00CB4068">
        <w:t>year</w:t>
      </w:r>
      <w:r w:rsidR="0069309E">
        <w:t xml:space="preserve"> when they occur</w:t>
      </w:r>
      <w:r w:rsidR="003029E5">
        <w:t xml:space="preserve">. </w:t>
      </w:r>
      <w:r w:rsidR="00BC5981">
        <w:t>S</w:t>
      </w:r>
      <w:r w:rsidR="003029E5">
        <w:t>pecifically, river</w:t>
      </w:r>
      <w:r w:rsidR="00F9266D">
        <w:t xml:space="preserve"> temperature</w:t>
      </w:r>
      <w:r w:rsidR="0000116C">
        <w:t>s</w:t>
      </w:r>
      <w:r w:rsidR="003029E5">
        <w:t xml:space="preserve"> </w:t>
      </w:r>
      <w:r w:rsidR="004F0087">
        <w:t xml:space="preserve">become </w:t>
      </w:r>
      <w:r w:rsidR="0000116C">
        <w:t>advection dominated under high flows</w:t>
      </w:r>
      <w:r w:rsidR="00167238">
        <w:t>,</w:t>
      </w:r>
      <w:r w:rsidR="0000116C">
        <w:t xml:space="preserve"> but </w:t>
      </w:r>
      <w:r w:rsidR="00C916C4">
        <w:t xml:space="preserve">will be </w:t>
      </w:r>
      <w:r w:rsidR="0000116C">
        <w:t>controlled by</w:t>
      </w:r>
      <w:r w:rsidR="00C916C4">
        <w:t xml:space="preserve"> a wide variety of surface </w:t>
      </w:r>
      <w:r w:rsidR="00167238">
        <w:t xml:space="preserve">heat fluxes </w:t>
      </w:r>
      <w:r w:rsidR="004F0087">
        <w:t>during low flows</w:t>
      </w:r>
      <w:r w:rsidR="0000116C">
        <w:t>.</w:t>
      </w:r>
      <w:r w:rsidR="003C7512">
        <w:t xml:space="preserve"> </w:t>
      </w:r>
      <w:r w:rsidR="00200442">
        <w:t xml:space="preserve">We test </w:t>
      </w:r>
      <w:r w:rsidR="00082DA8">
        <w:t xml:space="preserve">this </w:t>
      </w:r>
      <w:r w:rsidR="00200442">
        <w:t>hypothes</w:t>
      </w:r>
      <w:r w:rsidR="00082DA8">
        <w:t>is</w:t>
      </w:r>
      <w:r w:rsidR="00200442">
        <w:t xml:space="preserve"> by </w:t>
      </w:r>
      <w:r w:rsidR="00123BD8">
        <w:t xml:space="preserve">adapting a dynamic </w:t>
      </w:r>
      <w:r w:rsidR="00082DA8">
        <w:t xml:space="preserve">routing and </w:t>
      </w:r>
      <w:r w:rsidR="00123BD8">
        <w:t>temperature modeling framework to capture the unique features of canyon</w:t>
      </w:r>
      <w:r w:rsidR="005A7849">
        <w:t>-</w:t>
      </w:r>
      <w:r w:rsidR="00123BD8">
        <w:t xml:space="preserve">bound rivers and apply it to </w:t>
      </w:r>
      <w:r w:rsidR="00200442">
        <w:t xml:space="preserve">the </w:t>
      </w:r>
      <w:r w:rsidR="0084553A">
        <w:t xml:space="preserve">highly regulated </w:t>
      </w:r>
      <w:r w:rsidR="00200442">
        <w:t xml:space="preserve">Colorado River in </w:t>
      </w:r>
      <w:r w:rsidR="0000116C">
        <w:t>Grand Canyon</w:t>
      </w:r>
      <w:r w:rsidR="00167238">
        <w:t xml:space="preserve">. </w:t>
      </w:r>
      <w:r w:rsidR="002100C0">
        <w:t>W</w:t>
      </w:r>
      <w:r w:rsidR="00167238">
        <w:t xml:space="preserve">e </w:t>
      </w:r>
      <w:r w:rsidR="0000116C">
        <w:t>analyz</w:t>
      </w:r>
      <w:r w:rsidR="00167238">
        <w:t>e</w:t>
      </w:r>
      <w:r w:rsidR="0000116C">
        <w:t xml:space="preserve"> heat flux dynamics over a </w:t>
      </w:r>
      <w:r w:rsidR="001E3222">
        <w:t xml:space="preserve">long </w:t>
      </w:r>
      <w:r w:rsidR="0000116C">
        <w:t xml:space="preserve">simulation </w:t>
      </w:r>
      <w:r w:rsidR="00167238">
        <w:t xml:space="preserve">period (2000-2018) </w:t>
      </w:r>
      <w:r w:rsidR="0000116C">
        <w:t>that include</w:t>
      </w:r>
      <w:r w:rsidR="00167238">
        <w:t xml:space="preserve">s typical </w:t>
      </w:r>
      <w:r w:rsidR="0000116C">
        <w:t>daily fluctuations of flo</w:t>
      </w:r>
      <w:r w:rsidR="00167238">
        <w:t>w, but also periods of</w:t>
      </w:r>
      <w:r w:rsidR="0000116C">
        <w:t xml:space="preserve"> </w:t>
      </w:r>
      <w:r w:rsidR="00167238">
        <w:t xml:space="preserve">both </w:t>
      </w:r>
      <w:r w:rsidR="0000116C">
        <w:t xml:space="preserve">extended high and low flow </w:t>
      </w:r>
      <w:r w:rsidR="00167238">
        <w:t>experiments.</w:t>
      </w:r>
      <w:r w:rsidR="00ED3D28" w:rsidRPr="00ED3D28">
        <w:t xml:space="preserve"> </w:t>
      </w:r>
      <w:r w:rsidR="00ED3D28">
        <w:t xml:space="preserve">While this paper does not </w:t>
      </w:r>
      <w:r w:rsidR="00123BD8">
        <w:t xml:space="preserve">explicitly </w:t>
      </w:r>
      <w:r w:rsidR="00ED3D28">
        <w:t xml:space="preserve">evaluate climate change scenarios, quantifying the dominant heat transfer mechanisms provides a </w:t>
      </w:r>
      <w:r w:rsidR="000B1B30">
        <w:t>conceptual basis</w:t>
      </w:r>
      <w:r w:rsidR="00ED3D28">
        <w:t xml:space="preserve"> </w:t>
      </w:r>
      <w:r w:rsidR="00987CEE">
        <w:t>for</w:t>
      </w:r>
      <w:r w:rsidR="00B93102">
        <w:t xml:space="preserve"> infer</w:t>
      </w:r>
      <w:r w:rsidR="00987CEE">
        <w:t>ring</w:t>
      </w:r>
      <w:r w:rsidR="00123BD8">
        <w:t xml:space="preserve"> </w:t>
      </w:r>
      <w:r w:rsidR="00B93102">
        <w:t xml:space="preserve">potential </w:t>
      </w:r>
      <w:r w:rsidR="00123BD8">
        <w:t>linkage</w:t>
      </w:r>
      <w:r w:rsidR="00B93102">
        <w:t>s</w:t>
      </w:r>
      <w:r w:rsidR="00123BD8">
        <w:t xml:space="preserve"> between </w:t>
      </w:r>
      <w:r w:rsidR="00ED3D28">
        <w:t>climate change</w:t>
      </w:r>
      <w:r w:rsidR="00123BD8">
        <w:t xml:space="preserve"> and </w:t>
      </w:r>
      <w:r>
        <w:t xml:space="preserve">water </w:t>
      </w:r>
      <w:r w:rsidR="00ED3D28">
        <w:t>temperatures in canyon</w:t>
      </w:r>
      <w:r>
        <w:t>-</w:t>
      </w:r>
      <w:r w:rsidR="00ED3D28">
        <w:t>bound rivers</w:t>
      </w:r>
      <w:r w:rsidR="00123BD8">
        <w:t>. T</w:t>
      </w:r>
      <w:r w:rsidR="00ED3D28">
        <w:t>his model</w:t>
      </w:r>
      <w:r w:rsidR="00123BD8">
        <w:t>ing framework</w:t>
      </w:r>
      <w:r w:rsidR="00ED3D28">
        <w:t xml:space="preserve"> </w:t>
      </w:r>
      <w:r w:rsidR="00123BD8">
        <w:t xml:space="preserve">also provides </w:t>
      </w:r>
      <w:r w:rsidR="00ED3D28">
        <w:t xml:space="preserve">the foundation for future work to investigate climate change </w:t>
      </w:r>
      <w:r w:rsidR="00487EDD">
        <w:t xml:space="preserve">projections </w:t>
      </w:r>
      <w:r w:rsidR="00ED3D28">
        <w:t xml:space="preserve">and aquatic ecosystem implications. </w:t>
      </w:r>
    </w:p>
    <w:p w14:paraId="0F5568E3" w14:textId="0E90189A" w:rsidR="006003F8" w:rsidRDefault="006003F8" w:rsidP="00D93A1E">
      <w:pPr>
        <w:pStyle w:val="Heading1"/>
      </w:pPr>
      <w:r>
        <w:t>2. Methods</w:t>
      </w:r>
    </w:p>
    <w:p w14:paraId="55D9E9A1" w14:textId="37B4EEA1" w:rsidR="00AB3C1E" w:rsidRDefault="006003F8" w:rsidP="00D93A1E">
      <w:pPr>
        <w:pStyle w:val="Heading1"/>
      </w:pPr>
      <w:r>
        <w:t>2.1</w:t>
      </w:r>
      <w:r w:rsidR="0076213A">
        <w:t>.</w:t>
      </w:r>
      <w:r w:rsidR="00D93A1E">
        <w:t xml:space="preserve"> </w:t>
      </w:r>
      <w:r w:rsidR="00AB3C1E" w:rsidRPr="001E6F2A">
        <w:t xml:space="preserve">Model </w:t>
      </w:r>
      <w:r w:rsidR="00935BE8">
        <w:t>f</w:t>
      </w:r>
      <w:r w:rsidR="00AB3C1E" w:rsidRPr="001E6F2A">
        <w:t>ormulation</w:t>
      </w:r>
    </w:p>
    <w:p w14:paraId="23E4ADDE" w14:textId="744913C4" w:rsidR="00AB3C1E" w:rsidRDefault="00AB3C1E" w:rsidP="0034622D">
      <w:pPr>
        <w:ind w:firstLine="720"/>
      </w:pPr>
      <w:r>
        <w:t>In order to test our hypothes</w:t>
      </w:r>
      <w:r w:rsidR="00AE33E1">
        <w:t>i</w:t>
      </w:r>
      <w:r>
        <w:t xml:space="preserve">s about the </w:t>
      </w:r>
      <w:r w:rsidR="0084553A">
        <w:t xml:space="preserve">key </w:t>
      </w:r>
      <w:r>
        <w:t>heat fluxes in canyon-bound river</w:t>
      </w:r>
      <w:r w:rsidR="00123BD8">
        <w:t>s, we adapt</w:t>
      </w:r>
      <w:r>
        <w:t xml:space="preserve"> a </w:t>
      </w:r>
      <w:r w:rsidR="00123BD8">
        <w:t xml:space="preserve">dynamic </w:t>
      </w:r>
      <w:r w:rsidR="003D2AD3">
        <w:t>process-based</w:t>
      </w:r>
      <w:r w:rsidR="005F0BB2">
        <w:t xml:space="preserve"> </w:t>
      </w:r>
      <w:r w:rsidR="00082DA8">
        <w:t xml:space="preserve">routing and </w:t>
      </w:r>
      <w:r w:rsidR="005F0BB2">
        <w:t xml:space="preserve">river temperature model </w:t>
      </w:r>
      <w:r w:rsidR="00B56999">
        <w:t xml:space="preserve">to </w:t>
      </w:r>
      <w:r w:rsidR="0084553A">
        <w:t xml:space="preserve">account for </w:t>
      </w:r>
      <w:r w:rsidR="00B56999">
        <w:t xml:space="preserve">the </w:t>
      </w:r>
      <w:r w:rsidR="0084553A">
        <w:t>influences of complex topography on river radiation balances</w:t>
      </w:r>
      <w:r>
        <w:t xml:space="preserve">. </w:t>
      </w:r>
      <w:r w:rsidR="005D0054">
        <w:t>T</w:t>
      </w:r>
      <w:r w:rsidR="00FE6452">
        <w:t xml:space="preserve">he </w:t>
      </w:r>
      <w:r w:rsidR="005D0054">
        <w:t xml:space="preserve">foundational </w:t>
      </w:r>
      <w:r w:rsidR="00A83F10">
        <w:t>model</w:t>
      </w:r>
      <w:r w:rsidR="00FE6452">
        <w:t>ing</w:t>
      </w:r>
      <w:r w:rsidR="00A83F10">
        <w:t xml:space="preserve"> </w:t>
      </w:r>
      <w:r w:rsidR="00FE6452">
        <w:t>framework</w:t>
      </w:r>
      <w:r w:rsidR="005D0054">
        <w:t>,</w:t>
      </w:r>
      <w:r w:rsidR="00FE6452">
        <w:t xml:space="preserve"> described </w:t>
      </w:r>
      <w:r w:rsidR="0068704D">
        <w:t>by</w:t>
      </w:r>
      <w:r w:rsidR="00FE6452">
        <w:t xml:space="preserve"> </w:t>
      </w:r>
      <w:r w:rsidR="00856E90">
        <w:fldChar w:fldCharType="begin" w:fldLock="1"/>
      </w:r>
      <w:r w:rsidR="00856E90">
        <w:instrText>ADDIN CSL_CITATION {"citationItems":[{"id":"ITEM-1","itemData":{"DOI":"10.1016/j.envsoft.2019.02.012","ISSN":"13648152","abstract":"Many recent modeling efforts have employed component-based modeling frameworks to take advantage of the flexibility they provide in representing systems more holistically. Despite the benefits that are driving this adoption, conducting model parameter estimation, uncertainty analysis, sensitivity assessment, and other simulations of this nature within component-based modeling frameworks has remained unexplored. Using a multi-objective calibration of a component-based river temperature model, we illustrate how the component cloning and parallel model execution interfaces we have implemented in the HydroCouple framework support such simulations. The river temperature model calibration application we present involves a heavily human mediated 13.6 km section of the Logan River in Utah, USA with limited information regarding variable inflows. Due to the flexibility in the modeling and calibration framework, results from the calibration effort were successful with root mean square errors of 0.4–0.7 °C and provided insights on mechanisms controlling river temperatures.","author":[{"dropping-particle":"","family":"Buahin","given":"Caleb A.","non-dropping-particle":"","parse-names":false,"suffix":""},{"dropping-particle":"","family":"Horsburgh","given":"Jeffery S.","non-dropping-particle":"","parse-names":false,"suffix":""},{"dropping-particle":"","family":"Neilson","given":"Bethany T.","non-dropping-particle":"","parse-names":false,"suffix":""}],"container-title":"Environmental Modelling &amp; Software","id":"ITEM-1","issue":"February","issued":{"date-parts":[["2019","6"]]},"page":"57-71","title":"Parallel multi-objective calibration of a component-based river temperature model","type":"article-journal","volume":"116"},"uris":["http://www.mendeley.com/documents/?uuid=daf2005a-bdb3-4c76-b87f-482466c2931c"]}],"mendeley":{"formattedCitation":"(Buahin et al., 2019)","manualFormatting":"Buahin et al. (2019)","plainTextFormattedCitation":"(Buahin et al., 2019)","previouslyFormattedCitation":"(Buahin et al., 2019)"},"properties":{"noteIndex":0},"schema":"https://github.com/citation-style-language/schema/raw/master/csl-citation.json"}</w:instrText>
      </w:r>
      <w:r w:rsidR="00856E90">
        <w:fldChar w:fldCharType="separate"/>
      </w:r>
      <w:r w:rsidR="00856E90" w:rsidRPr="00856E90">
        <w:rPr>
          <w:noProof/>
        </w:rPr>
        <w:t xml:space="preserve">Buahin et al. </w:t>
      </w:r>
      <w:r w:rsidR="00856E90">
        <w:rPr>
          <w:noProof/>
        </w:rPr>
        <w:t>(</w:t>
      </w:r>
      <w:r w:rsidR="00856E90" w:rsidRPr="00856E90">
        <w:rPr>
          <w:noProof/>
        </w:rPr>
        <w:t>2019)</w:t>
      </w:r>
      <w:r w:rsidR="00856E90">
        <w:fldChar w:fldCharType="end"/>
      </w:r>
      <w:r w:rsidR="00082DA8">
        <w:t xml:space="preserve"> and based on </w:t>
      </w:r>
      <w:r w:rsidR="00CB4068">
        <w:fldChar w:fldCharType="begin" w:fldLock="1"/>
      </w:r>
      <w:r w:rsidR="00CB4068">
        <w:instrText>ADDIN CSL_CITATION {"citationItems":[{"id":"ITEM-1","itemData":{"DOI":"10.1029/2009WR008759","ISBN":"0043-1397","ISSN":"00431397","abstract":"[1] This paper presents the multiobjective calibration results for temperature and solute from a two-zone temperature and solute (TZTS) model which separates transient storage into surface (STS) and subsurface (HTS) transient storage components. This model contains terms associated with surface heat fluxes in the main channel (MC) and STS, heat and mass exchange between the STS and MC, heat and mass exchange between the HTS and MC, and heat exchange due to bed and deeper ground conduction. To estimate the additional parameters associated with a multiple-zone model, a data collection effort was conducted to provide temperature time series and solute tracer curves representing the movement of heat and/or solute through each zone. A multiobjective calibration algorithm was linked to the TZTS model to assist in parameter estimation and to provide information about parameter uncertainty and tradeoffs associated with matching different combinations of observations (e.g., solute and/or temperature data gathered in various zones). Results generated from three different combinations of calibration data illustrated that the two-zone model accurately reproduces temperatures and tracer concentrations observed in different zones when considered independently. However, there were many parameter sets that resulted in objectively indistinguishable results. When tracer and temperature observations were considered simultaneously in model calibration, the simplistic representation of the surface and subsurface zones did not adequately reproduce both observation types in each zone. If the uncertainty in model parameters and the data are taken into account, however, the results of the study suggest that it is plausible to use temperature and tracer information simultaneously to better inform transient storage modeling approaches.","author":[{"dropping-particle":"","family":"Neilson","given":"B. T.","non-dropping-particle":"","parse-names":false,"suffix":""},{"dropping-particle":"","family":"Stevens","given":"D. K.","non-dropping-particle":"","parse-names":false,"suffix":""},{"dropping-particle":"","family":"Chapra","given":"S. C.","non-dropping-particle":"","parse-names":false,"suffix":""},{"dropping-particle":"","family":"Bandaragoda","given":"C.","non-dropping-particle":"","parse-names":false,"suffix":""}],"container-title":"Water Resources Research","id":"ITEM-1","issue":"12","issued":{"date-parts":[["2010","12"]]},"page":"1-17","title":"Two-zone transient storage modeling using temperature and solute data with multiobjective calibration: 1. Temperature","type":"article-journal","volume":"46"},"uris":["http://www.mendeley.com/documents/?uuid=9b87a6d0-4da6-42bc-904b-f932fb3cbe76"]}],"mendeley":{"formattedCitation":"(Neilson et al., 2010)","manualFormatting":"Neilson et al., (2010)","plainTextFormattedCitation":"(Neilson et al., 2010)","previouslyFormattedCitation":"(Neilson et al., 2010)"},"properties":{"noteIndex":0},"schema":"https://github.com/citation-style-language/schema/raw/master/csl-citation.json"}</w:instrText>
      </w:r>
      <w:r w:rsidR="00CB4068">
        <w:fldChar w:fldCharType="separate"/>
      </w:r>
      <w:r w:rsidR="009F23FF">
        <w:rPr>
          <w:noProof/>
        </w:rPr>
        <w:t>Neilson et al.</w:t>
      </w:r>
      <w:r w:rsidR="00CB4068" w:rsidRPr="00CB4068">
        <w:rPr>
          <w:noProof/>
        </w:rPr>
        <w:t xml:space="preserve"> </w:t>
      </w:r>
      <w:r w:rsidR="00CB4068">
        <w:rPr>
          <w:noProof/>
        </w:rPr>
        <w:t>(</w:t>
      </w:r>
      <w:r w:rsidR="00CB4068" w:rsidRPr="00CB4068">
        <w:rPr>
          <w:noProof/>
        </w:rPr>
        <w:t>2010)</w:t>
      </w:r>
      <w:r w:rsidR="00CB4068">
        <w:fldChar w:fldCharType="end"/>
      </w:r>
      <w:r w:rsidR="005D0054">
        <w:t xml:space="preserve">, includes </w:t>
      </w:r>
      <w:r w:rsidR="00FE6452">
        <w:t xml:space="preserve">various </w:t>
      </w:r>
      <w:r w:rsidR="0084553A">
        <w:t xml:space="preserve">heat transfer </w:t>
      </w:r>
      <w:r w:rsidR="00A83F10">
        <w:t xml:space="preserve">and routing components </w:t>
      </w:r>
      <w:r w:rsidR="005D0054">
        <w:t xml:space="preserve">that </w:t>
      </w:r>
      <w:r w:rsidR="00FE6452">
        <w:t xml:space="preserve">were developed and </w:t>
      </w:r>
      <w:r w:rsidR="00A83F10">
        <w:t xml:space="preserve">implemented within </w:t>
      </w:r>
      <w:r>
        <w:t>HydroCouple</w:t>
      </w:r>
      <w:r w:rsidR="00FE6452">
        <w:t xml:space="preserve"> </w:t>
      </w:r>
      <w:r w:rsidR="00856E90">
        <w:fldChar w:fldCharType="begin" w:fldLock="1"/>
      </w:r>
      <w:r w:rsidR="00FB0AB3">
        <w:instrText>ADDIN CSL_CITATION {"citationItems":[{"id":"ITEM-1","itemData":{"DOI":"10.1016/j.envsoft.2018.07.015","ISSN":"13648152","author":[{"dropping-particle":"","family":"Buahin","given":"Caleb A","non-dropping-particle":"","parse-names":false,"suffix":""},{"dropping-particle":"","family":"Horsburgh","given":"Jeffery S.","non-dropping-particle":"","parse-names":false,"suffix":""}],"container-title":"Environmental Modelling &amp; Software","id":"ITEM-1","issue":"April","issued":{"date-parts":[["2018","10"]]},"page":"133-153","title":"Advancing the Open Modeling Interface (OpenMI) for integrated water resources modeling","type":"article-journal","volume":"108"},"uris":["http://www.mendeley.com/documents/?uuid=4405f000-d4bf-43cb-a5f5-9fdda95b5b3e"]}],"mendeley":{"formattedCitation":"(Buahin &amp; Horsburgh, 2018)","plainTextFormattedCitation":"(Buahin &amp; Horsburgh, 2018)","previouslyFormattedCitation":"(Buahin &amp; Horsburgh, 2018)"},"properties":{"noteIndex":0},"schema":"https://github.com/citation-style-language/schema/raw/master/csl-citation.json"}</w:instrText>
      </w:r>
      <w:r w:rsidR="00856E90">
        <w:fldChar w:fldCharType="separate"/>
      </w:r>
      <w:r w:rsidR="00856E90" w:rsidRPr="00856E90">
        <w:rPr>
          <w:noProof/>
        </w:rPr>
        <w:t>(Buahin &amp; Horsburgh, 2018)</w:t>
      </w:r>
      <w:r w:rsidR="00856E90">
        <w:fldChar w:fldCharType="end"/>
      </w:r>
      <w:r>
        <w:t xml:space="preserve">. </w:t>
      </w:r>
      <w:r w:rsidR="00FE6452">
        <w:t xml:space="preserve">The components </w:t>
      </w:r>
      <w:r>
        <w:t>include</w:t>
      </w:r>
      <w:r w:rsidR="00FE6452">
        <w:t xml:space="preserve">d </w:t>
      </w:r>
      <w:r w:rsidR="005D0054">
        <w:t xml:space="preserve">here </w:t>
      </w:r>
      <w:r w:rsidR="00FE6452">
        <w:t>are</w:t>
      </w:r>
      <w:r w:rsidR="00A83F10">
        <w:t>:</w:t>
      </w:r>
      <w:r>
        <w:t xml:space="preserve"> EPA SWMM (Storm Water Management Model; </w:t>
      </w:r>
      <w:r w:rsidR="00856E90">
        <w:fldChar w:fldCharType="begin" w:fldLock="1"/>
      </w:r>
      <w:r w:rsidR="00FB0AB3">
        <w:instrText>ADDIN CSL_CITATION {"citationItems":[{"id":"ITEM-1","itemData":{"abstract":"The dynamic wave flow routing computations in SWMM 5 (version 5.0.006) and SWMM 4 (version 4.4h) were compared against one another on a total of 20 test examples. These examples included: ? 10 examples from the original SWMM Extran Users Manual that modeled various types of drainage system elements, such as orifices, weirs, pumps, irregular-shaped channels, and storage units ? 5 examples that tested the ability to model flat slopes, pipe constrictions, steep drops, adverse slopes, and inlet offsets. ? 5 real-world systems ranging in size from 59 to 273 conduits that modeled a variety of storm sewer, combined sewer, and natural channel drainage systems. For the most part the time histories of flows and water depths produced by SWMM 5 closely matched those of SWMM 4. There were some exceptions however. In two cases these were due to differences in the assumptions used to model specific elements between the two programs - bottom orifices and Type 1 pump wet wells. In some of the User Supplied test cases differences arose due to numerical instabilities in the SWMM 4 solution, even with as low a time step as 0.5 seconds. These instabilities were most apparent in the examples that included odd-shaped storage units and oscillatory flows due to significant inertial effects. In contrast SWMM 5 had no problem in handling these features. SWWM 5 was generally able to produce stable solutions using a much higher routing time step than was SWMM 4. This was the case for 50 percent of the Challenge and User-Supplied test examples. SWMM 5 also executed slightly faster than SWMM 4 as shown by the run times for the User-Supplied examples compared in Table","author":[{"dropping-particle":"","family":"Rossman","given":"Lewis A","non-dropping-particle":"","parse-names":false,"suffix":""}],"container-title":"Storm Water Management Model Quality Assurance Report","id":"ITEM-1","issue":"EPA/600/R-06/097","issued":{"date-parts":[["2006"]]},"page":"1-115","title":"Storm water management model quality assurance report: Dynamic wave flow routing","type":"article-journal"},"uris":["http://www.mendeley.com/documents/?uuid=54ec4b9d-4574-494a-9c44-82341480e6ff"]}],"mendeley":{"formattedCitation":"(Rossman, 2006)","manualFormatting":"Rossman, 2006)","plainTextFormattedCitation":"(Rossman, 2006)","previouslyFormattedCitation":"(Rossman, 2006)"},"properties":{"noteIndex":0},"schema":"https://github.com/citation-style-language/schema/raw/master/csl-citation.json"}</w:instrText>
      </w:r>
      <w:r w:rsidR="00856E90">
        <w:fldChar w:fldCharType="separate"/>
      </w:r>
      <w:r w:rsidR="00856E90" w:rsidRPr="00856E90">
        <w:rPr>
          <w:noProof/>
        </w:rPr>
        <w:t>Rossman, 2006)</w:t>
      </w:r>
      <w:r w:rsidR="00856E90">
        <w:fldChar w:fldCharType="end"/>
      </w:r>
      <w:r>
        <w:t xml:space="preserve"> </w:t>
      </w:r>
      <w:r w:rsidR="00A83F10">
        <w:t xml:space="preserve">for dynamic </w:t>
      </w:r>
      <w:r w:rsidR="00A715FC">
        <w:t xml:space="preserve">wave </w:t>
      </w:r>
      <w:r>
        <w:t>hydraulic routing</w:t>
      </w:r>
      <w:r w:rsidR="00BE3504">
        <w:t xml:space="preserve"> (</w:t>
      </w:r>
      <w:r w:rsidR="0028058A">
        <w:t>solving</w:t>
      </w:r>
      <w:r w:rsidR="00BE3504">
        <w:t xml:space="preserve"> the complete form of the St. Venant flow equations)</w:t>
      </w:r>
      <w:r w:rsidR="00A83F10">
        <w:t>;</w:t>
      </w:r>
      <w:r>
        <w:t xml:space="preserve"> </w:t>
      </w:r>
      <w:r w:rsidR="00A83F10">
        <w:t xml:space="preserve">the </w:t>
      </w:r>
      <w:r>
        <w:t>channel solute and heat transport (CSH)</w:t>
      </w:r>
      <w:r w:rsidRPr="007A38DC">
        <w:t xml:space="preserve"> </w:t>
      </w:r>
      <w:r>
        <w:t xml:space="preserve">component for </w:t>
      </w:r>
      <w:r w:rsidR="00A83F10">
        <w:t xml:space="preserve">channel </w:t>
      </w:r>
      <w:r>
        <w:t>advection and dispersion</w:t>
      </w:r>
      <w:r w:rsidR="00A83F10">
        <w:t>,</w:t>
      </w:r>
      <w:r>
        <w:t xml:space="preserve"> and sensible and latent heat fluxes</w:t>
      </w:r>
      <w:r w:rsidR="00A83F10">
        <w:t>;</w:t>
      </w:r>
      <w:r>
        <w:t xml:space="preserve"> the radiative heat exchange (RHE) component used for shortwave and longwave radiation terms</w:t>
      </w:r>
      <w:r w:rsidR="00A83F10">
        <w:t>;</w:t>
      </w:r>
      <w:r>
        <w:t xml:space="preserve"> the hyporheic transient storage (HTS) component used for sediment conduction</w:t>
      </w:r>
      <w:r w:rsidR="00A83F10">
        <w:t>;</w:t>
      </w:r>
      <w:r>
        <w:t xml:space="preserve"> and the time series provider component to apply externally calculated scaling factors to select heat flux terms (i.e., spatial and temporal shading factors). </w:t>
      </w:r>
    </w:p>
    <w:p w14:paraId="16EED21A" w14:textId="6925FE94" w:rsidR="00AB3C1E" w:rsidRDefault="003662E2" w:rsidP="0034622D">
      <w:pPr>
        <w:ind w:firstLine="720"/>
      </w:pPr>
      <w:r>
        <w:lastRenderedPageBreak/>
        <w:t xml:space="preserve">The CSH component </w:t>
      </w:r>
      <w:r w:rsidR="00AB3C1E">
        <w:t>uses the finite volume method to numerically approximate the 1D advection and dispersion heat transport equation</w:t>
      </w:r>
      <w:r w:rsidR="000F768A">
        <w:t>:</w:t>
      </w:r>
      <w:r w:rsidR="00AB3C1E">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115" w:type="dxa"/>
          <w:bottom w:w="144" w:type="dxa"/>
          <w:right w:w="115" w:type="dxa"/>
        </w:tblCellMar>
        <w:tblLook w:val="04A0" w:firstRow="1" w:lastRow="0" w:firstColumn="1" w:lastColumn="0" w:noHBand="0" w:noVBand="1"/>
      </w:tblPr>
      <w:tblGrid>
        <w:gridCol w:w="625"/>
        <w:gridCol w:w="8110"/>
        <w:gridCol w:w="625"/>
      </w:tblGrid>
      <w:tr w:rsidR="00AB3C1E" w14:paraId="799BD99E" w14:textId="77777777" w:rsidTr="00F85DB6">
        <w:tc>
          <w:tcPr>
            <w:tcW w:w="334" w:type="pct"/>
            <w:vAlign w:val="center"/>
          </w:tcPr>
          <w:p w14:paraId="62FEE89D" w14:textId="77777777" w:rsidR="00AB3C1E" w:rsidRDefault="00AB3C1E" w:rsidP="00330CCA"/>
        </w:tc>
        <w:tc>
          <w:tcPr>
            <w:tcW w:w="4332" w:type="pct"/>
            <w:vAlign w:val="center"/>
          </w:tcPr>
          <w:p w14:paraId="682EBF93" w14:textId="77777777" w:rsidR="00AB3C1E" w:rsidRDefault="00A2355E" w:rsidP="00330CCA">
            <m:oMathPara>
              <m:oMath>
                <m:sSub>
                  <m:sSubPr>
                    <m:ctrlPr>
                      <w:rPr>
                        <w:rFonts w:ascii="Cambria Math" w:hAnsi="Cambria Math"/>
                      </w:rPr>
                    </m:ctrlPr>
                  </m:sSubPr>
                  <m:e>
                    <m:r>
                      <w:rPr>
                        <w:rFonts w:ascii="Cambria Math" w:hAnsi="Cambria Math"/>
                      </w:rPr>
                      <m:t>ρ</m:t>
                    </m:r>
                  </m:e>
                  <m:sub>
                    <m:r>
                      <w:rPr>
                        <w:rFonts w:ascii="Cambria Math" w:hAnsi="Cambria Math"/>
                      </w:rPr>
                      <m:t>w</m:t>
                    </m:r>
                  </m:sub>
                </m:sSub>
                <m:sSub>
                  <m:sSubPr>
                    <m:ctrlPr>
                      <w:rPr>
                        <w:rFonts w:ascii="Cambria Math" w:hAnsi="Cambria Math"/>
                      </w:rPr>
                    </m:ctrlPr>
                  </m:sSubPr>
                  <m:e>
                    <m:r>
                      <w:rPr>
                        <w:rFonts w:ascii="Cambria Math" w:hAnsi="Cambria Math"/>
                      </w:rPr>
                      <m:t>c</m:t>
                    </m:r>
                  </m:e>
                  <m:sub>
                    <m:r>
                      <w:rPr>
                        <w:rFonts w:ascii="Cambria Math" w:hAnsi="Cambria Math"/>
                      </w:rPr>
                      <m:t>p</m:t>
                    </m:r>
                  </m:sub>
                </m:sSub>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w</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w</m:t>
                    </m:r>
                  </m:sub>
                </m:sSub>
                <m:sSub>
                  <m:sSubPr>
                    <m:ctrlPr>
                      <w:rPr>
                        <w:rFonts w:ascii="Cambria Math" w:hAnsi="Cambria Math"/>
                      </w:rPr>
                    </m:ctrlPr>
                  </m:sSubPr>
                  <m:e>
                    <m:r>
                      <w:rPr>
                        <w:rFonts w:ascii="Cambria Math" w:hAnsi="Cambria Math"/>
                      </w:rPr>
                      <m:t>c</m:t>
                    </m:r>
                  </m:e>
                  <m:sub>
                    <m:r>
                      <w:rPr>
                        <w:rFonts w:ascii="Cambria Math" w:hAnsi="Cambria Math"/>
                      </w:rPr>
                      <m:t>p</m:t>
                    </m:r>
                  </m:sub>
                </m:sSub>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vT</m:t>
                            </m:r>
                          </m:e>
                          <m:sub>
                            <m:r>
                              <w:rPr>
                                <w:rFonts w:ascii="Cambria Math" w:hAnsi="Cambria Math"/>
                              </w:rPr>
                              <m:t>w</m:t>
                            </m:r>
                          </m:sub>
                        </m:sSub>
                      </m:e>
                    </m:d>
                  </m:num>
                  <m:den>
                    <m:r>
                      <w:rPr>
                        <w:rFonts w:ascii="Cambria Math" w:hAnsi="Cambria Math"/>
                      </w:rPr>
                      <m:t>∂x</m:t>
                    </m:r>
                  </m:den>
                </m:f>
                <m:r>
                  <m:rPr>
                    <m:sty m:val="p"/>
                  </m:rP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w</m:t>
                    </m:r>
                  </m:sub>
                </m:sSub>
                <m:sSub>
                  <m:sSubPr>
                    <m:ctrlPr>
                      <w:rPr>
                        <w:rFonts w:ascii="Cambria Math" w:hAnsi="Cambria Math"/>
                      </w:rPr>
                    </m:ctrlPr>
                  </m:sSubPr>
                  <m:e>
                    <m:r>
                      <w:rPr>
                        <w:rFonts w:ascii="Cambria Math" w:hAnsi="Cambria Math"/>
                      </w:rPr>
                      <m:t>c</m:t>
                    </m:r>
                  </m:e>
                  <m:sub>
                    <m:r>
                      <w:rPr>
                        <w:rFonts w:ascii="Cambria Math" w:hAnsi="Cambria Math"/>
                      </w:rPr>
                      <m:t>p</m:t>
                    </m:r>
                  </m:sub>
                </m:sSub>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r>
                      <w:rPr>
                        <w:rFonts w:ascii="Cambria Math" w:hAnsi="Cambria Math"/>
                      </w:rPr>
                      <m:t>D</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w</m:t>
                            </m:r>
                          </m:sub>
                        </m:sSub>
                      </m:num>
                      <m:den>
                        <m:r>
                          <w:rPr>
                            <w:rFonts w:ascii="Cambria Math" w:hAnsi="Cambria Math"/>
                          </w:rPr>
                          <m:t>∂x</m:t>
                        </m:r>
                      </m:den>
                    </m:f>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total</m:t>
                        </m:r>
                      </m:sub>
                    </m:sSub>
                  </m:num>
                  <m:den>
                    <m:r>
                      <w:rPr>
                        <w:rFonts w:ascii="Cambria Math" w:hAnsi="Cambria Math"/>
                      </w:rPr>
                      <m:t>Y</m:t>
                    </m:r>
                  </m:den>
                </m:f>
                <m:r>
                  <m:rPr>
                    <m:sty m:val="p"/>
                  </m:rPr>
                  <w:rPr>
                    <w:rFonts w:ascii="Cambria Math" w:eastAsiaTheme="minorEastAsia" w:hAnsi="Cambria Math"/>
                  </w:rPr>
                  <m:t xml:space="preserve"> </m:t>
                </m:r>
              </m:oMath>
            </m:oMathPara>
          </w:p>
        </w:tc>
        <w:tc>
          <w:tcPr>
            <w:tcW w:w="334" w:type="pct"/>
            <w:vAlign w:val="center"/>
          </w:tcPr>
          <w:p w14:paraId="647863DC" w14:textId="66865C44" w:rsidR="00AB3C1E" w:rsidRDefault="00AB3C1E" w:rsidP="00330CCA">
            <w:r>
              <w:t>(</w:t>
            </w:r>
            <w:r>
              <w:rPr>
                <w:noProof/>
              </w:rPr>
              <w:fldChar w:fldCharType="begin"/>
            </w:r>
            <w:r>
              <w:rPr>
                <w:noProof/>
              </w:rPr>
              <w:instrText xml:space="preserve"> SEQ Eq \* MERGEFORMAT </w:instrText>
            </w:r>
            <w:r>
              <w:rPr>
                <w:noProof/>
              </w:rPr>
              <w:fldChar w:fldCharType="separate"/>
            </w:r>
            <w:r w:rsidR="00DF606D">
              <w:rPr>
                <w:noProof/>
              </w:rPr>
              <w:t>1</w:t>
            </w:r>
            <w:r>
              <w:rPr>
                <w:noProof/>
              </w:rPr>
              <w:fldChar w:fldCharType="end"/>
            </w:r>
            <w:r>
              <w:t>)</w:t>
            </w:r>
          </w:p>
        </w:tc>
      </w:tr>
    </w:tbl>
    <w:p w14:paraId="6AF87569" w14:textId="51BB62F1" w:rsidR="00AB3C1E" w:rsidRDefault="00AB3C1E" w:rsidP="00330CCA">
      <w:r>
        <w:t>w</w:t>
      </w:r>
      <w:r w:rsidRPr="007A0E3C">
        <w:t>here</w:t>
      </w:r>
      <w:r>
        <w:t xml:space="preserve"> </w:t>
      </w:r>
      <w:r w:rsidRPr="00056FFF">
        <w:rPr>
          <w:i/>
        </w:rPr>
        <w:t>T</w:t>
      </w:r>
      <w:r>
        <w:rPr>
          <w:i/>
          <w:vertAlign w:val="subscript"/>
        </w:rPr>
        <w:t>w</w:t>
      </w:r>
      <w:r>
        <w:t xml:space="preserve"> is the water temperature (°</w:t>
      </w:r>
      <w:r w:rsidRPr="007A0E3C">
        <w:t>C),</w:t>
      </w:r>
      <w:r>
        <w:t xml:space="preserve"> </w:t>
      </w:r>
      <w:r w:rsidRPr="00056FFF">
        <w:rPr>
          <w:i/>
        </w:rPr>
        <w:t>t</w:t>
      </w:r>
      <w:r>
        <w:t xml:space="preserve"> </w:t>
      </w:r>
      <w:r w:rsidRPr="007A0E3C">
        <w:t>is the time</w:t>
      </w:r>
      <w:r>
        <w:t xml:space="preserve"> </w:t>
      </w:r>
      <w:r w:rsidRPr="007A0E3C">
        <w:t>(s),</w:t>
      </w:r>
      <w:r>
        <w:t xml:space="preserve"> </w:t>
      </w:r>
      <w:r w:rsidRPr="00056FFF">
        <w:rPr>
          <w:i/>
        </w:rPr>
        <w:t>v</w:t>
      </w:r>
      <w:r>
        <w:t xml:space="preserve"> </w:t>
      </w:r>
      <w:r w:rsidRPr="007A0E3C">
        <w:t>is the velocity</w:t>
      </w:r>
      <w:r>
        <w:t xml:space="preserve"> of the water in the channel (</w:t>
      </w:r>
      <w:r w:rsidRPr="007A0E3C">
        <w:t>m</w:t>
      </w:r>
      <w:r>
        <w:t>/</w:t>
      </w:r>
      <w:r w:rsidRPr="007A0E3C">
        <w:t>s</w:t>
      </w:r>
      <w:r>
        <w:t>)</w:t>
      </w:r>
      <w:r w:rsidRPr="007A0E3C">
        <w:t>,</w:t>
      </w:r>
      <w:r>
        <w:t xml:space="preserve"> </w:t>
      </w:r>
      <w:r w:rsidRPr="00056FFF">
        <w:rPr>
          <w:i/>
        </w:rPr>
        <w:t>x</w:t>
      </w:r>
      <w:r>
        <w:t xml:space="preserve"> </w:t>
      </w:r>
      <w:r w:rsidRPr="007A0E3C">
        <w:t>is the distance along the channel</w:t>
      </w:r>
      <w:r>
        <w:t xml:space="preserve"> </w:t>
      </w:r>
      <w:r w:rsidRPr="007A0E3C">
        <w:t>(m),</w:t>
      </w:r>
      <w:r>
        <w:t xml:space="preserve"> </w:t>
      </w:r>
      <w:r w:rsidRPr="00056FFF">
        <w:rPr>
          <w:i/>
        </w:rPr>
        <w:t>D</w:t>
      </w:r>
      <w:r>
        <w:t xml:space="preserve"> </w:t>
      </w:r>
      <w:r w:rsidRPr="007A0E3C">
        <w:t>is longitudinal dispersion</w:t>
      </w:r>
      <w:r>
        <w:t xml:space="preserve"> </w:t>
      </w:r>
      <w:r w:rsidRPr="007A0E3C">
        <w:t>(</w:t>
      </w:r>
      <w:r>
        <w:t>m</w:t>
      </w:r>
      <w:r w:rsidRPr="00056FFF">
        <w:rPr>
          <w:vertAlign w:val="superscript"/>
        </w:rPr>
        <w:t>2</w:t>
      </w:r>
      <w:r>
        <w:t>/s)</w:t>
      </w:r>
      <w:r w:rsidRPr="007A0E3C">
        <w:t>,</w:t>
      </w:r>
      <w:r>
        <w:t xml:space="preserve"> </w:t>
      </w:r>
      <w:r w:rsidRPr="00056FFF">
        <w:rPr>
          <w:i/>
        </w:rPr>
        <w:t>ρ</w:t>
      </w:r>
      <w:r w:rsidRPr="00056FFF">
        <w:rPr>
          <w:i/>
          <w:vertAlign w:val="subscript"/>
        </w:rPr>
        <w:t>w</w:t>
      </w:r>
      <w:r>
        <w:t xml:space="preserve"> </w:t>
      </w:r>
      <w:r w:rsidRPr="007A0E3C">
        <w:t>is the water density</w:t>
      </w:r>
      <w:r>
        <w:t xml:space="preserve"> </w:t>
      </w:r>
      <w:r w:rsidRPr="007A0E3C">
        <w:t>(kg</w:t>
      </w:r>
      <w:r>
        <w:t>/</w:t>
      </w:r>
      <w:r w:rsidRPr="007A0E3C">
        <w:t>m</w:t>
      </w:r>
      <w:r w:rsidRPr="00056FFF">
        <w:rPr>
          <w:vertAlign w:val="superscript"/>
        </w:rPr>
        <w:t>3</w:t>
      </w:r>
      <w:r>
        <w:t>)</w:t>
      </w:r>
      <w:r w:rsidRPr="007A0E3C">
        <w:t>,</w:t>
      </w:r>
      <w:r>
        <w:t xml:space="preserve"> </w:t>
      </w:r>
      <w:r w:rsidRPr="00056FFF">
        <w:rPr>
          <w:i/>
        </w:rPr>
        <w:t>c</w:t>
      </w:r>
      <w:r w:rsidRPr="00056FFF">
        <w:rPr>
          <w:i/>
          <w:vertAlign w:val="subscript"/>
        </w:rPr>
        <w:t>p</w:t>
      </w:r>
      <w:r>
        <w:t xml:space="preserve"> </w:t>
      </w:r>
      <w:r w:rsidRPr="007A0E3C">
        <w:t>is the</w:t>
      </w:r>
      <w:r>
        <w:t xml:space="preserve"> </w:t>
      </w:r>
      <w:r w:rsidRPr="007A0E3C">
        <w:t>specific heat capacity of water</w:t>
      </w:r>
      <w:r>
        <w:t xml:space="preserve"> (J/kg/</w:t>
      </w:r>
      <w:r w:rsidRPr="007A0E3C">
        <w:t>°</w:t>
      </w:r>
      <w:r>
        <w:t>C)</w:t>
      </w:r>
      <w:r w:rsidRPr="007A0E3C">
        <w:t>,</w:t>
      </w:r>
      <w:r>
        <w:t xml:space="preserve"> </w:t>
      </w:r>
      <w:r w:rsidRPr="00056FFF">
        <w:rPr>
          <w:i/>
        </w:rPr>
        <w:t>J</w:t>
      </w:r>
      <w:r w:rsidRPr="00056FFF">
        <w:rPr>
          <w:i/>
          <w:vertAlign w:val="subscript"/>
        </w:rPr>
        <w:t>total</w:t>
      </w:r>
      <w:r>
        <w:t xml:space="preserve"> is the sum of all</w:t>
      </w:r>
      <w:r w:rsidRPr="007A0E3C">
        <w:t xml:space="preserve"> heat</w:t>
      </w:r>
      <w:r>
        <w:t xml:space="preserve"> </w:t>
      </w:r>
      <w:r w:rsidRPr="007A0E3C">
        <w:t xml:space="preserve">fluxes </w:t>
      </w:r>
      <w:r w:rsidR="00AE33E1">
        <w:t xml:space="preserve">into and out of the river </w:t>
      </w:r>
      <w:r>
        <w:t>(W/m</w:t>
      </w:r>
      <w:r w:rsidRPr="00056FFF">
        <w:rPr>
          <w:vertAlign w:val="superscript"/>
        </w:rPr>
        <w:t>2</w:t>
      </w:r>
      <w:r>
        <w:t>)</w:t>
      </w:r>
      <w:r w:rsidR="00AE33E1">
        <w:t>,</w:t>
      </w:r>
      <w:r>
        <w:t xml:space="preserve"> and </w:t>
      </w:r>
      <w:r w:rsidRPr="00056FFF">
        <w:rPr>
          <w:i/>
        </w:rPr>
        <w:t>Y</w:t>
      </w:r>
      <w:r>
        <w:t xml:space="preserve"> is the depth of water in the channel (m)</w:t>
      </w:r>
      <w:r w:rsidR="00E05B99">
        <w:t xml:space="preserve"> </w:t>
      </w:r>
      <w:r w:rsidR="00AE33E1">
        <w:t xml:space="preserve">that is calculated within the routing component as </w:t>
      </w:r>
      <w:r w:rsidR="00E05B99">
        <w:t>a function of channel shape and discharge</w:t>
      </w:r>
      <w:r>
        <w:t xml:space="preserve">. The </w:t>
      </w:r>
      <w:r w:rsidRPr="00D62077">
        <w:rPr>
          <w:i/>
        </w:rPr>
        <w:t>J</w:t>
      </w:r>
      <w:r w:rsidRPr="00D62077">
        <w:rPr>
          <w:i/>
          <w:vertAlign w:val="subscript"/>
        </w:rPr>
        <w:t>total</w:t>
      </w:r>
      <w:r>
        <w:t xml:space="preserve"> </w:t>
      </w:r>
      <w:r w:rsidR="00270B53">
        <w:t xml:space="preserve">is </w:t>
      </w:r>
      <w:r w:rsidR="003662E2">
        <w:t>calculated using the CSH, RHE, and HTS components and include</w:t>
      </w:r>
      <w:r w:rsidR="00AE33E1">
        <w:t>s</w:t>
      </w:r>
      <w:r w:rsidR="003662E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115" w:type="dxa"/>
          <w:bottom w:w="144" w:type="dxa"/>
          <w:right w:w="115" w:type="dxa"/>
        </w:tblCellMar>
        <w:tblLook w:val="04A0" w:firstRow="1" w:lastRow="0" w:firstColumn="1" w:lastColumn="0" w:noHBand="0" w:noVBand="1"/>
      </w:tblPr>
      <w:tblGrid>
        <w:gridCol w:w="625"/>
        <w:gridCol w:w="8110"/>
        <w:gridCol w:w="625"/>
      </w:tblGrid>
      <w:tr w:rsidR="00AB3C1E" w14:paraId="65018DB9" w14:textId="77777777" w:rsidTr="00F85DB6">
        <w:tc>
          <w:tcPr>
            <w:tcW w:w="334" w:type="pct"/>
            <w:vAlign w:val="center"/>
          </w:tcPr>
          <w:p w14:paraId="58BD3674" w14:textId="77777777" w:rsidR="00AB3C1E" w:rsidRDefault="00AB3C1E" w:rsidP="00330CCA"/>
        </w:tc>
        <w:tc>
          <w:tcPr>
            <w:tcW w:w="4332" w:type="pct"/>
            <w:vAlign w:val="center"/>
          </w:tcPr>
          <w:p w14:paraId="6DDEDCF9" w14:textId="65E64E83" w:rsidR="00AB3C1E" w:rsidRDefault="00A2355E" w:rsidP="00330CCA">
            <m:oMathPara>
              <m:oMath>
                <m:sSub>
                  <m:sSubPr>
                    <m:ctrlPr>
                      <w:rPr>
                        <w:rFonts w:ascii="Cambria Math" w:hAnsi="Cambria Math"/>
                        <w:vertAlign w:val="subscript"/>
                      </w:rPr>
                    </m:ctrlPr>
                  </m:sSubPr>
                  <m:e>
                    <m:r>
                      <w:rPr>
                        <w:rFonts w:ascii="Cambria Math" w:hAnsi="Cambria Math"/>
                        <w:vertAlign w:val="subscript"/>
                      </w:rPr>
                      <m:t>J</m:t>
                    </m:r>
                  </m:e>
                  <m:sub>
                    <m:r>
                      <w:rPr>
                        <w:rFonts w:ascii="Cambria Math" w:hAnsi="Cambria Math"/>
                        <w:vertAlign w:val="subscript"/>
                      </w:rPr>
                      <m:t>total</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sn</m:t>
                    </m:r>
                    <m:r>
                      <m:rPr>
                        <m:sty m:val="p"/>
                      </m:rPr>
                      <w:rPr>
                        <w:rFonts w:ascii="Cambria Math" w:hAnsi="Cambria Math"/>
                      </w:rPr>
                      <m:t>,</m:t>
                    </m:r>
                    <m:r>
                      <w:rPr>
                        <w:rFonts w:ascii="Cambria Math" w:hAnsi="Cambria Math"/>
                      </w:rPr>
                      <m:t>net</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lw</m:t>
                    </m:r>
                    <m:r>
                      <m:rPr>
                        <m:sty m:val="p"/>
                      </m:rPr>
                      <w:rPr>
                        <w:rFonts w:ascii="Cambria Math" w:hAnsi="Cambria Math"/>
                      </w:rPr>
                      <m:t>,</m:t>
                    </m:r>
                    <m:r>
                      <w:rPr>
                        <w:rFonts w:ascii="Cambria Math" w:hAnsi="Cambria Math"/>
                      </w:rPr>
                      <m:t>net</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sed</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lat</m:t>
                    </m:r>
                  </m:sub>
                </m:sSub>
              </m:oMath>
            </m:oMathPara>
          </w:p>
        </w:tc>
        <w:tc>
          <w:tcPr>
            <w:tcW w:w="334" w:type="pct"/>
            <w:vAlign w:val="center"/>
          </w:tcPr>
          <w:p w14:paraId="19D03EAF" w14:textId="387409F9" w:rsidR="00AB3C1E" w:rsidRDefault="00AB3C1E" w:rsidP="00330CCA">
            <w:r>
              <w:t>(</w:t>
            </w:r>
            <w:r>
              <w:rPr>
                <w:noProof/>
              </w:rPr>
              <w:fldChar w:fldCharType="begin"/>
            </w:r>
            <w:r>
              <w:rPr>
                <w:noProof/>
              </w:rPr>
              <w:instrText xml:space="preserve"> SEQ Eq \* MERGEFORMAT </w:instrText>
            </w:r>
            <w:r>
              <w:rPr>
                <w:noProof/>
              </w:rPr>
              <w:fldChar w:fldCharType="separate"/>
            </w:r>
            <w:r w:rsidR="00DF606D">
              <w:rPr>
                <w:noProof/>
              </w:rPr>
              <w:t>2</w:t>
            </w:r>
            <w:r>
              <w:rPr>
                <w:noProof/>
              </w:rPr>
              <w:fldChar w:fldCharType="end"/>
            </w:r>
            <w:r>
              <w:t>)</w:t>
            </w:r>
          </w:p>
        </w:tc>
      </w:tr>
    </w:tbl>
    <w:p w14:paraId="1B3A57B4" w14:textId="41CB57EB" w:rsidR="007F0A4C" w:rsidRPr="00445689" w:rsidRDefault="00AB3C1E" w:rsidP="00211C36">
      <w:r>
        <w:t>where all heat fluxes are in W/m</w:t>
      </w:r>
      <w:r w:rsidRPr="00215A2E">
        <w:rPr>
          <w:vertAlign w:val="superscript"/>
        </w:rPr>
        <w:t>2</w:t>
      </w:r>
      <w:r>
        <w:t xml:space="preserve"> and include net shortwave radiation (</w:t>
      </w:r>
      <w:r w:rsidRPr="00215A2E">
        <w:rPr>
          <w:i/>
        </w:rPr>
        <w:t>J</w:t>
      </w:r>
      <w:r w:rsidRPr="004E4E04">
        <w:rPr>
          <w:i/>
          <w:vertAlign w:val="subscript"/>
        </w:rPr>
        <w:t>sn,</w:t>
      </w:r>
      <w:r>
        <w:rPr>
          <w:i/>
          <w:vertAlign w:val="subscript"/>
        </w:rPr>
        <w:t>net</w:t>
      </w:r>
      <w:r>
        <w:t>), net longwave radiation (</w:t>
      </w:r>
      <w:r w:rsidRPr="00074E78">
        <w:rPr>
          <w:i/>
        </w:rPr>
        <w:t>J</w:t>
      </w:r>
      <w:r w:rsidRPr="00074E78">
        <w:rPr>
          <w:i/>
          <w:vertAlign w:val="subscript"/>
        </w:rPr>
        <w:t>lw,net</w:t>
      </w:r>
      <w:r>
        <w:t xml:space="preserve">), sensible heat (conduction and convection; </w:t>
      </w:r>
      <w:r w:rsidRPr="00215A2E">
        <w:rPr>
          <w:i/>
        </w:rPr>
        <w:t>J</w:t>
      </w:r>
      <w:r w:rsidRPr="00215A2E">
        <w:rPr>
          <w:i/>
          <w:vertAlign w:val="subscript"/>
        </w:rPr>
        <w:t>c</w:t>
      </w:r>
      <w:r>
        <w:t>), latent heat (evaporation and condensation; J</w:t>
      </w:r>
      <w:r w:rsidRPr="00215A2E">
        <w:rPr>
          <w:vertAlign w:val="subscript"/>
        </w:rPr>
        <w:t>e</w:t>
      </w:r>
      <w:r>
        <w:t>), internal fluid shear friction (</w:t>
      </w:r>
      <w:r w:rsidRPr="00215A2E">
        <w:rPr>
          <w:i/>
        </w:rPr>
        <w:t>J</w:t>
      </w:r>
      <w:r w:rsidRPr="00215A2E">
        <w:rPr>
          <w:i/>
          <w:vertAlign w:val="subscript"/>
        </w:rPr>
        <w:t>f</w:t>
      </w:r>
      <w:r>
        <w:t>), sediment conduction (</w:t>
      </w:r>
      <w:r w:rsidRPr="00215A2E">
        <w:rPr>
          <w:i/>
        </w:rPr>
        <w:t>J</w:t>
      </w:r>
      <w:r w:rsidRPr="00215A2E">
        <w:rPr>
          <w:i/>
          <w:vertAlign w:val="subscript"/>
        </w:rPr>
        <w:t>sed</w:t>
      </w:r>
      <w:r>
        <w:t>), and lateral inflows (</w:t>
      </w:r>
      <w:r w:rsidRPr="00215A2E">
        <w:rPr>
          <w:i/>
        </w:rPr>
        <w:t>J</w:t>
      </w:r>
      <w:r>
        <w:rPr>
          <w:i/>
          <w:vertAlign w:val="subscript"/>
        </w:rPr>
        <w:t>lat</w:t>
      </w:r>
      <w:r>
        <w:t xml:space="preserve">) which consist of </w:t>
      </w:r>
      <w:r w:rsidR="00AE33E1">
        <w:t xml:space="preserve">heat fluxes from </w:t>
      </w:r>
      <w:r>
        <w:t>tributary (</w:t>
      </w:r>
      <w:r w:rsidRPr="003E1A7B">
        <w:rPr>
          <w:i/>
        </w:rPr>
        <w:t>J</w:t>
      </w:r>
      <w:r w:rsidRPr="003E1A7B">
        <w:rPr>
          <w:i/>
          <w:vertAlign w:val="subscript"/>
        </w:rPr>
        <w:t>trib</w:t>
      </w:r>
      <w:r>
        <w:t>) and distributed (</w:t>
      </w:r>
      <w:r w:rsidRPr="003E1A7B">
        <w:rPr>
          <w:i/>
        </w:rPr>
        <w:t>J</w:t>
      </w:r>
      <w:r w:rsidRPr="003E1A7B">
        <w:rPr>
          <w:i/>
          <w:vertAlign w:val="subscript"/>
        </w:rPr>
        <w:t>dist</w:t>
      </w:r>
      <w:r>
        <w:t xml:space="preserve">) </w:t>
      </w:r>
      <w:r w:rsidR="00AE33E1">
        <w:t xml:space="preserve">sources </w:t>
      </w:r>
      <w:r>
        <w:t>(</w:t>
      </w:r>
      <w:r w:rsidR="00367FE8" w:rsidRPr="00DB27FC">
        <w:t>Figure</w:t>
      </w:r>
      <w:r w:rsidR="005F0BB2" w:rsidRPr="00DB27FC">
        <w:t xml:space="preserve"> </w:t>
      </w:r>
      <w:r w:rsidR="006B5677" w:rsidRPr="00DB27FC">
        <w:t>S1</w:t>
      </w:r>
      <w:r>
        <w:t>)</w:t>
      </w:r>
      <w:r>
        <w:rPr>
          <w:rFonts w:eastAsiaTheme="minorEastAsia"/>
        </w:rPr>
        <w:t>.</w:t>
      </w:r>
      <w:r w:rsidR="0027054E">
        <w:rPr>
          <w:rFonts w:eastAsiaTheme="minorEastAsia"/>
        </w:rPr>
        <w:t xml:space="preserve"> </w:t>
      </w:r>
      <w:r w:rsidR="00AE33E1">
        <w:rPr>
          <w:rFonts w:eastAsiaTheme="minorEastAsia"/>
        </w:rPr>
        <w:t>A</w:t>
      </w:r>
      <w:r w:rsidR="0027054E">
        <w:rPr>
          <w:rFonts w:eastAsiaTheme="minorEastAsia"/>
        </w:rPr>
        <w:t>ir-water interface fluxes (</w:t>
      </w:r>
      <w:r w:rsidR="0027054E" w:rsidRPr="0068760B">
        <w:rPr>
          <w:rFonts w:eastAsiaTheme="minorEastAsia"/>
          <w:i/>
        </w:rPr>
        <w:t>J</w:t>
      </w:r>
      <w:r w:rsidR="0027054E" w:rsidRPr="0068760B">
        <w:rPr>
          <w:rFonts w:eastAsiaTheme="minorEastAsia"/>
          <w:i/>
          <w:vertAlign w:val="subscript"/>
        </w:rPr>
        <w:t>sn,net</w:t>
      </w:r>
      <w:r w:rsidR="0027054E">
        <w:rPr>
          <w:rFonts w:eastAsiaTheme="minorEastAsia"/>
        </w:rPr>
        <w:t xml:space="preserve">, </w:t>
      </w:r>
      <w:r w:rsidR="0027054E" w:rsidRPr="0068760B">
        <w:rPr>
          <w:rFonts w:eastAsiaTheme="minorEastAsia"/>
          <w:i/>
        </w:rPr>
        <w:t>J</w:t>
      </w:r>
      <w:r w:rsidR="0027054E" w:rsidRPr="0068760B">
        <w:rPr>
          <w:rFonts w:eastAsiaTheme="minorEastAsia"/>
          <w:i/>
          <w:vertAlign w:val="subscript"/>
        </w:rPr>
        <w:t>lw,net</w:t>
      </w:r>
      <w:r w:rsidR="0027054E">
        <w:rPr>
          <w:rFonts w:eastAsiaTheme="minorEastAsia"/>
        </w:rPr>
        <w:t xml:space="preserve">, </w:t>
      </w:r>
      <w:r w:rsidR="0027054E" w:rsidRPr="0068760B">
        <w:rPr>
          <w:rFonts w:eastAsiaTheme="minorEastAsia"/>
          <w:i/>
        </w:rPr>
        <w:t>J</w:t>
      </w:r>
      <w:r w:rsidR="0027054E" w:rsidRPr="0068760B">
        <w:rPr>
          <w:rFonts w:eastAsiaTheme="minorEastAsia"/>
          <w:i/>
          <w:vertAlign w:val="subscript"/>
        </w:rPr>
        <w:t>c</w:t>
      </w:r>
      <w:r w:rsidR="0027054E">
        <w:rPr>
          <w:rFonts w:eastAsiaTheme="minorEastAsia"/>
        </w:rPr>
        <w:t xml:space="preserve">, and </w:t>
      </w:r>
      <w:r w:rsidR="0027054E" w:rsidRPr="0068760B">
        <w:rPr>
          <w:rFonts w:eastAsiaTheme="minorEastAsia"/>
          <w:i/>
        </w:rPr>
        <w:t>J</w:t>
      </w:r>
      <w:r w:rsidR="0027054E" w:rsidRPr="0068760B">
        <w:rPr>
          <w:rFonts w:eastAsiaTheme="minorEastAsia"/>
          <w:i/>
          <w:vertAlign w:val="subscript"/>
        </w:rPr>
        <w:t>e</w:t>
      </w:r>
      <w:r w:rsidR="0027054E">
        <w:rPr>
          <w:rFonts w:eastAsiaTheme="minorEastAsia"/>
        </w:rPr>
        <w:t xml:space="preserve">) </w:t>
      </w:r>
      <w:r w:rsidR="009B0ECB">
        <w:rPr>
          <w:rFonts w:eastAsiaTheme="minorEastAsia"/>
        </w:rPr>
        <w:t xml:space="preserve">are a function of channel width which is determined by channel shape and discharge. </w:t>
      </w:r>
      <w:r w:rsidR="00036994">
        <w:t xml:space="preserve">In </w:t>
      </w:r>
      <w:r w:rsidR="00036994" w:rsidRPr="0068760B">
        <w:t xml:space="preserve">order to account for heat transfer processes associated with canyon-bound rivers, components </w:t>
      </w:r>
      <w:r w:rsidR="00036994" w:rsidRPr="0068760B">
        <w:rPr>
          <w:i/>
        </w:rPr>
        <w:t>J</w:t>
      </w:r>
      <w:r w:rsidR="00036994" w:rsidRPr="0068760B">
        <w:rPr>
          <w:i/>
          <w:vertAlign w:val="subscript"/>
        </w:rPr>
        <w:t>sn,net</w:t>
      </w:r>
      <w:r w:rsidR="00036994" w:rsidRPr="0068760B">
        <w:t xml:space="preserve">, </w:t>
      </w:r>
      <w:r w:rsidR="00036994" w:rsidRPr="0068760B">
        <w:rPr>
          <w:i/>
        </w:rPr>
        <w:t>J</w:t>
      </w:r>
      <w:r w:rsidR="00036994" w:rsidRPr="0068760B">
        <w:rPr>
          <w:i/>
          <w:vertAlign w:val="subscript"/>
        </w:rPr>
        <w:t>lw,net</w:t>
      </w:r>
      <w:r w:rsidR="00036994" w:rsidRPr="0068760B">
        <w:t xml:space="preserve">, and </w:t>
      </w:r>
      <w:r w:rsidR="00036994" w:rsidRPr="0068760B">
        <w:rPr>
          <w:i/>
        </w:rPr>
        <w:t>J</w:t>
      </w:r>
      <w:r w:rsidR="00036994" w:rsidRPr="0068760B">
        <w:rPr>
          <w:i/>
          <w:vertAlign w:val="subscript"/>
        </w:rPr>
        <w:t>f</w:t>
      </w:r>
      <w:r w:rsidR="00036994" w:rsidRPr="0068760B">
        <w:t xml:space="preserve"> were adapted from the original HydroCouple formulation and are described in detail below. Components </w:t>
      </w:r>
      <w:r w:rsidR="00036994" w:rsidRPr="0068760B">
        <w:rPr>
          <w:i/>
        </w:rPr>
        <w:t>J</w:t>
      </w:r>
      <w:r w:rsidR="00036994" w:rsidRPr="0068760B">
        <w:rPr>
          <w:i/>
          <w:vertAlign w:val="subscript"/>
        </w:rPr>
        <w:t>e</w:t>
      </w:r>
      <w:r w:rsidR="00036994" w:rsidRPr="0068760B">
        <w:rPr>
          <w:i/>
        </w:rPr>
        <w:t>, J</w:t>
      </w:r>
      <w:r w:rsidR="00036994" w:rsidRPr="0068760B">
        <w:rPr>
          <w:i/>
          <w:vertAlign w:val="subscript"/>
        </w:rPr>
        <w:t>c</w:t>
      </w:r>
      <w:r w:rsidR="00036994" w:rsidRPr="0068760B">
        <w:rPr>
          <w:i/>
        </w:rPr>
        <w:t xml:space="preserve">, </w:t>
      </w:r>
      <w:r w:rsidR="00036994" w:rsidRPr="0068760B">
        <w:t>and</w:t>
      </w:r>
      <w:r w:rsidR="00036994" w:rsidRPr="0068760B">
        <w:rPr>
          <w:i/>
        </w:rPr>
        <w:t xml:space="preserve"> J</w:t>
      </w:r>
      <w:r w:rsidR="00036994" w:rsidRPr="0068760B">
        <w:rPr>
          <w:i/>
          <w:vertAlign w:val="subscript"/>
        </w:rPr>
        <w:t>sed</w:t>
      </w:r>
      <w:r w:rsidR="00036994" w:rsidRPr="0068760B">
        <w:t xml:space="preserve"> were not altered</w:t>
      </w:r>
      <w:r w:rsidR="00082DA8" w:rsidRPr="0068760B">
        <w:t xml:space="preserve"> from the original formulation as described within </w:t>
      </w:r>
      <w:r w:rsidR="005035B1" w:rsidRPr="0068760B">
        <w:fldChar w:fldCharType="begin" w:fldLock="1"/>
      </w:r>
      <w:r w:rsidR="005035B1" w:rsidRPr="0068760B">
        <w:instrText>ADDIN CSL_CITATION {"citationItems":[{"id":"ITEM-1","itemData":{"DOI":"10.1016/j.envsoft.2019.02.012","ISSN":"13648152","abstract":"Many recent modeling efforts have employed component-based modeling frameworks to take advantage of the flexibility they provide in representing systems more holistically. Despite the benefits that are driving this adoption, conducting model parameter estimation, uncertainty analysis, sensitivity assessment, and other simulations of this nature within component-based modeling frameworks has remained unexplored. Using a multi-objective calibration of a component-based river temperature model, we illustrate how the component cloning and parallel model execution interfaces we have implemented in the HydroCouple framework support such simulations. The river temperature model calibration application we present involves a heavily human mediated 13.6 km section of the Logan River in Utah, USA with limited information regarding variable inflows. Due to the flexibility in the modeling and calibration framework, results from the calibration effort were successful with root mean square errors of 0.4–0.7 °C and provided insights on mechanisms controlling river temperatures.","author":[{"dropping-particle":"","family":"Buahin","given":"Caleb A.","non-dropping-particle":"","parse-names":false,"suffix":""},{"dropping-particle":"","family":"Horsburgh","given":"Jeffery S.","non-dropping-particle":"","parse-names":false,"suffix":""},{"dropping-particle":"","family":"Neilson","given":"Bethany T.","non-dropping-particle":"","parse-names":false,"suffix":""}],"container-title":"Environmental Modelling &amp; Software","id":"ITEM-1","issue":"February","issued":{"date-parts":[["2019","6"]]},"page":"57-71","title":"Parallel multi-objective calibration of a component-based river temperature model","type":"article-journal","volume":"116"},"uris":["http://www.mendeley.com/documents/?uuid=daf2005a-bdb3-4c76-b87f-482466c2931c"]}],"mendeley":{"formattedCitation":"(Buahin et al., 2019)","manualFormatting":"Buahin et al. (2019)","plainTextFormattedCitation":"(Buahin et al., 2019)","previouslyFormattedCitation":"(Buahin et al., 2019)"},"properties":{"noteIndex":0},"schema":"https://github.com/citation-style-language/schema/raw/master/csl-citation.json"}</w:instrText>
      </w:r>
      <w:r w:rsidR="005035B1" w:rsidRPr="0068760B">
        <w:fldChar w:fldCharType="separate"/>
      </w:r>
      <w:r w:rsidR="005035B1" w:rsidRPr="0068760B">
        <w:rPr>
          <w:noProof/>
        </w:rPr>
        <w:t>Buahin et al. (2019)</w:t>
      </w:r>
      <w:r w:rsidR="005035B1" w:rsidRPr="0068760B">
        <w:fldChar w:fldCharType="end"/>
      </w:r>
      <w:r w:rsidR="00036994" w:rsidRPr="0068760B">
        <w:t>.</w:t>
      </w:r>
      <w:r w:rsidR="00445689" w:rsidRPr="0068760B">
        <w:t xml:space="preserve"> A description of </w:t>
      </w:r>
      <w:r w:rsidR="00445689" w:rsidRPr="0068760B">
        <w:rPr>
          <w:i/>
        </w:rPr>
        <w:t>J</w:t>
      </w:r>
      <w:r w:rsidR="00445689" w:rsidRPr="0068760B">
        <w:rPr>
          <w:i/>
          <w:vertAlign w:val="subscript"/>
        </w:rPr>
        <w:t>lat</w:t>
      </w:r>
      <w:r w:rsidR="00445689" w:rsidRPr="0068760B">
        <w:t xml:space="preserve"> is provided in Text S1</w:t>
      </w:r>
      <w:r w:rsidR="004F7070" w:rsidRPr="0068760B">
        <w:t xml:space="preserve"> and is calculated using Eqn. S1</w:t>
      </w:r>
      <w:r w:rsidR="00445689" w:rsidRPr="0068760B">
        <w:t>.</w:t>
      </w:r>
    </w:p>
    <w:p w14:paraId="27187776" w14:textId="333372F3" w:rsidR="007F0A4C" w:rsidRPr="00685D3A" w:rsidRDefault="006003F8" w:rsidP="00D93A1E">
      <w:pPr>
        <w:pStyle w:val="Heading1"/>
      </w:pPr>
      <w:r>
        <w:t>2</w:t>
      </w:r>
      <w:r w:rsidR="00D93A1E">
        <w:t>.</w:t>
      </w:r>
      <w:r>
        <w:t>2</w:t>
      </w:r>
      <w:r w:rsidR="0076213A">
        <w:t>.</w:t>
      </w:r>
      <w:r w:rsidR="00D93A1E">
        <w:t xml:space="preserve"> </w:t>
      </w:r>
      <w:r w:rsidR="007F0A4C" w:rsidRPr="00685D3A">
        <w:t xml:space="preserve">Model </w:t>
      </w:r>
      <w:r w:rsidR="00935BE8">
        <w:t>a</w:t>
      </w:r>
      <w:r w:rsidR="007F0A4C" w:rsidRPr="00685D3A">
        <w:t>daptations</w:t>
      </w:r>
    </w:p>
    <w:p w14:paraId="75843D05" w14:textId="45E4C145" w:rsidR="00445689" w:rsidRDefault="00445689" w:rsidP="00445689">
      <w:pPr>
        <w:pStyle w:val="Heading2"/>
      </w:pPr>
      <w:r>
        <w:t xml:space="preserve">2.2.1. </w:t>
      </w:r>
      <w:r w:rsidRPr="00685D3A">
        <w:t xml:space="preserve">Radiation </w:t>
      </w:r>
      <w:r>
        <w:t>b</w:t>
      </w:r>
      <w:r w:rsidRPr="00685D3A">
        <w:t>alance</w:t>
      </w:r>
    </w:p>
    <w:p w14:paraId="6D25DE74" w14:textId="268C86AE" w:rsidR="00445689" w:rsidRDefault="00445689" w:rsidP="00445689">
      <w:pPr>
        <w:ind w:firstLine="720"/>
      </w:pPr>
      <w:r>
        <w:t xml:space="preserve">Due to the attenuating, diffusive, and reflective effects of </w:t>
      </w:r>
      <w:r w:rsidR="00082DA8">
        <w:t xml:space="preserve">varying </w:t>
      </w:r>
      <w:r>
        <w:t xml:space="preserve">topography </w:t>
      </w:r>
      <w:r w:rsidR="00082DA8">
        <w:t xml:space="preserve">and river orientation </w:t>
      </w:r>
      <w:r>
        <w:t>on the net shortwave radiation received at the river surface (</w:t>
      </w:r>
      <w:r w:rsidRPr="0003236F">
        <w:rPr>
          <w:i/>
        </w:rPr>
        <w:t>J</w:t>
      </w:r>
      <w:r w:rsidRPr="004E4E04">
        <w:rPr>
          <w:i/>
          <w:vertAlign w:val="subscript"/>
        </w:rPr>
        <w:t>sn,</w:t>
      </w:r>
      <w:r w:rsidRPr="0003236F">
        <w:rPr>
          <w:i/>
          <w:vertAlign w:val="subscript"/>
        </w:rPr>
        <w:t>net</w:t>
      </w:r>
      <w:r>
        <w:t>), it is necessary to account for the individual components of this radiation in canyon-bound systems</w:t>
      </w:r>
      <w:r w:rsidR="00DE7857">
        <w:t xml:space="preserve"> at higher spatial and temporal resolution</w:t>
      </w:r>
      <w:r>
        <w:t>. Shortwave radiation was estimated as the sum of three individual terms (</w:t>
      </w:r>
      <w:r w:rsidRPr="00DB27FC">
        <w:t>Figure 1</w:t>
      </w:r>
      <w:r>
        <w:t>): direct shortwave (</w:t>
      </w:r>
      <w:r w:rsidRPr="00417A12">
        <w:rPr>
          <w:i/>
        </w:rPr>
        <w:t>J</w:t>
      </w:r>
      <w:r w:rsidRPr="004E4E04">
        <w:rPr>
          <w:i/>
          <w:vertAlign w:val="subscript"/>
        </w:rPr>
        <w:t>sn,</w:t>
      </w:r>
      <w:r w:rsidRPr="00417A12">
        <w:rPr>
          <w:i/>
          <w:vertAlign w:val="subscript"/>
        </w:rPr>
        <w:t>dir</w:t>
      </w:r>
      <w:r>
        <w:t>), diffuse shortwave (</w:t>
      </w:r>
      <w:r w:rsidRPr="00417A12">
        <w:rPr>
          <w:i/>
        </w:rPr>
        <w:t>J</w:t>
      </w:r>
      <w:r w:rsidRPr="004E4E04">
        <w:rPr>
          <w:i/>
          <w:vertAlign w:val="subscript"/>
        </w:rPr>
        <w:t>sn,</w:t>
      </w:r>
      <w:r w:rsidRPr="00417A12">
        <w:rPr>
          <w:i/>
          <w:vertAlign w:val="subscript"/>
        </w:rPr>
        <w:t>diff</w:t>
      </w:r>
      <w:r>
        <w:t>), and land-reflected shortwave radiation (</w:t>
      </w:r>
      <w:r w:rsidRPr="00417A12">
        <w:rPr>
          <w:i/>
        </w:rPr>
        <w:t>J</w:t>
      </w:r>
      <w:r w:rsidRPr="004E4E04">
        <w:rPr>
          <w:i/>
          <w:vertAlign w:val="subscript"/>
        </w:rPr>
        <w:t>sn,</w:t>
      </w:r>
      <w:r w:rsidRPr="00417A12">
        <w:rPr>
          <w:i/>
          <w:vertAlign w:val="subscript"/>
        </w:rPr>
        <w:t>refl</w:t>
      </w:r>
      <w:r>
        <w:t xml:space="preserve">; Eqn. 3).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115" w:type="dxa"/>
          <w:bottom w:w="144" w:type="dxa"/>
          <w:right w:w="115" w:type="dxa"/>
        </w:tblCellMar>
        <w:tblLook w:val="04A0" w:firstRow="1" w:lastRow="0" w:firstColumn="1" w:lastColumn="0" w:noHBand="0" w:noVBand="1"/>
      </w:tblPr>
      <w:tblGrid>
        <w:gridCol w:w="625"/>
        <w:gridCol w:w="8110"/>
        <w:gridCol w:w="625"/>
      </w:tblGrid>
      <w:tr w:rsidR="00445689" w14:paraId="6670FA0C" w14:textId="77777777" w:rsidTr="00D4613B">
        <w:tc>
          <w:tcPr>
            <w:tcW w:w="334" w:type="pct"/>
            <w:vAlign w:val="center"/>
          </w:tcPr>
          <w:p w14:paraId="60D3E8DF" w14:textId="77777777" w:rsidR="00445689" w:rsidRDefault="00445689" w:rsidP="00D4613B"/>
        </w:tc>
        <w:tc>
          <w:tcPr>
            <w:tcW w:w="4332" w:type="pct"/>
            <w:vAlign w:val="center"/>
          </w:tcPr>
          <w:p w14:paraId="3C99A008" w14:textId="5FE44CE0" w:rsidR="00445689" w:rsidRDefault="00A2355E" w:rsidP="00D4613B">
            <m:oMathPara>
              <m:oMath>
                <m:sSub>
                  <m:sSubPr>
                    <m:ctrlPr>
                      <w:rPr>
                        <w:rFonts w:ascii="Cambria Math" w:hAnsi="Cambria Math"/>
                      </w:rPr>
                    </m:ctrlPr>
                  </m:sSubPr>
                  <m:e>
                    <m:r>
                      <w:rPr>
                        <w:rFonts w:ascii="Cambria Math" w:hAnsi="Cambria Math"/>
                      </w:rPr>
                      <m:t>J</m:t>
                    </m:r>
                  </m:e>
                  <m:sub>
                    <m:r>
                      <w:rPr>
                        <w:rFonts w:ascii="Cambria Math" w:hAnsi="Cambria Math"/>
                      </w:rPr>
                      <m:t>sn</m:t>
                    </m:r>
                    <m:r>
                      <m:rPr>
                        <m:sty m:val="p"/>
                      </m:rPr>
                      <w:rPr>
                        <w:rFonts w:ascii="Cambria Math" w:hAnsi="Cambria Math"/>
                      </w:rPr>
                      <m:t>,</m:t>
                    </m:r>
                    <m:r>
                      <w:rPr>
                        <w:rFonts w:ascii="Cambria Math" w:hAnsi="Cambria Math"/>
                      </w:rPr>
                      <m:t>net</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sn</m:t>
                    </m:r>
                    <m:r>
                      <m:rPr>
                        <m:sty m:val="p"/>
                      </m:rPr>
                      <w:rPr>
                        <w:rFonts w:ascii="Cambria Math" w:hAnsi="Cambria Math"/>
                      </w:rPr>
                      <m:t>,</m:t>
                    </m:r>
                    <m:r>
                      <w:rPr>
                        <w:rFonts w:ascii="Cambria Math" w:hAnsi="Cambria Math"/>
                      </w:rPr>
                      <m:t>dir</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sn</m:t>
                    </m:r>
                    <m:r>
                      <m:rPr>
                        <m:sty m:val="p"/>
                      </m:rPr>
                      <w:rPr>
                        <w:rFonts w:ascii="Cambria Math" w:hAnsi="Cambria Math"/>
                      </w:rPr>
                      <m:t>,</m:t>
                    </m:r>
                    <m:r>
                      <w:rPr>
                        <w:rFonts w:ascii="Cambria Math" w:hAnsi="Cambria Math"/>
                      </w:rPr>
                      <m:t>diff</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sn</m:t>
                    </m:r>
                    <m:r>
                      <m:rPr>
                        <m:sty m:val="p"/>
                      </m:rPr>
                      <w:rPr>
                        <w:rFonts w:ascii="Cambria Math" w:hAnsi="Cambria Math"/>
                      </w:rPr>
                      <m:t>,</m:t>
                    </m:r>
                    <m:r>
                      <w:rPr>
                        <w:rFonts w:ascii="Cambria Math" w:hAnsi="Cambria Math"/>
                      </w:rPr>
                      <m:t>refl</m:t>
                    </m:r>
                  </m:sub>
                </m:sSub>
              </m:oMath>
            </m:oMathPara>
          </w:p>
        </w:tc>
        <w:tc>
          <w:tcPr>
            <w:tcW w:w="334" w:type="pct"/>
            <w:vAlign w:val="center"/>
          </w:tcPr>
          <w:p w14:paraId="6C9D37C2" w14:textId="21481F90" w:rsidR="00445689" w:rsidRDefault="00445689" w:rsidP="00D4613B">
            <w:r>
              <w:t>(</w:t>
            </w:r>
            <w:r>
              <w:rPr>
                <w:noProof/>
              </w:rPr>
              <w:fldChar w:fldCharType="begin"/>
            </w:r>
            <w:r>
              <w:rPr>
                <w:noProof/>
              </w:rPr>
              <w:instrText xml:space="preserve"> SEQ Eq \* MERGEFORMAT </w:instrText>
            </w:r>
            <w:r>
              <w:rPr>
                <w:noProof/>
              </w:rPr>
              <w:fldChar w:fldCharType="separate"/>
            </w:r>
            <w:r w:rsidR="00DF606D">
              <w:rPr>
                <w:noProof/>
              </w:rPr>
              <w:t>3</w:t>
            </w:r>
            <w:r>
              <w:rPr>
                <w:noProof/>
              </w:rPr>
              <w:fldChar w:fldCharType="end"/>
            </w:r>
            <w:r>
              <w:t>)</w:t>
            </w:r>
          </w:p>
        </w:tc>
      </w:tr>
    </w:tbl>
    <w:p w14:paraId="17357FD8" w14:textId="5B47DEFD" w:rsidR="00445689" w:rsidRDefault="00445689" w:rsidP="00445689">
      <w:r>
        <w:t>Process-based models typically only consider longwave radiation coming from the atmosphere (</w:t>
      </w:r>
      <w:r w:rsidRPr="00074E78">
        <w:rPr>
          <w:i/>
        </w:rPr>
        <w:t>J</w:t>
      </w:r>
      <w:r w:rsidRPr="00074E78">
        <w:rPr>
          <w:i/>
          <w:vertAlign w:val="subscript"/>
        </w:rPr>
        <w:t>an</w:t>
      </w:r>
      <w:r>
        <w:t>) and from the water (</w:t>
      </w:r>
      <w:r w:rsidRPr="00074E78">
        <w:rPr>
          <w:i/>
        </w:rPr>
        <w:t>J</w:t>
      </w:r>
      <w:r w:rsidRPr="00074E78">
        <w:rPr>
          <w:i/>
          <w:vertAlign w:val="subscript"/>
        </w:rPr>
        <w:t>br</w:t>
      </w:r>
      <w:r>
        <w:t xml:space="preserve">). However, canyon-bound rivers are often adjacent to </w:t>
      </w:r>
      <w:r w:rsidR="003B7EB9">
        <w:t xml:space="preserve">rock </w:t>
      </w:r>
      <w:r>
        <w:t xml:space="preserve">walls that can absorb radiation and re-emit longwave radiation. To account for this re-emitted radiation, the term </w:t>
      </w:r>
      <w:r w:rsidRPr="0035497E">
        <w:rPr>
          <w:i/>
        </w:rPr>
        <w:t>J</w:t>
      </w:r>
      <w:r>
        <w:rPr>
          <w:i/>
          <w:vertAlign w:val="subscript"/>
        </w:rPr>
        <w:t>rock</w:t>
      </w:r>
      <w:r>
        <w:t xml:space="preserve"> was included in the longwave radiation balance (Figure 1). Therefore, the net longwave radiation balance is calculated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115" w:type="dxa"/>
          <w:bottom w:w="144" w:type="dxa"/>
          <w:right w:w="115" w:type="dxa"/>
        </w:tblCellMar>
        <w:tblLook w:val="04A0" w:firstRow="1" w:lastRow="0" w:firstColumn="1" w:lastColumn="0" w:noHBand="0" w:noVBand="1"/>
      </w:tblPr>
      <w:tblGrid>
        <w:gridCol w:w="625"/>
        <w:gridCol w:w="8110"/>
        <w:gridCol w:w="625"/>
      </w:tblGrid>
      <w:tr w:rsidR="00445689" w14:paraId="2250A4D8" w14:textId="77777777" w:rsidTr="00D4613B">
        <w:tc>
          <w:tcPr>
            <w:tcW w:w="334" w:type="pct"/>
            <w:vAlign w:val="center"/>
          </w:tcPr>
          <w:p w14:paraId="7A764101" w14:textId="77777777" w:rsidR="00445689" w:rsidRDefault="00445689" w:rsidP="00D4613B"/>
        </w:tc>
        <w:tc>
          <w:tcPr>
            <w:tcW w:w="4332" w:type="pct"/>
            <w:vAlign w:val="center"/>
          </w:tcPr>
          <w:p w14:paraId="25A8C4C4" w14:textId="77777777" w:rsidR="00445689" w:rsidRDefault="00A2355E" w:rsidP="00D4613B">
            <m:oMathPara>
              <m:oMath>
                <m:sSub>
                  <m:sSubPr>
                    <m:ctrlPr>
                      <w:rPr>
                        <w:rFonts w:ascii="Cambria Math" w:hAnsi="Cambria Math"/>
                      </w:rPr>
                    </m:ctrlPr>
                  </m:sSubPr>
                  <m:e>
                    <m:r>
                      <w:rPr>
                        <w:rFonts w:ascii="Cambria Math" w:hAnsi="Cambria Math"/>
                      </w:rPr>
                      <m:t>J</m:t>
                    </m:r>
                  </m:e>
                  <m:sub>
                    <m:r>
                      <w:rPr>
                        <w:rFonts w:ascii="Cambria Math" w:hAnsi="Cambria Math"/>
                      </w:rPr>
                      <m:t>lw</m:t>
                    </m:r>
                    <m:r>
                      <m:rPr>
                        <m:sty m:val="p"/>
                      </m:rPr>
                      <w:rPr>
                        <w:rFonts w:ascii="Cambria Math" w:hAnsi="Cambria Math"/>
                      </w:rPr>
                      <m:t>,</m:t>
                    </m:r>
                    <m:r>
                      <w:rPr>
                        <w:rFonts w:ascii="Cambria Math" w:hAnsi="Cambria Math"/>
                      </w:rPr>
                      <m:t>net</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an</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rock</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br</m:t>
                    </m:r>
                  </m:sub>
                </m:sSub>
              </m:oMath>
            </m:oMathPara>
          </w:p>
        </w:tc>
        <w:tc>
          <w:tcPr>
            <w:tcW w:w="334" w:type="pct"/>
            <w:vAlign w:val="center"/>
          </w:tcPr>
          <w:p w14:paraId="5691615A" w14:textId="10896397" w:rsidR="00445689" w:rsidRDefault="00445689" w:rsidP="00D4613B">
            <w:r>
              <w:t>(</w:t>
            </w:r>
            <w:r>
              <w:rPr>
                <w:noProof/>
              </w:rPr>
              <w:fldChar w:fldCharType="begin"/>
            </w:r>
            <w:r>
              <w:rPr>
                <w:noProof/>
              </w:rPr>
              <w:instrText xml:space="preserve"> SEQ Eq \* MERGEFORMAT </w:instrText>
            </w:r>
            <w:r>
              <w:rPr>
                <w:noProof/>
              </w:rPr>
              <w:fldChar w:fldCharType="separate"/>
            </w:r>
            <w:r w:rsidR="00DF606D">
              <w:rPr>
                <w:noProof/>
              </w:rPr>
              <w:t>4</w:t>
            </w:r>
            <w:r>
              <w:rPr>
                <w:noProof/>
              </w:rPr>
              <w:fldChar w:fldCharType="end"/>
            </w:r>
            <w:r>
              <w:t>)</w:t>
            </w:r>
          </w:p>
        </w:tc>
      </w:tr>
    </w:tbl>
    <w:p w14:paraId="0AD0C292" w14:textId="77777777" w:rsidR="00445689" w:rsidRDefault="00445689" w:rsidP="00445689">
      <w:r>
        <w:rPr>
          <w:noProof/>
          <w:lang w:val="en-US"/>
        </w:rPr>
        <w:lastRenderedPageBreak/>
        <w:drawing>
          <wp:inline distT="0" distB="0" distL="0" distR="0" wp14:anchorId="30C452E9" wp14:editId="654BDBF9">
            <wp:extent cx="5892148" cy="447030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cho\AppData\Local\Microsoft\Windows\INetCache\Content.Word\Screen Shot 2019-07-16 at 4.07.48 PM.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892148" cy="4470309"/>
                    </a:xfrm>
                    <a:prstGeom prst="rect">
                      <a:avLst/>
                    </a:prstGeom>
                    <a:noFill/>
                    <a:ln>
                      <a:noFill/>
                    </a:ln>
                  </pic:spPr>
                </pic:pic>
              </a:graphicData>
            </a:graphic>
          </wp:inline>
        </w:drawing>
      </w:r>
    </w:p>
    <w:p w14:paraId="05C51530" w14:textId="33FF5E16" w:rsidR="00445689" w:rsidRDefault="00445689" w:rsidP="00445689">
      <w:bookmarkStart w:id="0" w:name="_Ref24709282"/>
      <w:r w:rsidRPr="00DB27FC">
        <w:t xml:space="preserve">Figure </w:t>
      </w:r>
      <w:bookmarkEnd w:id="0"/>
      <w:r w:rsidRPr="00DB27FC">
        <w:rPr>
          <w:noProof/>
        </w:rPr>
        <w:t>1</w:t>
      </w:r>
      <w:r w:rsidRPr="00DB27FC">
        <w:t>. Schematic illustrating the radiation balance used in this model for a cross-section of the river</w:t>
      </w:r>
      <w:r w:rsidR="006F49C2">
        <w:t xml:space="preserve"> at a given model cell (</w:t>
      </w:r>
      <w:r w:rsidR="006F49C2" w:rsidRPr="00F66C13">
        <w:rPr>
          <w:i/>
        </w:rPr>
        <w:t>c</w:t>
      </w:r>
      <w:r w:rsidR="006F49C2">
        <w:t>)</w:t>
      </w:r>
      <w:r w:rsidRPr="00DB27FC">
        <w:t>. LB = left b</w:t>
      </w:r>
      <w:r w:rsidRPr="004B6EE9">
        <w:t>ank, RB = right bank, C = river center, d = distance in meters away from the river bank</w:t>
      </w:r>
      <w:r w:rsidRPr="00DB27FC">
        <w:t xml:space="preserve">, θ = the solar zenith angle, </w:t>
      </w:r>
      <w:r w:rsidRPr="00DB27FC">
        <w:rPr>
          <w:i/>
        </w:rPr>
        <w:t>Ψ</w:t>
      </w:r>
      <w:r w:rsidRPr="00DB27FC">
        <w:rPr>
          <w:vertAlign w:val="subscript"/>
        </w:rPr>
        <w:t>E,0</w:t>
      </w:r>
      <w:r w:rsidRPr="00DB27FC">
        <w:t xml:space="preserve"> = is the </w:t>
      </w:r>
      <w:r>
        <w:t>elevation</w:t>
      </w:r>
      <w:r w:rsidRPr="00DB27FC">
        <w:t xml:space="preserve"> angle from river center at 0° azimuth, </w:t>
      </w:r>
      <w:r w:rsidRPr="00DB27FC">
        <w:rPr>
          <w:i/>
        </w:rPr>
        <w:t>Ψ</w:t>
      </w:r>
      <w:r w:rsidRPr="00DB27FC">
        <w:rPr>
          <w:vertAlign w:val="subscript"/>
        </w:rPr>
        <w:t>E,180</w:t>
      </w:r>
      <w:r w:rsidRPr="00DB27FC">
        <w:t xml:space="preserve"> = is the </w:t>
      </w:r>
      <w:r>
        <w:t>elevation</w:t>
      </w:r>
      <w:r w:rsidRPr="00DB27FC">
        <w:t xml:space="preserve"> angle from river center at 180° azimuth, </w:t>
      </w:r>
      <w:r w:rsidRPr="00DB27FC">
        <w:rPr>
          <w:i/>
        </w:rPr>
        <w:t>Ψ</w:t>
      </w:r>
      <w:r w:rsidRPr="00DB27FC">
        <w:rPr>
          <w:vertAlign w:val="subscript"/>
        </w:rPr>
        <w:t>L,0</w:t>
      </w:r>
      <w:r w:rsidRPr="00DB27FC">
        <w:t xml:space="preserve"> = is the land re-emittance angle from river center at 0° azimuth, </w:t>
      </w:r>
      <w:r w:rsidRPr="00DB27FC">
        <w:rPr>
          <w:i/>
        </w:rPr>
        <w:t>Ψ</w:t>
      </w:r>
      <w:r w:rsidRPr="00DB27FC">
        <w:rPr>
          <w:vertAlign w:val="subscript"/>
        </w:rPr>
        <w:t>L,180</w:t>
      </w:r>
      <w:r w:rsidRPr="00DB27FC">
        <w:t xml:space="preserve"> = is the land re-emittance angle from river center at 180° azimuth. Shortwave radiation received at the water surface within the canyon consists of 1) direct shortwave radiation (</w:t>
      </w:r>
      <w:r w:rsidRPr="00DB27FC">
        <w:rPr>
          <w:i/>
        </w:rPr>
        <w:t>J</w:t>
      </w:r>
      <w:r w:rsidRPr="00DB27FC">
        <w:rPr>
          <w:i/>
          <w:vertAlign w:val="subscript"/>
        </w:rPr>
        <w:t>sn,dir</w:t>
      </w:r>
      <w:r w:rsidR="006642F7">
        <w:rPr>
          <w:i/>
          <w:vertAlign w:val="subscript"/>
        </w:rPr>
        <w:t>,c</w:t>
      </w:r>
      <w:r w:rsidRPr="00DB27FC">
        <w:t>) originating from the sun and scaled by topographic shading factors (</w:t>
      </w:r>
      <w:r w:rsidRPr="00DB27FC">
        <w:rPr>
          <w:i/>
        </w:rPr>
        <w:t>S</w:t>
      </w:r>
      <w:r w:rsidRPr="00DB27FC">
        <w:rPr>
          <w:i/>
          <w:vertAlign w:val="subscript"/>
        </w:rPr>
        <w:t>f</w:t>
      </w:r>
      <w:r w:rsidRPr="00DB27FC">
        <w:t>), 2) diffuse shortwave radiation (</w:t>
      </w:r>
      <w:r w:rsidRPr="00DB27FC">
        <w:rPr>
          <w:i/>
        </w:rPr>
        <w:t>J</w:t>
      </w:r>
      <w:r w:rsidRPr="00DB27FC">
        <w:rPr>
          <w:i/>
          <w:vertAlign w:val="subscript"/>
        </w:rPr>
        <w:t>sn,diff</w:t>
      </w:r>
      <w:r w:rsidR="006642F7">
        <w:rPr>
          <w:i/>
          <w:vertAlign w:val="subscript"/>
        </w:rPr>
        <w:t>,c</w:t>
      </w:r>
      <w:r w:rsidRPr="00DB27FC">
        <w:t>) originating from any sky direction as the result of scattering by atmospheric gases and particles and scaled by the sky view factor (</w:t>
      </w:r>
      <w:r w:rsidRPr="00DB27FC">
        <w:rPr>
          <w:i/>
        </w:rPr>
        <w:t>SV</w:t>
      </w:r>
      <w:r w:rsidRPr="00DB27FC">
        <w:rPr>
          <w:i/>
          <w:vertAlign w:val="subscript"/>
        </w:rPr>
        <w:t>f</w:t>
      </w:r>
      <w:r w:rsidRPr="00DB27FC">
        <w:t>), and 3) land-reflected longwave radiation (</w:t>
      </w:r>
      <w:r w:rsidRPr="00DB27FC">
        <w:rPr>
          <w:i/>
        </w:rPr>
        <w:t>J</w:t>
      </w:r>
      <w:r w:rsidRPr="00DB27FC">
        <w:rPr>
          <w:i/>
          <w:vertAlign w:val="subscript"/>
        </w:rPr>
        <w:t>sn,refl</w:t>
      </w:r>
      <w:r w:rsidR="006642F7">
        <w:rPr>
          <w:i/>
          <w:vertAlign w:val="subscript"/>
        </w:rPr>
        <w:t>,c</w:t>
      </w:r>
      <w:r w:rsidRPr="00DB27FC">
        <w:t>) from nearby terrain. Longwave radiation components considered in this model include 4) rock longwave radiation (</w:t>
      </w:r>
      <w:r w:rsidRPr="00DB27FC">
        <w:rPr>
          <w:i/>
        </w:rPr>
        <w:t>J</w:t>
      </w:r>
      <w:r w:rsidRPr="00DB27FC">
        <w:rPr>
          <w:i/>
          <w:vertAlign w:val="subscript"/>
        </w:rPr>
        <w:t>rock</w:t>
      </w:r>
      <w:r w:rsidR="006642F7">
        <w:rPr>
          <w:i/>
          <w:vertAlign w:val="subscript"/>
        </w:rPr>
        <w:t>,c</w:t>
      </w:r>
      <w:r w:rsidRPr="00DB27FC">
        <w:t>) within a specified distance (</w:t>
      </w:r>
      <w:r w:rsidRPr="007C0597">
        <w:rPr>
          <w:i/>
        </w:rPr>
        <w:t>d</w:t>
      </w:r>
      <w:r w:rsidRPr="00DB27FC">
        <w:t>) of the edge of water 5) water longwave radiation (</w:t>
      </w:r>
      <w:r w:rsidRPr="00DB27FC">
        <w:rPr>
          <w:i/>
        </w:rPr>
        <w:t>J</w:t>
      </w:r>
      <w:r w:rsidRPr="00DB27FC">
        <w:rPr>
          <w:i/>
          <w:vertAlign w:val="subscript"/>
        </w:rPr>
        <w:t>br</w:t>
      </w:r>
      <w:r w:rsidR="006642F7">
        <w:rPr>
          <w:i/>
          <w:vertAlign w:val="subscript"/>
        </w:rPr>
        <w:t>,c</w:t>
      </w:r>
      <w:r w:rsidRPr="00DB27FC">
        <w:t>), and 6) atmospheric longwave radiation (</w:t>
      </w:r>
      <w:r w:rsidRPr="00DB27FC">
        <w:rPr>
          <w:i/>
        </w:rPr>
        <w:t>J</w:t>
      </w:r>
      <w:r w:rsidRPr="00DB27FC">
        <w:rPr>
          <w:i/>
          <w:vertAlign w:val="subscript"/>
        </w:rPr>
        <w:t>an</w:t>
      </w:r>
      <w:r w:rsidR="006642F7">
        <w:rPr>
          <w:i/>
          <w:vertAlign w:val="subscript"/>
        </w:rPr>
        <w:t>,c</w:t>
      </w:r>
      <w:r w:rsidRPr="00DB27FC">
        <w:t xml:space="preserve">) scaled by the sky view factor </w:t>
      </w:r>
      <w:r>
        <w:t>(</w:t>
      </w:r>
      <w:r w:rsidRPr="00571CDE">
        <w:rPr>
          <w:i/>
        </w:rPr>
        <w:t>SV</w:t>
      </w:r>
      <w:r w:rsidRPr="00571CDE">
        <w:rPr>
          <w:i/>
          <w:vertAlign w:val="subscript"/>
        </w:rPr>
        <w:t>f</w:t>
      </w:r>
      <w:r w:rsidR="004254E5">
        <w:rPr>
          <w:i/>
          <w:vertAlign w:val="subscript"/>
        </w:rPr>
        <w:t>,c</w:t>
      </w:r>
      <w:r>
        <w:rPr>
          <w:i/>
          <w:vertAlign w:val="subscript"/>
        </w:rPr>
        <w:t>,d</w:t>
      </w:r>
      <w:r>
        <w:t xml:space="preserve">) </w:t>
      </w:r>
      <w:r w:rsidRPr="00DB27FC">
        <w:t>calculated from the river center and including the area at a specified distance from the edge of water.</w:t>
      </w:r>
    </w:p>
    <w:p w14:paraId="74CA841D" w14:textId="77777777" w:rsidR="00445689" w:rsidRDefault="00445689" w:rsidP="00445689"/>
    <w:p w14:paraId="183B36C9" w14:textId="66C949A8" w:rsidR="00445689" w:rsidRPr="001B38AF" w:rsidRDefault="00445689" w:rsidP="00445689">
      <w:pPr>
        <w:pStyle w:val="Heading3"/>
      </w:pPr>
      <w:r>
        <w:t>2.2</w:t>
      </w:r>
      <w:r w:rsidRPr="001B38AF">
        <w:t>.</w:t>
      </w:r>
      <w:r>
        <w:t>1</w:t>
      </w:r>
      <w:r w:rsidRPr="001B38AF">
        <w:t>.1</w:t>
      </w:r>
      <w:r>
        <w:t>.</w:t>
      </w:r>
      <w:r w:rsidRPr="001B38AF">
        <w:t xml:space="preserve"> Shortwave </w:t>
      </w:r>
      <w:r>
        <w:t>r</w:t>
      </w:r>
      <w:r w:rsidRPr="001B38AF">
        <w:t>adiation</w:t>
      </w:r>
    </w:p>
    <w:p w14:paraId="32B18660" w14:textId="5F1EC8C8" w:rsidR="00445689" w:rsidRDefault="00445689" w:rsidP="00445689">
      <w:pPr>
        <w:ind w:firstLine="720"/>
      </w:pPr>
      <w:r>
        <w:t xml:space="preserve">Measurements of shortwave radiation within canyon-bound rivers are uncommon because these locations are often remote and difficult to access. Furthermore, the complex topography </w:t>
      </w:r>
      <w:r w:rsidR="00705E49">
        <w:t xml:space="preserve">near any </w:t>
      </w:r>
      <w:r>
        <w:t xml:space="preserve">monitoring locations </w:t>
      </w:r>
      <w:r w:rsidR="00705E49">
        <w:t xml:space="preserve">within canyons </w:t>
      </w:r>
      <w:r>
        <w:t>results in observations that are highly site</w:t>
      </w:r>
      <w:r w:rsidR="00B22046">
        <w:t>-</w:t>
      </w:r>
      <w:r>
        <w:t xml:space="preserve">specific due to local shading dynamics. This makes it unrealistic to apply observations to river segments outside of the location where the observations were made. Therefore, in order to have realistic estimates of shortwave radiation </w:t>
      </w:r>
      <w:r w:rsidR="00705E49">
        <w:t xml:space="preserve">reaching </w:t>
      </w:r>
      <w:r>
        <w:t>canyon-bound river</w:t>
      </w:r>
      <w:r w:rsidR="00705E49">
        <w:t xml:space="preserve"> surfaces</w:t>
      </w:r>
      <w:r>
        <w:t>, individual shortwave radiation terms (</w:t>
      </w:r>
      <w:r w:rsidRPr="00417A12">
        <w:rPr>
          <w:i/>
        </w:rPr>
        <w:t>J</w:t>
      </w:r>
      <w:r w:rsidRPr="004E4E04">
        <w:rPr>
          <w:i/>
          <w:vertAlign w:val="subscript"/>
        </w:rPr>
        <w:t>sn,</w:t>
      </w:r>
      <w:r w:rsidRPr="00417A12">
        <w:rPr>
          <w:i/>
          <w:vertAlign w:val="subscript"/>
        </w:rPr>
        <w:t>dir</w:t>
      </w:r>
      <w:r>
        <w:t xml:space="preserve">, </w:t>
      </w:r>
      <w:r w:rsidRPr="00417A12">
        <w:rPr>
          <w:i/>
        </w:rPr>
        <w:t>J</w:t>
      </w:r>
      <w:r w:rsidRPr="004E4E04">
        <w:rPr>
          <w:i/>
          <w:vertAlign w:val="subscript"/>
        </w:rPr>
        <w:t>sn,</w:t>
      </w:r>
      <w:r>
        <w:rPr>
          <w:i/>
          <w:vertAlign w:val="subscript"/>
        </w:rPr>
        <w:t>diff</w:t>
      </w:r>
      <w:r>
        <w:t xml:space="preserve">, </w:t>
      </w:r>
      <w:r w:rsidRPr="00417A12">
        <w:rPr>
          <w:i/>
        </w:rPr>
        <w:t>J</w:t>
      </w:r>
      <w:r w:rsidRPr="004E4E04">
        <w:rPr>
          <w:i/>
          <w:vertAlign w:val="subscript"/>
        </w:rPr>
        <w:t>sn,</w:t>
      </w:r>
      <w:r>
        <w:rPr>
          <w:i/>
          <w:vertAlign w:val="subscript"/>
        </w:rPr>
        <w:t>refl</w:t>
      </w:r>
      <w:r>
        <w:t xml:space="preserve">) were estimated for specific river </w:t>
      </w:r>
      <w:r w:rsidR="00AE33E1">
        <w:t xml:space="preserve">locations </w:t>
      </w:r>
      <w:r w:rsidR="00705E49">
        <w:t xml:space="preserve">by scaling </w:t>
      </w:r>
      <w:r>
        <w:t>measured shortwave radiation (</w:t>
      </w:r>
      <w:r w:rsidRPr="00417A12">
        <w:rPr>
          <w:i/>
        </w:rPr>
        <w:t>J</w:t>
      </w:r>
      <w:r w:rsidRPr="004E4E04">
        <w:rPr>
          <w:i/>
          <w:vertAlign w:val="subscript"/>
        </w:rPr>
        <w:t>sn,</w:t>
      </w:r>
      <w:r w:rsidRPr="00417A12">
        <w:rPr>
          <w:i/>
          <w:vertAlign w:val="subscript"/>
        </w:rPr>
        <w:t>meas</w:t>
      </w:r>
      <w:r>
        <w:t xml:space="preserve">) outside of the canyon. </w:t>
      </w:r>
      <w:r w:rsidR="00705E49">
        <w:t>W</w:t>
      </w:r>
      <w:r>
        <w:t xml:space="preserve">e </w:t>
      </w:r>
      <w:r w:rsidR="00705E49">
        <w:t xml:space="preserve">do this by </w:t>
      </w:r>
      <w:r>
        <w:t>assum</w:t>
      </w:r>
      <w:r w:rsidR="00705E49">
        <w:t>ing</w:t>
      </w:r>
      <w:r>
        <w:t xml:space="preserve"> that shortwave radiation measurements taken outside of the canyon are </w:t>
      </w:r>
      <w:r>
        <w:lastRenderedPageBreak/>
        <w:t xml:space="preserve">free from significant obstructions that would shade or influence observations via reflection from nearby features (e.g., canyon walls). Therefore, </w:t>
      </w:r>
      <w:r w:rsidRPr="00793B9F">
        <w:rPr>
          <w:i/>
        </w:rPr>
        <w:t>J</w:t>
      </w:r>
      <w:r w:rsidRPr="004E4E04">
        <w:rPr>
          <w:i/>
          <w:vertAlign w:val="subscript"/>
        </w:rPr>
        <w:t>sn,</w:t>
      </w:r>
      <w:r w:rsidRPr="00793B9F">
        <w:rPr>
          <w:i/>
          <w:vertAlign w:val="subscript"/>
        </w:rPr>
        <w:t>meas</w:t>
      </w:r>
      <w:r w:rsidRPr="00793B9F">
        <w:rPr>
          <w:vertAlign w:val="subscript"/>
        </w:rPr>
        <w:t xml:space="preserve"> </w:t>
      </w:r>
      <w:r>
        <w:t xml:space="preserve">values </w:t>
      </w:r>
      <w:r w:rsidR="00705E49">
        <w:t>represen</w:t>
      </w:r>
      <w:r w:rsidR="00180B5D">
        <w:t>t</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115" w:type="dxa"/>
          <w:bottom w:w="144" w:type="dxa"/>
          <w:right w:w="115" w:type="dxa"/>
        </w:tblCellMar>
        <w:tblLook w:val="04A0" w:firstRow="1" w:lastRow="0" w:firstColumn="1" w:lastColumn="0" w:noHBand="0" w:noVBand="1"/>
      </w:tblPr>
      <w:tblGrid>
        <w:gridCol w:w="625"/>
        <w:gridCol w:w="8110"/>
        <w:gridCol w:w="625"/>
      </w:tblGrid>
      <w:tr w:rsidR="00445689" w14:paraId="2E49E721" w14:textId="77777777" w:rsidTr="00D4613B">
        <w:tc>
          <w:tcPr>
            <w:tcW w:w="334" w:type="pct"/>
            <w:vAlign w:val="center"/>
          </w:tcPr>
          <w:p w14:paraId="5F7CE40B" w14:textId="77777777" w:rsidR="00445689" w:rsidRDefault="00445689" w:rsidP="00D4613B"/>
        </w:tc>
        <w:tc>
          <w:tcPr>
            <w:tcW w:w="4332" w:type="pct"/>
            <w:vAlign w:val="center"/>
          </w:tcPr>
          <w:p w14:paraId="55456BA9" w14:textId="77777777" w:rsidR="00445689" w:rsidRPr="00894E09" w:rsidRDefault="00A2355E" w:rsidP="00D4613B">
            <m:oMathPara>
              <m:oMath>
                <m:sSub>
                  <m:sSubPr>
                    <m:ctrlPr>
                      <w:rPr>
                        <w:rFonts w:ascii="Cambria Math" w:hAnsi="Cambria Math"/>
                      </w:rPr>
                    </m:ctrlPr>
                  </m:sSubPr>
                  <m:e>
                    <m:r>
                      <w:rPr>
                        <w:rFonts w:ascii="Cambria Math" w:hAnsi="Cambria Math"/>
                      </w:rPr>
                      <m:t>J</m:t>
                    </m:r>
                  </m:e>
                  <m:sub>
                    <m:r>
                      <w:rPr>
                        <w:rFonts w:ascii="Cambria Math" w:hAnsi="Cambria Math"/>
                      </w:rPr>
                      <m:t>sn</m:t>
                    </m:r>
                    <m:r>
                      <m:rPr>
                        <m:sty m:val="p"/>
                      </m:rPr>
                      <w:rPr>
                        <w:rFonts w:ascii="Cambria Math" w:hAnsi="Cambria Math"/>
                      </w:rPr>
                      <m:t>,</m:t>
                    </m:r>
                    <m:r>
                      <w:rPr>
                        <w:rFonts w:ascii="Cambria Math" w:hAnsi="Cambria Math"/>
                      </w:rPr>
                      <m:t>meas</m:t>
                    </m:r>
                  </m:sub>
                </m:sSub>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J</m:t>
                        </m:r>
                      </m:e>
                    </m:acc>
                  </m:e>
                  <m:sub>
                    <m:r>
                      <w:rPr>
                        <w:rFonts w:ascii="Cambria Math" w:hAnsi="Cambria Math"/>
                      </w:rPr>
                      <m:t>sn</m:t>
                    </m:r>
                    <m:r>
                      <m:rPr>
                        <m:sty m:val="p"/>
                      </m:rPr>
                      <w:rPr>
                        <w:rFonts w:ascii="Cambria Math" w:hAnsi="Cambria Math"/>
                      </w:rPr>
                      <m:t>,</m:t>
                    </m:r>
                    <m:r>
                      <w:rPr>
                        <w:rFonts w:ascii="Cambria Math" w:hAnsi="Cambria Math"/>
                      </w:rPr>
                      <m:t>dir</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J</m:t>
                        </m:r>
                      </m:e>
                    </m:acc>
                  </m:e>
                  <m:sub>
                    <m:r>
                      <w:rPr>
                        <w:rFonts w:ascii="Cambria Math" w:hAnsi="Cambria Math"/>
                      </w:rPr>
                      <m:t>sn</m:t>
                    </m:r>
                    <m:r>
                      <m:rPr>
                        <m:sty m:val="p"/>
                      </m:rPr>
                      <w:rPr>
                        <w:rFonts w:ascii="Cambria Math" w:hAnsi="Cambria Math"/>
                      </w:rPr>
                      <m:t>,</m:t>
                    </m:r>
                    <m:r>
                      <w:rPr>
                        <w:rFonts w:ascii="Cambria Math" w:hAnsi="Cambria Math"/>
                      </w:rPr>
                      <m:t>diff</m:t>
                    </m:r>
                  </m:sub>
                </m:sSub>
                <m:r>
                  <m:rPr>
                    <m:sty m:val="p"/>
                  </m:rPr>
                  <w:rPr>
                    <w:rFonts w:ascii="Cambria Math" w:hAnsi="Cambria Math"/>
                  </w:rPr>
                  <m:t xml:space="preserve"> </m:t>
                </m:r>
              </m:oMath>
            </m:oMathPara>
          </w:p>
        </w:tc>
        <w:tc>
          <w:tcPr>
            <w:tcW w:w="334" w:type="pct"/>
            <w:vAlign w:val="center"/>
          </w:tcPr>
          <w:p w14:paraId="63402149" w14:textId="7D42C334" w:rsidR="00445689" w:rsidRDefault="00445689" w:rsidP="00D4613B">
            <w:r>
              <w:t>(</w:t>
            </w:r>
            <w:r>
              <w:rPr>
                <w:noProof/>
              </w:rPr>
              <w:fldChar w:fldCharType="begin"/>
            </w:r>
            <w:r>
              <w:rPr>
                <w:noProof/>
              </w:rPr>
              <w:instrText xml:space="preserve"> SEQ Eq \* MERGEFORMAT </w:instrText>
            </w:r>
            <w:r>
              <w:rPr>
                <w:noProof/>
              </w:rPr>
              <w:fldChar w:fldCharType="separate"/>
            </w:r>
            <w:r w:rsidR="00DF606D">
              <w:rPr>
                <w:noProof/>
              </w:rPr>
              <w:t>5</w:t>
            </w:r>
            <w:r>
              <w:rPr>
                <w:noProof/>
              </w:rPr>
              <w:fldChar w:fldCharType="end"/>
            </w:r>
            <w:r>
              <w:t>)</w:t>
            </w:r>
          </w:p>
        </w:tc>
      </w:tr>
    </w:tbl>
    <w:p w14:paraId="6434AF42" w14:textId="633341EC" w:rsidR="00445689" w:rsidRDefault="00445689" w:rsidP="00445689">
      <w:r>
        <w:t xml:space="preserve">where </w:t>
      </w:r>
      <m:oMath>
        <m:acc>
          <m:accPr>
            <m:ctrlPr>
              <w:rPr>
                <w:rFonts w:ascii="Cambria Math" w:hAnsi="Cambria Math"/>
                <w:i/>
              </w:rPr>
            </m:ctrlPr>
          </m:accPr>
          <m:e>
            <m:r>
              <w:rPr>
                <w:rFonts w:ascii="Cambria Math" w:hAnsi="Cambria Math"/>
              </w:rPr>
              <m:t>J</m:t>
            </m:r>
          </m:e>
        </m:acc>
      </m:oMath>
      <w:r>
        <w:t xml:space="preserve"> denotes estimates of shortwave radiation on a horizontal surface (e.g., above the canyon).</w:t>
      </w:r>
      <w:r w:rsidR="009F1ECB">
        <w:t xml:space="preserve"> </w:t>
      </w:r>
      <w:r w:rsidR="00180B5D">
        <w:t>Note that s</w:t>
      </w:r>
      <w:r w:rsidR="009F1ECB">
        <w:t xml:space="preserve">ince </w:t>
      </w:r>
      <w:r w:rsidR="00180B5D">
        <w:t xml:space="preserve">we </w:t>
      </w:r>
      <w:r w:rsidR="00692B10">
        <w:t>assumed that</w:t>
      </w:r>
      <w:r w:rsidR="00D43FDC">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sn,refl</m:t>
            </m:r>
          </m:sub>
        </m:sSub>
        <m:r>
          <w:rPr>
            <w:rFonts w:ascii="Cambria Math" w:hAnsi="Cambria Math"/>
          </w:rPr>
          <m:t>=0</m:t>
        </m:r>
      </m:oMath>
      <w:r w:rsidR="00D43FDC">
        <w:rPr>
          <w:rFonts w:eastAsiaTheme="minorEastAsia"/>
        </w:rPr>
        <w:t xml:space="preserve"> for measurements outside of the canyon,</w:t>
      </w:r>
      <w:r w:rsidR="009F1ECB">
        <w:rPr>
          <w:rFonts w:eastAsiaTheme="minorEastAsia"/>
        </w:rPr>
        <w:t xml:space="preserve"> </w:t>
      </w:r>
      <w:r w:rsidR="00692B10">
        <w:rPr>
          <w:rFonts w:eastAsiaTheme="minorEastAsia"/>
        </w:rPr>
        <w:t>this term was</w:t>
      </w:r>
      <w:r w:rsidR="009F1ECB">
        <w:rPr>
          <w:rFonts w:eastAsiaTheme="minorEastAsia"/>
        </w:rPr>
        <w:t xml:space="preserve"> omitted from Eqn. 5. </w:t>
      </w:r>
    </w:p>
    <w:p w14:paraId="543461C0" w14:textId="18293294" w:rsidR="00445689" w:rsidRDefault="00180B5D" w:rsidP="00445689">
      <w:pPr>
        <w:ind w:firstLine="720"/>
      </w:pPr>
      <w:r>
        <w:t>D</w:t>
      </w:r>
      <w:r w:rsidR="00445689">
        <w:t xml:space="preserve">irect and diffuse components of </w:t>
      </w:r>
      <w:r w:rsidR="00445689" w:rsidRPr="00417A12">
        <w:rPr>
          <w:i/>
        </w:rPr>
        <w:t>J</w:t>
      </w:r>
      <w:r w:rsidR="00445689" w:rsidRPr="004E4E04">
        <w:rPr>
          <w:i/>
          <w:vertAlign w:val="subscript"/>
        </w:rPr>
        <w:t>sn,</w:t>
      </w:r>
      <w:r w:rsidR="00445689" w:rsidRPr="00417A12">
        <w:rPr>
          <w:i/>
          <w:vertAlign w:val="subscript"/>
        </w:rPr>
        <w:t>meas</w:t>
      </w:r>
      <w:r>
        <w:t xml:space="preserve"> can be separated out</w:t>
      </w:r>
      <w:r w:rsidR="00445689">
        <w:t xml:space="preserve"> through the application of empirical correlation equations </w:t>
      </w:r>
      <w:r w:rsidR="00445689">
        <w:fldChar w:fldCharType="begin" w:fldLock="1"/>
      </w:r>
      <w:r w:rsidR="00445689">
        <w:instrText>ADDIN CSL_CITATION {"citationItems":[{"id":"ITEM-1","itemData":{"DOI":"10.1016/j.solener.2012.03.008","ISSN":"0038092X","abstract":"For simulation-based prediction of buildings' energy use or expected gains from building-integrated solar energy systems, information on both direct and diffuse component of solar radiation is necessary. Available measured data are, however, typically restricted to global horizontal irradiance. There have been thus many efforts in the past to develop algorithms for the derivation of the diffuse fraction of solar irradiance. In this context, the present paper compares eight models for estimating diffuse fraction of irradiance based on a database of measured irradiance from Vienna, Austria. These models generally involve mathematical formulations with multiple coefficients whose values are typically valid for a specific location. Subsequent to a first comparison of these eight models, three better performing models were selected for a more detailed analysis. Thereby, the coefficients of the models were modified to account for Vienna data. The results suggest that some models can provide relatively reliable estimations of the diffuse fractions of the global irradiance. The calibration procedure could only slightly improve the models' performance. © 2012 Elsevier Ltd.","author":[{"dropping-particle":"","family":"Dervishi","given":"Sokol","non-dropping-particle":"","parse-names":false,"suffix":""},{"dropping-particle":"","family":"Mahdavi","given":"Ardeshir","non-dropping-particle":"","parse-names":false,"suffix":""}],"container-title":"Solar Energy","id":"ITEM-1","issue":"6","issued":{"date-parts":[["2012","6"]]},"page":"1796-1802","publisher":"Elsevier Ltd","title":"Computing diffuse fraction of global horizontal solar radiation: A model comparison","type":"article-journal","volume":"86"},"uris":["http://www.mendeley.com/documents/?uuid=2bd13154-d7a1-4986-b462-7e2121146715"]}],"mendeley":{"formattedCitation":"(Dervishi &amp; Mahdavi, 2012)","plainTextFormattedCitation":"(Dervishi &amp; Mahdavi, 2012)","previouslyFormattedCitation":"(Dervishi &amp; Mahdavi, 2012)"},"properties":{"noteIndex":0},"schema":"https://github.com/citation-style-language/schema/raw/master/csl-citation.json"}</w:instrText>
      </w:r>
      <w:r w:rsidR="00445689">
        <w:fldChar w:fldCharType="separate"/>
      </w:r>
      <w:r w:rsidR="00445689" w:rsidRPr="00C924B8">
        <w:rPr>
          <w:noProof/>
        </w:rPr>
        <w:t>(Dervishi &amp; Mahdavi, 2012)</w:t>
      </w:r>
      <w:r w:rsidR="00445689">
        <w:fldChar w:fldCharType="end"/>
      </w:r>
      <w:r w:rsidR="00445689">
        <w:t xml:space="preserve">. Because the relationship between </w:t>
      </w:r>
      <w:r>
        <w:t xml:space="preserve">these </w:t>
      </w:r>
      <w:r w:rsidR="00445689">
        <w:t>shortwave radiation components varies globally as a function of atmospheric characteristics, several models have been developed to fit site-specific observations</w:t>
      </w:r>
      <w:r>
        <w:t xml:space="preserve"> (</w:t>
      </w:r>
      <w:r w:rsidR="005302AA">
        <w:t xml:space="preserve">e.g., </w:t>
      </w:r>
      <w:r w:rsidR="005302AA">
        <w:fldChar w:fldCharType="begin" w:fldLock="1"/>
      </w:r>
      <w:r w:rsidR="00623DCB">
        <w:instrText>ADDIN CSL_CITATION {"citationItems":[{"id":"ITEM-1","itemData":{"DOI":"10.1016/0038-092X(77)90006-8","ISSN":"0038092X","author":[{"dropping-particle":"","family":"Orgill","given":"J.F.","non-dropping-particle":"","parse-names":false,"suffix":""},{"dropping-particle":"","family":"Hollands","given":"K.G.T.","non-dropping-particle":"","parse-names":false,"suffix":""}],"container-title":"Solar Energy","id":"ITEM-1","issue":"4","issued":{"date-parts":[["1977"]]},"page":"357-359","title":"Correlation equation for hourly diffuse radiation on a horizontal surface","type":"article-journal","volume":"19"},"uris":["http://www.mendeley.com/documents/?uuid=1dee7424-bc90-4ef0-86e3-0abf59a0b098"]},{"id":"ITEM-2","itemData":{"DOI":"10.1016/0360-1323(96)00026-1","ISSN":"03601323","author":[{"dropping-particle":"","family":"Lam","given":"Joseph C.","non-dropping-particle":"","parse-names":false,"suffix":""},{"dropping-particle":"","family":"Li","given":"Danny H.W.","non-dropping-particle":"","parse-names":false,"suffix":""}],"container-title":"Building and Environment","id":"ITEM-2","issue":"6","issued":{"date-parts":[["1996","11"]]},"page":"527-535","title":"Correlation between global solar radiation and its direct and diffuse components","type":"article-journal","volume":"31"},"uris":["http://www.mendeley.com/documents/?uuid=4eedcbc9-ee09-426d-becb-6f01ce64a902"]},{"id":"ITEM-3","itemData":{"DOI":"10.1016/0038-092X(82)90302-4","ISSN":"0038092X","abstract":"Hourly pyrheliometer and pyranometer data from four U.S. locations are used to establish a relationship between the hourly diffuse fraction and the hourly clearness index kT. This relationship is compared to the relationship established by Orgill and Hollands and to a set of data from Highett, Australia, and agreement is within a few percent in both cases. The transient simulation program TRNSYS is used to calculate the annual performance of solar energy systems using several correlations. For the systems investigated, the effect of simulating the random distribution of the hourly diffuse fraction is negligible. A seasonally dependent daily diffuse correlation is developed from the data, and this daily relationship is used to derive a correlation for the monthly-average diffuse fraction. © 1982.","author":[{"dropping-particle":"","family":"Erbs","given":"D. G.","non-dropping-particle":"","parse-names":false,"suffix":""},{"dropping-particle":"","family":"Klein","given":"S. A.","non-dropping-particle":"","parse-names":false,"suffix":""},{"dropping-particle":"","family":"Duffie","given":"J. A.","non-dropping-particle":"","parse-names":false,"suffix":""}],"container-title":"Solar Energy","id":"ITEM-3","issued":{"date-parts":[["1982"]]},"title":"Estimation of the diffuse radiation fraction for hourly, daily and monthly-average global radiation","type":"article-journal"},"uris":["http://www.mendeley.com/documents/?uuid=755296eb-e805-4658-9cb6-3e001d19a770"]}],"mendeley":{"formattedCitation":"(Erbs et al., 1982; Lam &amp; Li, 1996; Orgill &amp; Hollands, 1977)","manualFormatting":"Erbs et al., 1982; Lam &amp; Li, 1996; Orgill &amp; Hollands, 1977)","plainTextFormattedCitation":"(Erbs et al., 1982; Lam &amp; Li, 1996; Orgill &amp; Hollands, 1977)","previouslyFormattedCitation":"(Erbs et al., 1982; Lam &amp; Li, 1996; Orgill &amp; Hollands, 1977)"},"properties":{"noteIndex":0},"schema":"https://github.com/citation-style-language/schema/raw/master/csl-citation.json"}</w:instrText>
      </w:r>
      <w:r w:rsidR="005302AA">
        <w:fldChar w:fldCharType="separate"/>
      </w:r>
      <w:r w:rsidR="005302AA" w:rsidRPr="005302AA">
        <w:rPr>
          <w:noProof/>
        </w:rPr>
        <w:t>Erbs et al., 1982; Lam &amp; Li, 1996; Orgill &amp; Hollands, 1977)</w:t>
      </w:r>
      <w:r w:rsidR="005302AA">
        <w:fldChar w:fldCharType="end"/>
      </w:r>
      <w:r w:rsidR="00445689">
        <w:t xml:space="preserve">. Each </w:t>
      </w:r>
      <w:r w:rsidR="00AE33E1">
        <w:t xml:space="preserve">of these models result in a </w:t>
      </w:r>
      <w:r w:rsidR="00445689">
        <w:t>correlation equation</w:t>
      </w:r>
      <w:r w:rsidR="002B3193">
        <w:t xml:space="preserve"> (Text S2)</w:t>
      </w:r>
      <w:r w:rsidR="00445689">
        <w:t xml:space="preserve"> </w:t>
      </w:r>
      <w:r w:rsidR="00AE33E1">
        <w:t xml:space="preserve">that </w:t>
      </w:r>
      <w:r w:rsidR="00445689">
        <w:t>predicts the fraction of diffuse radiation (</w:t>
      </w:r>
      <w:r w:rsidR="00445689" w:rsidRPr="0014260D">
        <w:rPr>
          <w:i/>
        </w:rPr>
        <w:t>k</w:t>
      </w:r>
      <w:r w:rsidR="00445689" w:rsidRPr="0014260D">
        <w:rPr>
          <w:i/>
          <w:vertAlign w:val="subscript"/>
        </w:rPr>
        <w:t>d</w:t>
      </w:r>
      <w:r w:rsidR="00445689">
        <w:t>) as a function of the ratio between</w:t>
      </w:r>
      <w:r w:rsidR="00445689" w:rsidRPr="0003236F">
        <w:t xml:space="preserve"> </w:t>
      </w:r>
      <w:r w:rsidR="00445689" w:rsidRPr="0003236F">
        <w:rPr>
          <w:i/>
        </w:rPr>
        <w:t>J</w:t>
      </w:r>
      <w:r w:rsidR="00445689" w:rsidRPr="004E4E04">
        <w:rPr>
          <w:i/>
          <w:vertAlign w:val="subscript"/>
        </w:rPr>
        <w:t>sn,</w:t>
      </w:r>
      <w:r w:rsidR="00445689" w:rsidRPr="0003236F">
        <w:rPr>
          <w:i/>
          <w:vertAlign w:val="subscript"/>
        </w:rPr>
        <w:t>meas</w:t>
      </w:r>
      <w:r w:rsidR="00445689" w:rsidRPr="0003236F">
        <w:t xml:space="preserve"> </w:t>
      </w:r>
      <w:r w:rsidR="00445689">
        <w:t>and modeled extraterrestrial radiation (</w:t>
      </w:r>
      <w:r w:rsidR="00445689" w:rsidRPr="0003236F">
        <w:rPr>
          <w:i/>
        </w:rPr>
        <w:t>J</w:t>
      </w:r>
      <w:r w:rsidR="00445689" w:rsidRPr="004E4E04">
        <w:rPr>
          <w:i/>
          <w:vertAlign w:val="subscript"/>
        </w:rPr>
        <w:t>sn,</w:t>
      </w:r>
      <w:r w:rsidR="00445689">
        <w:rPr>
          <w:i/>
          <w:vertAlign w:val="subscript"/>
        </w:rPr>
        <w:t>mod</w:t>
      </w:r>
      <w:r w:rsidR="00445689">
        <w:t>), known as the clearness index or clear sky index (</w:t>
      </w:r>
      <w:r w:rsidR="00445689" w:rsidRPr="00BF0B3F">
        <w:rPr>
          <w:i/>
        </w:rPr>
        <w:t>k</w:t>
      </w:r>
      <w:r w:rsidR="00445689">
        <w:rPr>
          <w:i/>
          <w:vertAlign w:val="subscript"/>
        </w:rPr>
        <w:t>t</w:t>
      </w:r>
      <w:r w:rsidR="00445689">
        <w:t xml:space="preserve">; Eqn. 6):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115" w:type="dxa"/>
          <w:bottom w:w="144" w:type="dxa"/>
          <w:right w:w="115" w:type="dxa"/>
        </w:tblCellMar>
        <w:tblLook w:val="04A0" w:firstRow="1" w:lastRow="0" w:firstColumn="1" w:lastColumn="0" w:noHBand="0" w:noVBand="1"/>
      </w:tblPr>
      <w:tblGrid>
        <w:gridCol w:w="625"/>
        <w:gridCol w:w="8110"/>
        <w:gridCol w:w="625"/>
      </w:tblGrid>
      <w:tr w:rsidR="00445689" w14:paraId="602F6197" w14:textId="77777777" w:rsidTr="00D4613B">
        <w:tc>
          <w:tcPr>
            <w:tcW w:w="334" w:type="pct"/>
            <w:vAlign w:val="center"/>
          </w:tcPr>
          <w:p w14:paraId="7896D65E" w14:textId="77777777" w:rsidR="00445689" w:rsidRDefault="00445689" w:rsidP="00D4613B"/>
        </w:tc>
        <w:tc>
          <w:tcPr>
            <w:tcW w:w="4332" w:type="pct"/>
            <w:vAlign w:val="center"/>
          </w:tcPr>
          <w:p w14:paraId="4DAAC943" w14:textId="77777777" w:rsidR="00445689" w:rsidRDefault="00A2355E" w:rsidP="00D4613B">
            <m:oMathPara>
              <m:oMath>
                <m:sSub>
                  <m:sSubPr>
                    <m:ctrlPr>
                      <w:rPr>
                        <w:rFonts w:ascii="Cambria Math" w:hAnsi="Cambria Math"/>
                      </w:rPr>
                    </m:ctrlPr>
                  </m:sSubPr>
                  <m:e>
                    <m:r>
                      <w:rPr>
                        <w:rFonts w:ascii="Cambria Math" w:hAnsi="Cambria Math"/>
                      </w:rPr>
                      <m:t>k</m:t>
                    </m:r>
                  </m:e>
                  <m:sub>
                    <m:r>
                      <w:rPr>
                        <w:rFonts w:ascii="Cambria Math" w:hAnsi="Cambria Math"/>
                      </w:rPr>
                      <m:t>t</m:t>
                    </m:r>
                  </m:sub>
                </m:sSub>
                <m:r>
                  <m:rPr>
                    <m:sty m:val="p"/>
                  </m:rPr>
                  <w:rPr>
                    <w:rFonts w:ascii="Cambria Math" w:hAnsi="Cambria Math"/>
                  </w:rPr>
                  <m:t xml:space="preserve">= </m:t>
                </m:r>
                <m:f>
                  <m:fPr>
                    <m:type m:val="lin"/>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sn</m:t>
                        </m:r>
                        <m:r>
                          <m:rPr>
                            <m:sty m:val="p"/>
                          </m:rPr>
                          <w:rPr>
                            <w:rFonts w:ascii="Cambria Math" w:hAnsi="Cambria Math"/>
                          </w:rPr>
                          <m:t>,</m:t>
                        </m:r>
                        <m:r>
                          <w:rPr>
                            <w:rFonts w:ascii="Cambria Math" w:hAnsi="Cambria Math"/>
                          </w:rPr>
                          <m:t>meas</m:t>
                        </m:r>
                      </m:sub>
                    </m:sSub>
                  </m:num>
                  <m:den>
                    <m:sSub>
                      <m:sSubPr>
                        <m:ctrlPr>
                          <w:rPr>
                            <w:rFonts w:ascii="Cambria Math" w:hAnsi="Cambria Math"/>
                          </w:rPr>
                        </m:ctrlPr>
                      </m:sSubPr>
                      <m:e>
                        <m:r>
                          <w:rPr>
                            <w:rFonts w:ascii="Cambria Math" w:hAnsi="Cambria Math"/>
                          </w:rPr>
                          <m:t>J</m:t>
                        </m:r>
                      </m:e>
                      <m:sub>
                        <m:r>
                          <w:rPr>
                            <w:rFonts w:ascii="Cambria Math" w:hAnsi="Cambria Math"/>
                          </w:rPr>
                          <m:t>sn</m:t>
                        </m:r>
                        <m:r>
                          <m:rPr>
                            <m:sty m:val="p"/>
                          </m:rPr>
                          <w:rPr>
                            <w:rFonts w:ascii="Cambria Math" w:hAnsi="Cambria Math"/>
                          </w:rPr>
                          <m:t>,</m:t>
                        </m:r>
                        <m:r>
                          <w:rPr>
                            <w:rFonts w:ascii="Cambria Math" w:hAnsi="Cambria Math"/>
                          </w:rPr>
                          <m:t>mod</m:t>
                        </m:r>
                      </m:sub>
                    </m:sSub>
                  </m:den>
                </m:f>
                <m:r>
                  <m:rPr>
                    <m:sty m:val="p"/>
                  </m:rPr>
                  <w:rPr>
                    <w:rFonts w:ascii="Cambria Math" w:eastAsiaTheme="minorEastAsia" w:hAnsi="Cambria Math"/>
                  </w:rPr>
                  <m:t xml:space="preserve"> × </m:t>
                </m:r>
                <m:func>
                  <m:funcPr>
                    <m:ctrlPr>
                      <w:rPr>
                        <w:rFonts w:ascii="Cambria Math" w:eastAsiaTheme="minorEastAsia" w:hAnsi="Cambria Math"/>
                      </w:rPr>
                    </m:ctrlPr>
                  </m:funcPr>
                  <m:fName>
                    <m:r>
                      <m:rPr>
                        <m:sty m:val="p"/>
                      </m:rPr>
                      <w:rPr>
                        <w:rFonts w:ascii="Cambria Math" w:hAnsi="Cambria Math"/>
                      </w:rPr>
                      <m:t>cos</m:t>
                    </m:r>
                  </m:fName>
                  <m:e>
                    <m:r>
                      <w:rPr>
                        <w:rFonts w:ascii="Cambria Math" w:eastAsiaTheme="minorEastAsia" w:hAnsi="Cambria Math"/>
                      </w:rPr>
                      <m:t>θ</m:t>
                    </m:r>
                  </m:e>
                </m:func>
              </m:oMath>
            </m:oMathPara>
          </w:p>
        </w:tc>
        <w:tc>
          <w:tcPr>
            <w:tcW w:w="334" w:type="pct"/>
            <w:vAlign w:val="center"/>
          </w:tcPr>
          <w:p w14:paraId="2BF7E595" w14:textId="24A7437D" w:rsidR="00445689" w:rsidRDefault="00445689" w:rsidP="00D4613B">
            <w:r>
              <w:t>(</w:t>
            </w:r>
            <w:r>
              <w:rPr>
                <w:noProof/>
              </w:rPr>
              <w:fldChar w:fldCharType="begin"/>
            </w:r>
            <w:r>
              <w:rPr>
                <w:noProof/>
              </w:rPr>
              <w:instrText xml:space="preserve"> SEQ Eq \* MERGEFORMAT </w:instrText>
            </w:r>
            <w:r>
              <w:rPr>
                <w:noProof/>
              </w:rPr>
              <w:fldChar w:fldCharType="separate"/>
            </w:r>
            <w:r w:rsidR="00DF606D">
              <w:rPr>
                <w:noProof/>
              </w:rPr>
              <w:t>6</w:t>
            </w:r>
            <w:r>
              <w:rPr>
                <w:noProof/>
              </w:rPr>
              <w:fldChar w:fldCharType="end"/>
            </w:r>
            <w:r>
              <w:t>)</w:t>
            </w:r>
          </w:p>
        </w:tc>
      </w:tr>
    </w:tbl>
    <w:p w14:paraId="14BFBD3E" w14:textId="0BA6A17B" w:rsidR="00445689" w:rsidRPr="008B3DAE" w:rsidRDefault="00445689" w:rsidP="00445689">
      <w:r>
        <w:t xml:space="preserve">where </w:t>
      </w:r>
      <m:oMath>
        <m:r>
          <w:rPr>
            <w:rFonts w:ascii="Cambria Math" w:eastAsiaTheme="minorEastAsia" w:hAnsi="Cambria Math"/>
          </w:rPr>
          <m:t>θ</m:t>
        </m:r>
      </m:oMath>
      <w:r>
        <w:rPr>
          <w:rFonts w:eastAsiaTheme="minorEastAsia"/>
        </w:rPr>
        <w:t xml:space="preserve"> is the solar zenith angle and</w:t>
      </w:r>
      <w:r>
        <w:t xml:space="preserve"> values of </w:t>
      </w:r>
      <w:r w:rsidRPr="00171AAB">
        <w:rPr>
          <w:i/>
        </w:rPr>
        <w:t>k</w:t>
      </w:r>
      <w:r w:rsidRPr="00171AAB">
        <w:rPr>
          <w:i/>
          <w:vertAlign w:val="subscript"/>
        </w:rPr>
        <w:t>t</w:t>
      </w:r>
      <w:r>
        <w:t xml:space="preserve"> range between 0 and 1 with a value of 1 indicating clear sky. </w:t>
      </w:r>
      <w:r w:rsidR="00180B5D">
        <w:t xml:space="preserve">In this paper, </w:t>
      </w:r>
      <w:r w:rsidRPr="0003236F">
        <w:rPr>
          <w:i/>
        </w:rPr>
        <w:t>J</w:t>
      </w:r>
      <w:r w:rsidRPr="004E4E04">
        <w:rPr>
          <w:i/>
          <w:vertAlign w:val="subscript"/>
        </w:rPr>
        <w:t>sn,</w:t>
      </w:r>
      <w:r>
        <w:rPr>
          <w:i/>
          <w:vertAlign w:val="subscript"/>
        </w:rPr>
        <w:t>mod</w:t>
      </w:r>
      <w:r>
        <w:t xml:space="preserve"> was estimated using the Modular Distributed Watershed Educational Toolbox (MOD-WET; </w:t>
      </w:r>
      <w:r>
        <w:fldChar w:fldCharType="begin" w:fldLock="1"/>
      </w:r>
      <w:r>
        <w:instrText>ADDIN CSL_CITATION {"citationItems":[{"id":"ITEM-1","itemData":{"DOI":"10.1016/j.envsoft.2015.02.008","ISSN":"13648152","author":[{"dropping-particle":"","family":"Huning","given":"Laurie S","non-dropping-particle":"","parse-names":false,"suffix":""},{"dropping-particle":"","family":"Margulis","given":"Steven A","non-dropping-particle":"","parse-names":false,"suffix":""}],"container-title":"Environmental Modelling &amp; Software","id":"ITEM-1","issued":{"date-parts":[["2015","6"]]},"page":"55-69","publisher":"Elsevier Ltd","title":"Watershed modeling applications with a modular physically-based and spatially-distributed watershed educational toolbox","type":"article-journal","volume":"68"},"uris":["http://www.mendeley.com/documents/?uuid=9669a0dd-3146-4c9c-8576-8f26719d56ab"]}],"mendeley":{"formattedCitation":"(Huning &amp; Margulis, 2015)","manualFormatting":"Huning &amp; Margulis, 2015)","plainTextFormattedCitation":"(Huning &amp; Margulis, 2015)","previouslyFormattedCitation":"(Huning &amp; Margulis, 2015)"},"properties":{"noteIndex":0},"schema":"https://github.com/citation-style-language/schema/raw/master/csl-citation.json"}</w:instrText>
      </w:r>
      <w:r>
        <w:fldChar w:fldCharType="separate"/>
      </w:r>
      <w:r w:rsidRPr="00C924B8">
        <w:rPr>
          <w:noProof/>
        </w:rPr>
        <w:t>Huning &amp; Margulis, 2015)</w:t>
      </w:r>
      <w:r>
        <w:fldChar w:fldCharType="end"/>
      </w:r>
      <w:r>
        <w:t xml:space="preserve"> functions in MATLAB. These functions calculate solar coordinates and top-of-atmosphere shortwave radiation as a function of geographical latitude and time. </w:t>
      </w:r>
      <w:r>
        <w:rPr>
          <w:rFonts w:eastAsiaTheme="minorEastAsia"/>
        </w:rPr>
        <w:t xml:space="preserve">Applying </w:t>
      </w:r>
      <w:r w:rsidRPr="0014260D">
        <w:rPr>
          <w:rFonts w:eastAsiaTheme="minorEastAsia"/>
          <w:i/>
        </w:rPr>
        <w:t>k</w:t>
      </w:r>
      <w:r w:rsidRPr="0014260D">
        <w:rPr>
          <w:rFonts w:eastAsiaTheme="minorEastAsia"/>
          <w:i/>
          <w:vertAlign w:val="subscript"/>
        </w:rPr>
        <w:t>t</w:t>
      </w:r>
      <w:r>
        <w:rPr>
          <w:rFonts w:eastAsiaTheme="minorEastAsia"/>
        </w:rPr>
        <w:t xml:space="preserve"> to the correlation equations</w:t>
      </w:r>
      <w:r>
        <w:t xml:space="preserve"> results in an estimate of </w:t>
      </w:r>
      <w:r w:rsidRPr="0014260D">
        <w:rPr>
          <w:i/>
        </w:rPr>
        <w:t>k</w:t>
      </w:r>
      <w:r w:rsidRPr="0014260D">
        <w:rPr>
          <w:i/>
          <w:vertAlign w:val="subscript"/>
        </w:rPr>
        <w:t>d</w:t>
      </w:r>
      <w:r>
        <w:t xml:space="preserve"> above the canyon,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115" w:type="dxa"/>
          <w:bottom w:w="144" w:type="dxa"/>
          <w:right w:w="115" w:type="dxa"/>
        </w:tblCellMar>
        <w:tblLook w:val="04A0" w:firstRow="1" w:lastRow="0" w:firstColumn="1" w:lastColumn="0" w:noHBand="0" w:noVBand="1"/>
      </w:tblPr>
      <w:tblGrid>
        <w:gridCol w:w="625"/>
        <w:gridCol w:w="8110"/>
        <w:gridCol w:w="625"/>
      </w:tblGrid>
      <w:tr w:rsidR="00445689" w14:paraId="1D802654" w14:textId="77777777" w:rsidTr="00D4613B">
        <w:tc>
          <w:tcPr>
            <w:tcW w:w="334" w:type="pct"/>
            <w:vAlign w:val="center"/>
          </w:tcPr>
          <w:p w14:paraId="1ACBAFC5" w14:textId="77777777" w:rsidR="00445689" w:rsidRDefault="00445689" w:rsidP="00D4613B"/>
        </w:tc>
        <w:tc>
          <w:tcPr>
            <w:tcW w:w="4332" w:type="pct"/>
            <w:vAlign w:val="center"/>
          </w:tcPr>
          <w:p w14:paraId="1322CD8B" w14:textId="77777777" w:rsidR="00445689" w:rsidRDefault="00A2355E" w:rsidP="00D4613B">
            <m:oMathPara>
              <m:oMath>
                <m:sSub>
                  <m:sSubPr>
                    <m:ctrlPr>
                      <w:rPr>
                        <w:rFonts w:ascii="Cambria Math" w:hAnsi="Cambria Math"/>
                      </w:rPr>
                    </m:ctrlPr>
                  </m:sSubPr>
                  <m:e>
                    <m:acc>
                      <m:accPr>
                        <m:ctrlPr>
                          <w:rPr>
                            <w:rFonts w:ascii="Cambria Math" w:hAnsi="Cambria Math"/>
                          </w:rPr>
                        </m:ctrlPr>
                      </m:accPr>
                      <m:e>
                        <m:r>
                          <w:rPr>
                            <w:rFonts w:ascii="Cambria Math" w:hAnsi="Cambria Math"/>
                          </w:rPr>
                          <m:t>J</m:t>
                        </m:r>
                      </m:e>
                    </m:acc>
                  </m:e>
                  <m:sub>
                    <m:r>
                      <w:rPr>
                        <w:rFonts w:ascii="Cambria Math" w:hAnsi="Cambria Math"/>
                      </w:rPr>
                      <m:t>sn</m:t>
                    </m:r>
                    <m:r>
                      <m:rPr>
                        <m:sty m:val="p"/>
                      </m:rPr>
                      <w:rPr>
                        <w:rFonts w:ascii="Cambria Math" w:hAnsi="Cambria Math"/>
                      </w:rPr>
                      <m:t>,</m:t>
                    </m:r>
                    <m:r>
                      <w:rPr>
                        <w:rFonts w:ascii="Cambria Math" w:hAnsi="Cambria Math"/>
                      </w:rPr>
                      <m:t>diff</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sn</m:t>
                    </m:r>
                    <m:r>
                      <m:rPr>
                        <m:sty m:val="p"/>
                      </m:rPr>
                      <w:rPr>
                        <w:rFonts w:ascii="Cambria Math" w:hAnsi="Cambria Math"/>
                      </w:rPr>
                      <m:t>,</m:t>
                    </m:r>
                    <m:r>
                      <w:rPr>
                        <w:rFonts w:ascii="Cambria Math" w:hAnsi="Cambria Math"/>
                      </w:rPr>
                      <m:t>meas</m:t>
                    </m:r>
                  </m:sub>
                </m:sSub>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d</m:t>
                    </m:r>
                  </m:sub>
                </m:sSub>
                <m:r>
                  <m:rPr>
                    <m:sty m:val="p"/>
                  </m:rPr>
                  <w:rPr>
                    <w:rFonts w:ascii="Cambria Math" w:hAnsi="Cambria Math"/>
                  </w:rPr>
                  <m:t>)</m:t>
                </m:r>
              </m:oMath>
            </m:oMathPara>
          </w:p>
        </w:tc>
        <w:tc>
          <w:tcPr>
            <w:tcW w:w="334" w:type="pct"/>
            <w:vAlign w:val="center"/>
          </w:tcPr>
          <w:p w14:paraId="39341115" w14:textId="610603A5" w:rsidR="00445689" w:rsidRDefault="00445689" w:rsidP="00D4613B">
            <w:r>
              <w:t>(</w:t>
            </w:r>
            <w:r>
              <w:rPr>
                <w:noProof/>
              </w:rPr>
              <w:fldChar w:fldCharType="begin"/>
            </w:r>
            <w:r>
              <w:rPr>
                <w:noProof/>
              </w:rPr>
              <w:instrText xml:space="preserve"> SEQ Eq \* MERGEFORMAT </w:instrText>
            </w:r>
            <w:r>
              <w:rPr>
                <w:noProof/>
              </w:rPr>
              <w:fldChar w:fldCharType="separate"/>
            </w:r>
            <w:r w:rsidR="00DF606D">
              <w:rPr>
                <w:noProof/>
              </w:rPr>
              <w:t>7</w:t>
            </w:r>
            <w:r>
              <w:rPr>
                <w:noProof/>
              </w:rPr>
              <w:fldChar w:fldCharType="end"/>
            </w:r>
            <w:r>
              <w:t>)</w:t>
            </w:r>
          </w:p>
        </w:tc>
      </w:tr>
    </w:tbl>
    <w:p w14:paraId="584B13DF" w14:textId="77777777" w:rsidR="00445689" w:rsidRDefault="00445689" w:rsidP="00445689">
      <w:r>
        <w:t xml:space="preserve">The </w:t>
      </w:r>
      <m:oMath>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sn,dir</m:t>
            </m:r>
          </m:sub>
        </m:sSub>
      </m:oMath>
      <w:r>
        <w:t xml:space="preserve"> component is then calculated from Eqn. 5 via subtraction.</w:t>
      </w:r>
    </w:p>
    <w:p w14:paraId="5346240F" w14:textId="77777777" w:rsidR="00445689" w:rsidRDefault="00445689" w:rsidP="00445689"/>
    <w:p w14:paraId="44E22951" w14:textId="090EBDE3" w:rsidR="00445689" w:rsidRDefault="00445689" w:rsidP="00445689">
      <w:r w:rsidRPr="00AB1644">
        <w:rPr>
          <w:i/>
        </w:rPr>
        <w:t xml:space="preserve">Direct </w:t>
      </w:r>
      <w:r>
        <w:rPr>
          <w:i/>
        </w:rPr>
        <w:t>s</w:t>
      </w:r>
      <w:r w:rsidRPr="00AB1644">
        <w:rPr>
          <w:i/>
        </w:rPr>
        <w:t xml:space="preserve">hortwave </w:t>
      </w:r>
      <w:r>
        <w:rPr>
          <w:i/>
        </w:rPr>
        <w:t>r</w:t>
      </w:r>
      <w:r w:rsidRPr="00AB1644">
        <w:rPr>
          <w:i/>
        </w:rPr>
        <w:t xml:space="preserve">adiation within a </w:t>
      </w:r>
      <w:r>
        <w:rPr>
          <w:i/>
        </w:rPr>
        <w:t>c</w:t>
      </w:r>
      <w:r w:rsidRPr="00AB1644">
        <w:rPr>
          <w:i/>
        </w:rPr>
        <w:t>anyon.</w:t>
      </w:r>
      <w:r w:rsidRPr="00AB1644">
        <w:t xml:space="preserve"> </w:t>
      </w:r>
      <w:r w:rsidR="00180B5D">
        <w:t>When trying to understand temperature dynamics i</w:t>
      </w:r>
      <w:r w:rsidRPr="00AB1644">
        <w:t>n</w:t>
      </w:r>
      <w:r>
        <w:t xml:space="preserve"> deep canyon settings </w:t>
      </w:r>
      <w:r w:rsidR="00180B5D">
        <w:t xml:space="preserve">over </w:t>
      </w:r>
      <w:r>
        <w:t xml:space="preserve">large spatial and temporal model domains, spatiotemporal shading information is needed to account for the variability in direct shortwave radiation reaching the water surface during different times of the year. A model for predicting shade in a canyon-bound setting, specifically Glen and Grand Canyon, </w:t>
      </w:r>
      <w:r w:rsidR="00180B5D">
        <w:t xml:space="preserve">was </w:t>
      </w:r>
      <w:r>
        <w:t xml:space="preserve">previously developed </w:t>
      </w:r>
      <w:r>
        <w:fldChar w:fldCharType="begin" w:fldLock="1"/>
      </w:r>
      <w:r>
        <w:instrText>ADDIN CSL_CITATION {"citationItems":[{"id":"ITEM-1","itemData":{"DOI":"10.1016/j.ecolmodel.2004.07.027","ISBN":"0304-3800","ISSN":"03043800","abstract":"Rugged topography along the Colorado River in Glen and Grand Canyons, exemplifies features common to canyon-bound streams and rivers of the arid southwest. Physical relief influences regulated river systems, especially those that are altered, and have become partially reliant on aquatic primary production. We measured and modeled instantaneous solar flux in a topographically complex environment to determine where differences in daily, seasonal and annual solar insolation occurred in this river system. At a system-wide scale, topographic complexity generates a spatial and temporal mosaic of varying solar insolation. This solar variation is a predictable consequence of channel orientation, geomorphology, elevation angles and viewshed. Modeled estimates for clear conditions corresponded closely with observed measurements for both instantaneous photosynthetic photon flux density (PPFD: μmol m-2 s-1) and daily insolation levels (relative error 2.3%, CI ±0.45, S.D. 0.3, n = 29,813). Mean annual daily insolation levels system-wide were estimated to be 36 mol m-2 d -1 (17.5 S.D.), and seasonally varied on average from 13.4-57.4 mol m-2 d-1, for winter and summer, respectively. In comparison to identical areas lacking topographic effect (idealized plane), mean daily insolation levels were reduced by 22% during summer, and as much as 53% during winter. Depending on outlying topography, canyon bound regions having east-west (EW) orientations had higher seasonal variation, averaging from 8.1 to 61.4 mol m-2 d-1, for winter and summer, respectively. For EW orientations, 70% of mid-channel sites were obscured from direct incidence during part of the year; and of these sites, average diffuse light conditions persisted for 19.3% of the year (70.5 days), and extended upwards to 194 days. This predictive model has provided an initial quantitative step to estimate and determine the importance of autotrophic production for this ecosystem, as well as a broader application for other canyon systems. © 2004 Published by Elsevier B.V.","author":[{"dropping-particle":"","family":"Yard","given":"Michael D.","non-dropping-particle":"","parse-names":false,"suffix":""},{"dropping-particle":"","family":"Bennett","given":"Glenn E.","non-dropping-particle":"","parse-names":false,"suffix":""},{"dropping-particle":"","family":"Mietz","given":"Steve N.","non-dropping-particle":"","parse-names":false,"suffix":""},{"dropping-particle":"","family":"Coggins","given":"Lewis G.","non-dropping-particle":"","parse-names":false,"suffix":""},{"dropping-particle":"","family":"Stevens","given":"Lawrence E.","non-dropping-particle":"","parse-names":false,"suffix":""},{"dropping-particle":"","family":"Hueftle","given":"Susan","non-dropping-particle":"","parse-names":false,"suffix":""},{"dropping-particle":"","family":"Blinn","given":"Dean W.","non-dropping-particle":"","parse-names":false,"suffix":""}],"container-title":"Ecological Modelling","id":"ITEM-1","issue":"2-3","issued":{"date-parts":[["2005"]]},"page":"157-172","title":"Influence of topographic complexity on solar insolation estimates for the Colorado River, Grand Canyon, AZ","type":"article-journal","volume":"183"},"uris":["http://www.mendeley.com/documents/?uuid=b62f2302-289f-457f-93ce-caf0b490106b"]}],"mendeley":{"formattedCitation":"(Yard et al., 2005)","plainTextFormattedCitation":"(Yard et al., 2005)","previouslyFormattedCitation":"(Yard et al., 2005)"},"properties":{"noteIndex":0},"schema":"https://github.com/citation-style-language/schema/raw/master/csl-citation.json"}</w:instrText>
      </w:r>
      <w:r>
        <w:fldChar w:fldCharType="separate"/>
      </w:r>
      <w:r w:rsidRPr="00C924B8">
        <w:rPr>
          <w:noProof/>
        </w:rPr>
        <w:t>(Yard et al., 2005)</w:t>
      </w:r>
      <w:r>
        <w:fldChar w:fldCharType="end"/>
      </w:r>
      <w:r>
        <w:t xml:space="preserve">. However, this model predicts the </w:t>
      </w:r>
      <w:r w:rsidRPr="00997CF2">
        <w:t>photosynthetic photon flux density</w:t>
      </w:r>
      <w:r>
        <w:t xml:space="preserve"> at the water surface, which is the visible light in the shortwave radiation spectrum</w:t>
      </w:r>
      <w:r w:rsidR="00344128">
        <w:t xml:space="preserve"> (i.e., 400 nm – 700 nm)</w:t>
      </w:r>
      <w:r>
        <w:t>. In order to get the complete estimate of shortwave radiation</w:t>
      </w:r>
      <w:r w:rsidR="00344128">
        <w:t xml:space="preserve"> (</w:t>
      </w:r>
      <w:r w:rsidR="00AE33E1">
        <w:t>~</w:t>
      </w:r>
      <w:r w:rsidR="00344128">
        <w:t>285 nm – 3000 nm)</w:t>
      </w:r>
      <w:r>
        <w:t>, we developed an algorithm to compute topographic shade factors (</w:t>
      </w:r>
      <w:r w:rsidRPr="001A15EF">
        <w:rPr>
          <w:i/>
        </w:rPr>
        <w:t>S</w:t>
      </w:r>
      <w:r w:rsidRPr="001A15EF">
        <w:rPr>
          <w:i/>
          <w:vertAlign w:val="subscript"/>
        </w:rPr>
        <w:t>f</w:t>
      </w:r>
      <w:r>
        <w:t xml:space="preserve">) over space and time following the methods of </w:t>
      </w:r>
      <w:r>
        <w:fldChar w:fldCharType="begin" w:fldLock="1"/>
      </w:r>
      <w:r>
        <w:instrText>ADDIN CSL_CITATION {"citationItems":[{"id":"ITEM-1","itemData":{"DOI":"10.1016/j.ecolmodel.2004.07.027","ISBN":"0304-3800","ISSN":"03043800","abstract":"Rugged topography along the Colorado River in Glen and Grand Canyons, exemplifies features common to canyon-bound streams and rivers of the arid southwest. Physical relief influences regulated river systems, especially those that are altered, and have become partially reliant on aquatic primary production. We measured and modeled instantaneous solar flux in a topographically complex environment to determine where differences in daily, seasonal and annual solar insolation occurred in this river system. At a system-wide scale, topographic complexity generates a spatial and temporal mosaic of varying solar insolation. This solar variation is a predictable consequence of channel orientation, geomorphology, elevation angles and viewshed. Modeled estimates for clear conditions corresponded closely with observed measurements for both instantaneous photosynthetic photon flux density (PPFD: μmol m-2 s-1) and daily insolation levels (relative error 2.3%, CI ±0.45, S.D. 0.3, n = 29,813). Mean annual daily insolation levels system-wide were estimated to be 36 mol m-2 d -1 (17.5 S.D.), and seasonally varied on average from 13.4-57.4 mol m-2 d-1, for winter and summer, respectively. In comparison to identical areas lacking topographic effect (idealized plane), mean daily insolation levels were reduced by 22% during summer, and as much as 53% during winter. Depending on outlying topography, canyon bound regions having east-west (EW) orientations had higher seasonal variation, averaging from 8.1 to 61.4 mol m-2 d-1, for winter and summer, respectively. For EW orientations, 70% of mid-channel sites were obscured from direct incidence during part of the year; and of these sites, average diffuse light conditions persisted for 19.3% of the year (70.5 days), and extended upwards to 194 days. This predictive model has provided an initial quantitative step to estimate and determine the importance of autotrophic production for this ecosystem, as well as a broader application for other canyon systems. © 2004 Published by Elsevier B.V.","author":[{"dropping-particle":"","family":"Yard","given":"Michael D.","non-dropping-particle":"","parse-names":false,"suffix":""},{"dropping-particle":"","family":"Bennett","given":"Glenn E.","non-dropping-particle":"","parse-names":false,"suffix":""},{"dropping-particle":"","family":"Mietz","given":"Steve N.","non-dropping-particle":"","parse-names":false,"suffix":""},{"dropping-particle":"","family":"Coggins","given":"Lewis G.","non-dropping-particle":"","parse-names":false,"suffix":""},{"dropping-particle":"","family":"Stevens","given":"Lawrence E.","non-dropping-particle":"","parse-names":false,"suffix":""},{"dropping-particle":"","family":"Hueftle","given":"Susan","non-dropping-particle":"","parse-names":false,"suffix":""},{"dropping-particle":"","family":"Blinn","given":"Dean W.","non-dropping-particle":"","parse-names":false,"suffix":""}],"container-title":"Ecological Modelling","id":"ITEM-1","issue":"2-3","issued":{"date-parts":[["2005"]]},"page":"157-172","title":"Influence of topographic complexity on solar insolation estimates for the Colorado River, Grand Canyon, AZ","type":"article-journal","volume":"183"},"uris":["http://www.mendeley.com/documents/?uuid=b62f2302-289f-457f-93ce-caf0b490106b"]}],"mendeley":{"formattedCitation":"(Yard et al., 2005)","manualFormatting":"Yard et al. (2005","plainTextFormattedCitation":"(Yard et al., 2005)","previouslyFormattedCitation":"(Yard et al., 2005)"},"properties":{"noteIndex":0},"schema":"https://github.com/citation-style-language/schema/raw/master/csl-citation.json"}</w:instrText>
      </w:r>
      <w:r>
        <w:fldChar w:fldCharType="separate"/>
      </w:r>
      <w:r w:rsidRPr="00C924B8">
        <w:rPr>
          <w:noProof/>
        </w:rPr>
        <w:t xml:space="preserve">Yard et al. </w:t>
      </w:r>
      <w:r>
        <w:rPr>
          <w:noProof/>
        </w:rPr>
        <w:t>(</w:t>
      </w:r>
      <w:r w:rsidRPr="00C924B8">
        <w:rPr>
          <w:noProof/>
        </w:rPr>
        <w:t>2005</w:t>
      </w:r>
      <w:r>
        <w:fldChar w:fldCharType="end"/>
      </w:r>
      <w:r>
        <w:t xml:space="preserve">; </w:t>
      </w:r>
      <w:r w:rsidRPr="00AF7FF5">
        <w:t>Text S</w:t>
      </w:r>
      <w:r w:rsidR="00437DA7">
        <w:t>3</w:t>
      </w:r>
      <w:r>
        <w:t>). These factors were</w:t>
      </w:r>
      <w:r w:rsidR="00172442">
        <w:t xml:space="preserve"> calculated at regularly spaced increments along the river centerline and averaged over each respective model cell (</w:t>
      </w:r>
      <w:r w:rsidR="00172442" w:rsidRPr="00172442">
        <w:rPr>
          <w:i/>
        </w:rPr>
        <w:t>c</w:t>
      </w:r>
      <w:r w:rsidR="00172442">
        <w:t xml:space="preserve">) to get </w:t>
      </w:r>
      <w:r w:rsidR="00172442" w:rsidRPr="00172442">
        <w:rPr>
          <w:i/>
        </w:rPr>
        <w:t>S</w:t>
      </w:r>
      <w:r w:rsidR="00172442" w:rsidRPr="00172442">
        <w:rPr>
          <w:i/>
          <w:vertAlign w:val="subscript"/>
        </w:rPr>
        <w:t>f,c</w:t>
      </w:r>
      <w:r w:rsidR="00172442">
        <w:t>.</w:t>
      </w:r>
      <w:r>
        <w:t xml:space="preserve"> </w:t>
      </w:r>
      <w:r w:rsidR="00172442" w:rsidRPr="00172442">
        <w:rPr>
          <w:i/>
        </w:rPr>
        <w:t>S</w:t>
      </w:r>
      <w:r w:rsidR="00172442" w:rsidRPr="00172442">
        <w:rPr>
          <w:i/>
          <w:vertAlign w:val="subscript"/>
        </w:rPr>
        <w:t>f</w:t>
      </w:r>
      <w:r w:rsidR="00172442">
        <w:rPr>
          <w:i/>
          <w:vertAlign w:val="subscript"/>
        </w:rPr>
        <w:t>,</w:t>
      </w:r>
      <w:r w:rsidR="00172442" w:rsidRPr="00172442">
        <w:rPr>
          <w:i/>
          <w:vertAlign w:val="subscript"/>
        </w:rPr>
        <w:t>c</w:t>
      </w:r>
      <w:r w:rsidR="00172442">
        <w:t xml:space="preserve"> is </w:t>
      </w:r>
      <w:r>
        <w:t xml:space="preserve">applied to the </w:t>
      </w:r>
      <w:r w:rsidR="00180B5D">
        <w:t xml:space="preserve">time variable </w:t>
      </w:r>
      <w:r>
        <w:t xml:space="preserve">direct shortwave radiation outside of the canyon </w:t>
      </w:r>
      <w:r w:rsidR="00180B5D">
        <w:t>(</w:t>
      </w:r>
      <m:oMath>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sn,dir</m:t>
            </m:r>
          </m:sub>
        </m:sSub>
      </m:oMath>
      <w:r w:rsidR="00180B5D">
        <w:t xml:space="preserve">) </w:t>
      </w:r>
      <w:r>
        <w:t xml:space="preserve">to </w:t>
      </w:r>
      <w:r w:rsidR="009F23FF">
        <w:t>estimate the</w:t>
      </w:r>
      <w:r w:rsidR="00180B5D">
        <w:t xml:space="preserve"> </w:t>
      </w:r>
      <w:r>
        <w:t xml:space="preserve">direct shortwave radiation reaching the water surface </w:t>
      </w:r>
      <w:r w:rsidR="00180B5D">
        <w:t xml:space="preserve">at each </w:t>
      </w:r>
      <w:r w:rsidR="0090062D" w:rsidRPr="00003D09">
        <w:rPr>
          <w:i/>
        </w:rPr>
        <w:t>c</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115" w:type="dxa"/>
          <w:bottom w:w="144" w:type="dxa"/>
          <w:right w:w="115" w:type="dxa"/>
        </w:tblCellMar>
        <w:tblLook w:val="04A0" w:firstRow="1" w:lastRow="0" w:firstColumn="1" w:lastColumn="0" w:noHBand="0" w:noVBand="1"/>
      </w:tblPr>
      <w:tblGrid>
        <w:gridCol w:w="625"/>
        <w:gridCol w:w="8110"/>
        <w:gridCol w:w="625"/>
      </w:tblGrid>
      <w:tr w:rsidR="00445689" w14:paraId="3C27778E" w14:textId="77777777" w:rsidTr="00D4613B">
        <w:tc>
          <w:tcPr>
            <w:tcW w:w="334" w:type="pct"/>
            <w:vAlign w:val="center"/>
          </w:tcPr>
          <w:p w14:paraId="3357E869" w14:textId="77777777" w:rsidR="00445689" w:rsidRDefault="00445689" w:rsidP="00D4613B"/>
        </w:tc>
        <w:tc>
          <w:tcPr>
            <w:tcW w:w="4332" w:type="pct"/>
            <w:vAlign w:val="center"/>
          </w:tcPr>
          <w:p w14:paraId="4E7BD1C5" w14:textId="15975541" w:rsidR="00445689" w:rsidRPr="002F277A" w:rsidRDefault="00A2355E" w:rsidP="00D4613B">
            <m:oMathPara>
              <m:oMath>
                <m:sSub>
                  <m:sSubPr>
                    <m:ctrlPr>
                      <w:rPr>
                        <w:rFonts w:ascii="Cambria Math" w:hAnsi="Cambria Math"/>
                      </w:rPr>
                    </m:ctrlPr>
                  </m:sSubPr>
                  <m:e>
                    <m:r>
                      <w:rPr>
                        <w:rFonts w:ascii="Cambria Math" w:hAnsi="Cambria Math"/>
                      </w:rPr>
                      <m:t>J</m:t>
                    </m:r>
                  </m:e>
                  <m:sub>
                    <m:r>
                      <w:rPr>
                        <w:rFonts w:ascii="Cambria Math" w:hAnsi="Cambria Math"/>
                      </w:rPr>
                      <m:t>sn</m:t>
                    </m:r>
                    <m:r>
                      <m:rPr>
                        <m:sty m:val="p"/>
                      </m:rPr>
                      <w:rPr>
                        <w:rFonts w:ascii="Cambria Math" w:hAnsi="Cambria Math"/>
                      </w:rPr>
                      <m:t>,</m:t>
                    </m:r>
                    <m:r>
                      <w:rPr>
                        <w:rFonts w:ascii="Cambria Math" w:hAnsi="Cambria Math"/>
                      </w:rPr>
                      <m:t>dir,c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S</m:t>
                    </m:r>
                  </m:e>
                  <m:sub>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J</m:t>
                        </m:r>
                      </m:e>
                    </m:acc>
                  </m:e>
                  <m:sub>
                    <m:r>
                      <w:rPr>
                        <w:rFonts w:ascii="Cambria Math" w:hAnsi="Cambria Math"/>
                      </w:rPr>
                      <m:t>sn</m:t>
                    </m:r>
                    <m:r>
                      <m:rPr>
                        <m:sty m:val="p"/>
                      </m:rPr>
                      <w:rPr>
                        <w:rFonts w:ascii="Cambria Math" w:hAnsi="Cambria Math"/>
                      </w:rPr>
                      <m:t>,</m:t>
                    </m:r>
                    <m:r>
                      <w:rPr>
                        <w:rFonts w:ascii="Cambria Math" w:hAnsi="Cambria Math"/>
                      </w:rPr>
                      <m:t>dir</m:t>
                    </m:r>
                  </m:sub>
                </m:sSub>
              </m:oMath>
            </m:oMathPara>
          </w:p>
        </w:tc>
        <w:tc>
          <w:tcPr>
            <w:tcW w:w="334" w:type="pct"/>
            <w:vAlign w:val="center"/>
          </w:tcPr>
          <w:p w14:paraId="7F2B534C" w14:textId="6713E682" w:rsidR="00445689" w:rsidRDefault="00445689" w:rsidP="00D4613B">
            <w:r>
              <w:t>(</w:t>
            </w:r>
            <w:r>
              <w:rPr>
                <w:noProof/>
              </w:rPr>
              <w:fldChar w:fldCharType="begin"/>
            </w:r>
            <w:r>
              <w:rPr>
                <w:noProof/>
              </w:rPr>
              <w:instrText xml:space="preserve"> SEQ Eq \* MERGEFORMAT </w:instrText>
            </w:r>
            <w:r>
              <w:rPr>
                <w:noProof/>
              </w:rPr>
              <w:fldChar w:fldCharType="separate"/>
            </w:r>
            <w:r w:rsidR="00DF606D">
              <w:rPr>
                <w:noProof/>
              </w:rPr>
              <w:t>8</w:t>
            </w:r>
            <w:r>
              <w:rPr>
                <w:noProof/>
              </w:rPr>
              <w:fldChar w:fldCharType="end"/>
            </w:r>
            <w:r>
              <w:t>)</w:t>
            </w:r>
          </w:p>
        </w:tc>
      </w:tr>
    </w:tbl>
    <w:p w14:paraId="2EE18C07" w14:textId="77777777" w:rsidR="00445689" w:rsidRDefault="00445689" w:rsidP="00445689"/>
    <w:p w14:paraId="1DC5C156" w14:textId="7C2EEAB6" w:rsidR="00445689" w:rsidRDefault="00445689" w:rsidP="00445689">
      <w:r w:rsidRPr="00AB1644">
        <w:rPr>
          <w:i/>
        </w:rPr>
        <w:t xml:space="preserve">Diffuse </w:t>
      </w:r>
      <w:r>
        <w:rPr>
          <w:i/>
        </w:rPr>
        <w:t>s</w:t>
      </w:r>
      <w:r w:rsidRPr="00AB1644">
        <w:rPr>
          <w:i/>
        </w:rPr>
        <w:t xml:space="preserve">hortwave </w:t>
      </w:r>
      <w:r>
        <w:rPr>
          <w:i/>
        </w:rPr>
        <w:t>r</w:t>
      </w:r>
      <w:r w:rsidRPr="00AB1644">
        <w:rPr>
          <w:i/>
        </w:rPr>
        <w:t xml:space="preserve">adiation within a </w:t>
      </w:r>
      <w:r>
        <w:rPr>
          <w:i/>
        </w:rPr>
        <w:t>c</w:t>
      </w:r>
      <w:r w:rsidRPr="00AB1644">
        <w:rPr>
          <w:i/>
        </w:rPr>
        <w:t>anyon.</w:t>
      </w:r>
      <w:r w:rsidRPr="00AB1644">
        <w:t xml:space="preserve"> Diffuse rad</w:t>
      </w:r>
      <w:r>
        <w:t>iation incident at the water surface is reduced by the fraction of the overlying visible hemisphere, referred to as the sky view factor (</w:t>
      </w:r>
      <w:r w:rsidRPr="00B4053F">
        <w:rPr>
          <w:i/>
        </w:rPr>
        <w:t>SV</w:t>
      </w:r>
      <w:r w:rsidRPr="0022320E">
        <w:rPr>
          <w:i/>
          <w:vertAlign w:val="subscript"/>
        </w:rPr>
        <w:t>f</w:t>
      </w:r>
      <w:r>
        <w:t xml:space="preserve">). </w:t>
      </w:r>
      <w:r w:rsidRPr="00B4053F">
        <w:rPr>
          <w:i/>
        </w:rPr>
        <w:t>SV</w:t>
      </w:r>
      <w:r w:rsidRPr="0022320E">
        <w:rPr>
          <w:i/>
          <w:vertAlign w:val="subscript"/>
        </w:rPr>
        <w:t>f</w:t>
      </w:r>
      <w:r>
        <w:t xml:space="preserve"> </w:t>
      </w:r>
      <w:r w:rsidR="00681580">
        <w:t xml:space="preserve">can be </w:t>
      </w:r>
      <w:r>
        <w:t xml:space="preserve">calculated at specific </w:t>
      </w:r>
      <w:r w:rsidR="00567361">
        <w:t xml:space="preserve">coordinates </w:t>
      </w:r>
      <w:r>
        <w:t xml:space="preserve">along the river following the formulation from </w:t>
      </w:r>
      <w:r>
        <w:fldChar w:fldCharType="begin" w:fldLock="1"/>
      </w:r>
      <w:r>
        <w:instrText>ADDIN CSL_CITATION {"citationItems":[{"id":"ITEM-1","itemData":{"DOI":"10.1109/36.58986","ISSN":"01962892","author":[{"dropping-particle":"","family":"Dozier","given":"Jeff","non-dropping-particle":"","parse-names":false,"suffix":""},{"dropping-particle":"","family":"Frew","given":"James","non-dropping-particle":"","parse-names":false,"suffix":""}],"container-title":"IEEE Transactions on Geoscience and Remote Sensing","id":"ITEM-1","issue":"5","issued":{"date-parts":[["1990"]]},"page":"963-969","publisher":"IEEE","title":"Rapid calculation of terrain parameters for radiation modeling from digital elevation data","type":"article-journal","volume":"28"},"uris":["http://www.mendeley.com/documents/?uuid=7b74fb11-a281-4865-8be3-b8f7eb94a056"]}],"mendeley":{"formattedCitation":"(Dozier &amp; Frew, 1990)","manualFormatting":"Dozier and Frew (1990)","plainTextFormattedCitation":"(Dozier &amp; Frew, 1990)","previouslyFormattedCitation":"(Dozier &amp; Frew, 1990)"},"properties":{"noteIndex":0},"schema":"https://github.com/citation-style-language/schema/raw/master/csl-citation.json"}</w:instrText>
      </w:r>
      <w:r>
        <w:fldChar w:fldCharType="separate"/>
      </w:r>
      <w:r w:rsidRPr="00C924B8">
        <w:rPr>
          <w:noProof/>
        </w:rPr>
        <w:t xml:space="preserve">Dozier </w:t>
      </w:r>
      <w:r>
        <w:rPr>
          <w:noProof/>
        </w:rPr>
        <w:t>and</w:t>
      </w:r>
      <w:r w:rsidRPr="00C924B8">
        <w:rPr>
          <w:noProof/>
        </w:rPr>
        <w:t xml:space="preserve"> Frew </w:t>
      </w:r>
      <w:r>
        <w:rPr>
          <w:noProof/>
        </w:rPr>
        <w:t>(</w:t>
      </w:r>
      <w:r w:rsidRPr="00C924B8">
        <w:rPr>
          <w:noProof/>
        </w:rPr>
        <w:t>1990)</w:t>
      </w:r>
      <w:r>
        <w:fldChar w:fldCharType="end"/>
      </w:r>
      <w:r>
        <w:t>. For these calculations only, we assume that the slope of the river could be approximated as zero to simplify the equation to: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115" w:type="dxa"/>
          <w:bottom w:w="144" w:type="dxa"/>
          <w:right w:w="115" w:type="dxa"/>
        </w:tblCellMar>
        <w:tblLook w:val="04A0" w:firstRow="1" w:lastRow="0" w:firstColumn="1" w:lastColumn="0" w:noHBand="0" w:noVBand="1"/>
      </w:tblPr>
      <w:tblGrid>
        <w:gridCol w:w="625"/>
        <w:gridCol w:w="8110"/>
        <w:gridCol w:w="625"/>
      </w:tblGrid>
      <w:tr w:rsidR="00445689" w14:paraId="5071A78A" w14:textId="77777777" w:rsidTr="00D4613B">
        <w:tc>
          <w:tcPr>
            <w:tcW w:w="334" w:type="pct"/>
            <w:vAlign w:val="center"/>
          </w:tcPr>
          <w:p w14:paraId="4696BD15" w14:textId="77777777" w:rsidR="00445689" w:rsidRDefault="00445689" w:rsidP="00D4613B"/>
        </w:tc>
        <w:tc>
          <w:tcPr>
            <w:tcW w:w="4332" w:type="pct"/>
            <w:vAlign w:val="center"/>
          </w:tcPr>
          <w:p w14:paraId="1FE0BB5A" w14:textId="2EEF37B0" w:rsidR="00445689" w:rsidRDefault="00A2355E" w:rsidP="00567361">
            <m:oMathPara>
              <m:oMath>
                <m:sSub>
                  <m:sSubPr>
                    <m:ctrlPr>
                      <w:rPr>
                        <w:rFonts w:ascii="Cambria Math" w:hAnsi="Cambria Math"/>
                      </w:rPr>
                    </m:ctrlPr>
                  </m:sSubPr>
                  <m:e>
                    <m:r>
                      <w:rPr>
                        <w:rFonts w:ascii="Cambria Math" w:hAnsi="Cambria Math"/>
                      </w:rPr>
                      <m:t>SV</m:t>
                    </m:r>
                  </m:e>
                  <m:sub>
                    <m:r>
                      <w:rPr>
                        <w:rFonts w:ascii="Cambria Math" w:hAnsi="Cambria Math"/>
                      </w:rPr>
                      <m:t>f</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 xml:space="preserve"> </m:t>
                </m:r>
                <m:nary>
                  <m:naryPr>
                    <m:chr m:val="∑"/>
                    <m:limLoc m:val="undOvr"/>
                    <m:ctrlPr>
                      <w:rPr>
                        <w:rFonts w:ascii="Cambria Math" w:hAnsi="Cambria Math"/>
                      </w:rPr>
                    </m:ctrlPr>
                  </m:naryPr>
                  <m:sub>
                    <m:sSub>
                      <m:sSubPr>
                        <m:ctrlPr>
                          <w:rPr>
                            <w:rFonts w:ascii="Cambria Math" w:hAnsi="Cambria Math"/>
                          </w:rPr>
                        </m:ctrlPr>
                      </m:sSubPr>
                      <m:e>
                        <m:r>
                          <w:rPr>
                            <w:rFonts w:ascii="Cambria Math" w:hAnsi="Cambria Math"/>
                          </w:rPr>
                          <m:t>Φ</m:t>
                        </m:r>
                      </m:e>
                      <m:sub>
                        <m:r>
                          <w:rPr>
                            <w:rFonts w:ascii="Cambria Math" w:hAnsi="Cambria Math"/>
                          </w:rPr>
                          <m:t>j</m:t>
                        </m:r>
                      </m:sub>
                    </m:sSub>
                    <m:r>
                      <m:rPr>
                        <m:sty m:val="p"/>
                      </m:rPr>
                      <w:rPr>
                        <w:rFonts w:ascii="Cambria Math" w:hAnsi="Cambria Math"/>
                      </w:rPr>
                      <m:t>=1</m:t>
                    </m:r>
                  </m:sub>
                  <m:sup>
                    <m:r>
                      <m:rPr>
                        <m:sty m:val="p"/>
                      </m:rPr>
                      <w:rPr>
                        <w:rFonts w:ascii="Cambria Math" w:hAnsi="Cambria Math"/>
                      </w:rPr>
                      <m:t>360</m:t>
                    </m:r>
                  </m:sup>
                  <m:e>
                    <m:sSup>
                      <m:sSupPr>
                        <m:ctrlPr>
                          <w:rPr>
                            <w:rFonts w:ascii="Cambria Math" w:hAnsi="Cambria Math"/>
                          </w:rPr>
                        </m:ctrlPr>
                      </m:sSupPr>
                      <m:e>
                        <m:r>
                          <w:rPr>
                            <w:rFonts w:ascii="Cambria Math" w:hAnsi="Cambria Math"/>
                          </w:rPr>
                          <m:t>sin</m:t>
                        </m:r>
                      </m:e>
                      <m:sup>
                        <m:r>
                          <m:rPr>
                            <m:sty m:val="p"/>
                          </m:rPr>
                          <w:rPr>
                            <w:rFonts w:ascii="Cambria Math" w:hAnsi="Cambria Math"/>
                          </w:rPr>
                          <m:t>2</m:t>
                        </m:r>
                      </m:sup>
                    </m:sSup>
                  </m:e>
                </m:nary>
                <m:r>
                  <m:rPr>
                    <m:sty m:val="p"/>
                  </m:rPr>
                  <w:rPr>
                    <w:rFonts w:ascii="Cambria Math" w:hAnsi="Cambria Math"/>
                  </w:rPr>
                  <m:t>(90-</m:t>
                </m:r>
                <m:sSub>
                  <m:sSubPr>
                    <m:ctrlPr>
                      <w:rPr>
                        <w:rFonts w:ascii="Cambria Math" w:hAnsi="Cambria Math"/>
                      </w:rPr>
                    </m:ctrlPr>
                  </m:sSubPr>
                  <m:e>
                    <m:r>
                      <w:rPr>
                        <w:rFonts w:ascii="Cambria Math" w:hAnsi="Cambria Math"/>
                      </w:rPr>
                      <m:t>Ψ</m:t>
                    </m:r>
                  </m:e>
                  <m:sub>
                    <m:r>
                      <w:rPr>
                        <w:rFonts w:ascii="Cambria Math" w:hAnsi="Cambria Math"/>
                      </w:rPr>
                      <m:t>E,Φ</m:t>
                    </m:r>
                  </m:sub>
                </m:sSub>
                <m:r>
                  <m:rPr>
                    <m:sty m:val="p"/>
                  </m:rPr>
                  <w:rPr>
                    <w:rFonts w:ascii="Cambria Math" w:hAnsi="Cambria Math"/>
                  </w:rPr>
                  <m:t>)</m:t>
                </m:r>
              </m:oMath>
            </m:oMathPara>
          </w:p>
        </w:tc>
        <w:tc>
          <w:tcPr>
            <w:tcW w:w="334" w:type="pct"/>
            <w:vAlign w:val="center"/>
          </w:tcPr>
          <w:p w14:paraId="0B8034AE" w14:textId="7CBCEAA1" w:rsidR="00445689" w:rsidRDefault="00445689" w:rsidP="00D4613B">
            <w:r>
              <w:t>(</w:t>
            </w:r>
            <w:r>
              <w:rPr>
                <w:noProof/>
              </w:rPr>
              <w:fldChar w:fldCharType="begin"/>
            </w:r>
            <w:r>
              <w:rPr>
                <w:noProof/>
              </w:rPr>
              <w:instrText xml:space="preserve"> SEQ Eq \* MERGEFORMAT </w:instrText>
            </w:r>
            <w:r>
              <w:rPr>
                <w:noProof/>
              </w:rPr>
              <w:fldChar w:fldCharType="separate"/>
            </w:r>
            <w:r w:rsidR="00DF606D">
              <w:rPr>
                <w:noProof/>
              </w:rPr>
              <w:t>9</w:t>
            </w:r>
            <w:r>
              <w:rPr>
                <w:noProof/>
              </w:rPr>
              <w:fldChar w:fldCharType="end"/>
            </w:r>
            <w:r>
              <w:t>)</w:t>
            </w:r>
          </w:p>
        </w:tc>
      </w:tr>
    </w:tbl>
    <w:p w14:paraId="3335390B" w14:textId="41ACF30F" w:rsidR="00445689" w:rsidRDefault="00445689" w:rsidP="00445689">
      <w:r>
        <w:lastRenderedPageBreak/>
        <w:t xml:space="preserve">where </w:t>
      </w:r>
      <w:r w:rsidR="00567361" w:rsidRPr="00567361">
        <w:rPr>
          <w:i/>
        </w:rPr>
        <w:t>Φ</w:t>
      </w:r>
      <w:r w:rsidR="00567361">
        <w:t xml:space="preserve"> is the azimuth angle</w:t>
      </w:r>
      <w:r w:rsidR="00567361" w:rsidRPr="00567361">
        <w:t xml:space="preserve"> and </w:t>
      </w:r>
      <w:r w:rsidRPr="00CB7745">
        <w:rPr>
          <w:i/>
        </w:rPr>
        <w:t>Ψ</w:t>
      </w:r>
      <w:r>
        <w:rPr>
          <w:i/>
          <w:vertAlign w:val="subscript"/>
        </w:rPr>
        <w:t>E</w:t>
      </w:r>
      <w:r w:rsidR="00567361">
        <w:rPr>
          <w:i/>
          <w:vertAlign w:val="subscript"/>
        </w:rPr>
        <w:t>,Φ</w:t>
      </w:r>
      <w:r>
        <w:t xml:space="preserve"> is the elevation angle</w:t>
      </w:r>
      <w:r w:rsidR="00567361">
        <w:t xml:space="preserve"> in the </w:t>
      </w:r>
      <w:r w:rsidR="00567361" w:rsidRPr="00567361">
        <w:rPr>
          <w:i/>
        </w:rPr>
        <w:t>Φ</w:t>
      </w:r>
      <w:r w:rsidR="00567361">
        <w:t xml:space="preserve"> direction</w:t>
      </w:r>
      <w:r>
        <w:t xml:space="preserve"> (Figure 1). </w:t>
      </w:r>
      <w:r w:rsidR="00DF6650">
        <w:t xml:space="preserve">In this application, </w:t>
      </w:r>
      <w:r w:rsidRPr="00B4053F">
        <w:rPr>
          <w:i/>
        </w:rPr>
        <w:t>SV</w:t>
      </w:r>
      <w:r w:rsidRPr="0022320E">
        <w:rPr>
          <w:i/>
          <w:vertAlign w:val="subscript"/>
        </w:rPr>
        <w:t>f</w:t>
      </w:r>
      <w:r>
        <w:t xml:space="preserve"> </w:t>
      </w:r>
      <w:r w:rsidR="00172442">
        <w:t xml:space="preserve">was </w:t>
      </w:r>
      <w:r w:rsidR="00567361">
        <w:t>calculated at regular</w:t>
      </w:r>
      <w:r w:rsidR="00172442">
        <w:t>ly</w:t>
      </w:r>
      <w:r w:rsidR="00567361">
        <w:t xml:space="preserve"> spaced increments </w:t>
      </w:r>
      <w:r w:rsidR="00172442">
        <w:t xml:space="preserve">along the river centerline and </w:t>
      </w:r>
      <w:r>
        <w:t xml:space="preserve">averaged over </w:t>
      </w:r>
      <w:r w:rsidR="00DF6650">
        <w:t xml:space="preserve">each </w:t>
      </w:r>
      <w:r>
        <w:t xml:space="preserve">respective </w:t>
      </w:r>
      <w:r w:rsidR="00172442" w:rsidRPr="00172442">
        <w:rPr>
          <w:i/>
        </w:rPr>
        <w:t>c</w:t>
      </w:r>
      <w:r w:rsidR="00567361">
        <w:t xml:space="preserve"> to get </w:t>
      </w:r>
      <w:r w:rsidR="00567361" w:rsidRPr="00172442">
        <w:rPr>
          <w:i/>
        </w:rPr>
        <w:t>SV</w:t>
      </w:r>
      <w:r w:rsidR="00567361" w:rsidRPr="00172442">
        <w:rPr>
          <w:i/>
          <w:vertAlign w:val="subscript"/>
        </w:rPr>
        <w:t>f</w:t>
      </w:r>
      <w:r w:rsidR="00567361">
        <w:rPr>
          <w:i/>
          <w:vertAlign w:val="subscript"/>
        </w:rPr>
        <w:t>,</w:t>
      </w:r>
      <w:r w:rsidR="00567361" w:rsidRPr="00172442">
        <w:rPr>
          <w:i/>
          <w:vertAlign w:val="subscript"/>
        </w:rPr>
        <w:t>c</w:t>
      </w:r>
      <w:r>
        <w:t>. The diffuse</w:t>
      </w:r>
      <w:r w:rsidRPr="00111A7E">
        <w:t xml:space="preserve"> </w:t>
      </w:r>
      <w:r>
        <w:t xml:space="preserve">shortwave radiation reaching the water surface of each model cell </w:t>
      </w:r>
      <w:r w:rsidR="00DF6650">
        <w:t xml:space="preserve">over time </w:t>
      </w:r>
      <w:r>
        <w:t xml:space="preserve">is then calculated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115" w:type="dxa"/>
          <w:bottom w:w="144" w:type="dxa"/>
          <w:right w:w="115" w:type="dxa"/>
        </w:tblCellMar>
        <w:tblLook w:val="04A0" w:firstRow="1" w:lastRow="0" w:firstColumn="1" w:lastColumn="0" w:noHBand="0" w:noVBand="1"/>
      </w:tblPr>
      <w:tblGrid>
        <w:gridCol w:w="625"/>
        <w:gridCol w:w="8110"/>
        <w:gridCol w:w="625"/>
      </w:tblGrid>
      <w:tr w:rsidR="00445689" w14:paraId="22C93FE0" w14:textId="77777777" w:rsidTr="00D4613B">
        <w:tc>
          <w:tcPr>
            <w:tcW w:w="334" w:type="pct"/>
            <w:vAlign w:val="center"/>
          </w:tcPr>
          <w:p w14:paraId="1BDA21A8" w14:textId="77777777" w:rsidR="00445689" w:rsidRDefault="00445689" w:rsidP="00D4613B"/>
        </w:tc>
        <w:tc>
          <w:tcPr>
            <w:tcW w:w="4332" w:type="pct"/>
            <w:vAlign w:val="center"/>
          </w:tcPr>
          <w:p w14:paraId="1A49E886" w14:textId="22F558DF" w:rsidR="00445689" w:rsidRPr="007B0B8A" w:rsidRDefault="00A2355E" w:rsidP="00D4613B">
            <m:oMathPara>
              <m:oMath>
                <m:sSub>
                  <m:sSubPr>
                    <m:ctrlPr>
                      <w:rPr>
                        <w:rFonts w:ascii="Cambria Math" w:hAnsi="Cambria Math"/>
                      </w:rPr>
                    </m:ctrlPr>
                  </m:sSubPr>
                  <m:e>
                    <m:r>
                      <w:rPr>
                        <w:rFonts w:ascii="Cambria Math" w:hAnsi="Cambria Math"/>
                      </w:rPr>
                      <m:t>J</m:t>
                    </m:r>
                  </m:e>
                  <m:sub>
                    <m:r>
                      <w:rPr>
                        <w:rFonts w:ascii="Cambria Math" w:hAnsi="Cambria Math"/>
                      </w:rPr>
                      <m:t>sn</m:t>
                    </m:r>
                    <m:r>
                      <m:rPr>
                        <m:sty m:val="p"/>
                      </m:rPr>
                      <w:rPr>
                        <w:rFonts w:ascii="Cambria Math" w:hAnsi="Cambria Math"/>
                      </w:rPr>
                      <m:t>,</m:t>
                    </m:r>
                    <m:r>
                      <w:rPr>
                        <w:rFonts w:ascii="Cambria Math" w:hAnsi="Cambria Math"/>
                      </w:rPr>
                      <m:t>diff,c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SV</m:t>
                    </m:r>
                  </m:e>
                  <m:sub>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J</m:t>
                        </m:r>
                      </m:e>
                    </m:acc>
                  </m:e>
                  <m:sub>
                    <m:r>
                      <w:rPr>
                        <w:rFonts w:ascii="Cambria Math" w:hAnsi="Cambria Math"/>
                      </w:rPr>
                      <m:t>sn</m:t>
                    </m:r>
                    <m:r>
                      <m:rPr>
                        <m:sty m:val="p"/>
                      </m:rPr>
                      <w:rPr>
                        <w:rFonts w:ascii="Cambria Math" w:hAnsi="Cambria Math"/>
                      </w:rPr>
                      <m:t>,</m:t>
                    </m:r>
                    <m:r>
                      <w:rPr>
                        <w:rFonts w:ascii="Cambria Math" w:hAnsi="Cambria Math"/>
                      </w:rPr>
                      <m:t>diff</m:t>
                    </m:r>
                  </m:sub>
                </m:sSub>
              </m:oMath>
            </m:oMathPara>
          </w:p>
        </w:tc>
        <w:tc>
          <w:tcPr>
            <w:tcW w:w="334" w:type="pct"/>
            <w:vAlign w:val="center"/>
          </w:tcPr>
          <w:p w14:paraId="206A22E4" w14:textId="769CBE7D" w:rsidR="00445689" w:rsidRDefault="00445689" w:rsidP="00D4613B">
            <w:r>
              <w:t>(</w:t>
            </w:r>
            <w:r>
              <w:rPr>
                <w:noProof/>
              </w:rPr>
              <w:fldChar w:fldCharType="begin"/>
            </w:r>
            <w:r>
              <w:rPr>
                <w:noProof/>
              </w:rPr>
              <w:instrText xml:space="preserve"> SEQ Eq \* MERGEFORMAT </w:instrText>
            </w:r>
            <w:r>
              <w:rPr>
                <w:noProof/>
              </w:rPr>
              <w:fldChar w:fldCharType="separate"/>
            </w:r>
            <w:r w:rsidR="00DF606D">
              <w:rPr>
                <w:noProof/>
              </w:rPr>
              <w:t>10</w:t>
            </w:r>
            <w:r>
              <w:rPr>
                <w:noProof/>
              </w:rPr>
              <w:fldChar w:fldCharType="end"/>
            </w:r>
            <w:r>
              <w:t>)</w:t>
            </w:r>
          </w:p>
        </w:tc>
      </w:tr>
    </w:tbl>
    <w:p w14:paraId="1DA42CF3" w14:textId="148ED5CD" w:rsidR="00445689" w:rsidRDefault="00445689" w:rsidP="00445689">
      <w:pPr>
        <w:rPr>
          <w:noProof/>
        </w:rPr>
      </w:pPr>
      <w:r w:rsidRPr="00AB1644">
        <w:rPr>
          <w:i/>
        </w:rPr>
        <w:t>Land-</w:t>
      </w:r>
      <w:r>
        <w:rPr>
          <w:i/>
        </w:rPr>
        <w:t>r</w:t>
      </w:r>
      <w:r w:rsidRPr="00AB1644">
        <w:rPr>
          <w:i/>
        </w:rPr>
        <w:t xml:space="preserve">eflected </w:t>
      </w:r>
      <w:r>
        <w:rPr>
          <w:i/>
        </w:rPr>
        <w:t>s</w:t>
      </w:r>
      <w:r w:rsidRPr="00AB1644">
        <w:rPr>
          <w:i/>
        </w:rPr>
        <w:t xml:space="preserve">hortwave </w:t>
      </w:r>
      <w:r>
        <w:rPr>
          <w:i/>
        </w:rPr>
        <w:t>r</w:t>
      </w:r>
      <w:r w:rsidRPr="00AB1644">
        <w:rPr>
          <w:i/>
        </w:rPr>
        <w:t xml:space="preserve">adiation within a </w:t>
      </w:r>
      <w:r>
        <w:rPr>
          <w:i/>
        </w:rPr>
        <w:t>c</w:t>
      </w:r>
      <w:r w:rsidRPr="00AB1644">
        <w:rPr>
          <w:i/>
        </w:rPr>
        <w:t>anyon.</w:t>
      </w:r>
      <w:r w:rsidRPr="00AB1644">
        <w:t xml:space="preserve"> Land-reflected radiation is the combination of both direct radiation and diffuse radiation incident on the water surface which has been reflected off the surrounding terrain. This source of shortwave radiation can become</w:t>
      </w:r>
      <w:r>
        <w:t xml:space="preserve"> important in deep valleys when considering an entire year, but is generally small compared to the direct and diffuse components </w:t>
      </w:r>
      <w:r>
        <w:fldChar w:fldCharType="begin" w:fldLock="1"/>
      </w:r>
      <w:r w:rsidR="005302AA">
        <w:instrText>ADDIN CSL_CITATION {"citationItems":[{"id":"ITEM-1","itemData":{"DOI":"10.1029/2006JD007163","ISSN":"0148-0227","abstract":"developed a radiative transfer model simulating solar irradiance in complex terrain. The study examined direct, diffuse, terrain-reflected, and coupling fluxes through a variety of diurnal, seasonal, and geographic variables during clear sky days.","author":[{"dropping-particle":"","family":"Chen","given":"Yong","non-dropping-particle":"","parse-names":false,"suffix":""},{"dropping-particle":"","family":"Hall","given":"A.","non-dropping-particle":"","parse-names":false,"suffix":""},{"dropping-particle":"","family":"Liou","given":"K. N.","non-dropping-particle":"","parse-names":false,"suffix":""}],"container-title":"Journal of Geophysical Research","id":"ITEM-1","issue":"D21","issued":{"date-parts":[["2006","11","10"]]},"page":"D21111","title":"Application of three-dimensional solar radiative transfer to mountains","type":"article-journal","volume":"111"},"uris":["http://www.mendeley.com/documents/?uuid=3a8e4fff-5452-47ec-b8f0-e6efe21b5b5a"]}],"mendeley":{"formattedCitation":"(Y. Chen et al., 2006)","manualFormatting":"(Chen et al., 2006)","plainTextFormattedCitation":"(Y. Chen et al., 2006)","previouslyFormattedCitation":"(Y. Chen et al., 2006)"},"properties":{"noteIndex":0},"schema":"https://github.com/citation-style-language/schema/raw/master/csl-citation.json"}</w:instrText>
      </w:r>
      <w:r>
        <w:fldChar w:fldCharType="separate"/>
      </w:r>
      <w:r w:rsidRPr="00C924B8">
        <w:rPr>
          <w:noProof/>
        </w:rPr>
        <w:t>(Chen et al., 2006)</w:t>
      </w:r>
      <w:r>
        <w:fldChar w:fldCharType="end"/>
      </w:r>
      <w:r>
        <w:t xml:space="preserve">. While it is often neglected in stream temperature modeling, for land surface energy budgets in deep mountain valleys, measured reflected shortwave radiation has been shown to be 14 to 21% of the incoming shortwave radiation </w:t>
      </w:r>
      <w:r>
        <w:fldChar w:fldCharType="begin" w:fldLock="1"/>
      </w:r>
      <w:r>
        <w:instrText>ADDIN CSL_CITATION {"citationItems":[{"id":"ITEM-1","itemData":{"DOI":"10.1175/1520-0450(1989)028&lt;0414:DVRASE&gt;2.0.CO;2","ISSN":"0894-8763","abstract":"Abstract Solar and longwave radiation data are presented for five sites in Colorado's 650 m deep semiarid Brush Creek Valley (39°32′N, 108°24′W) during September 1984. During the sunlit period of a nearly clear day, individual sites received 0.73–0.81 of the theoretical extraterrestrial solar radiation. Incoming solar radiation increased with elevation in the valley. Direct radiation made up 0.86– 0.88 of the downward shortwave flux. On average, 0.12–0.21 of the incoming shortwave radiation was reflected at the individual sites. Strong variations in reflected solar radiation and outgoing longwave radiation occurred from site to site. Because of the large direct beam component, aspect and inclination angles of the valley surfaces had a strong effect on the solar radiation received. Contrasts between a southwest- and northeast-facing sidewall were significant. Shading from surrounding topography produced inter-site differences in both instantaneous and daily total radiation. Inter-site differences in most d...","author":[{"dropping-particle":"","family":"Whiteman","given":"C. David","non-dropping-particle":"","parse-names":false,"suffix":""},{"dropping-particle":"","family":"Allwine","given":"K. Jerry","non-dropping-particle":"","parse-names":false,"suffix":""},{"dropping-particle":"","family":"Fritschen","given":"Leo J.","non-dropping-particle":"","parse-names":false,"suffix":""},{"dropping-particle":"","family":"Orgill","given":"Montie M.","non-dropping-particle":"","parse-names":false,"suffix":""},{"dropping-particle":"","family":"Simpson","given":"James R.","non-dropping-particle":"","parse-names":false,"suffix":""}],"container-title":"Journal of Applied Meteorology","id":"ITEM-1","issue":"6","issued":{"date-parts":[["1989","6"]]},"page":"414-426","title":"Deep valley radiation and surface energy budget microclimates. Part I: Radiation","type":"article-journal","volume":"28"},"uris":["http://www.mendeley.com/documents/?uuid=4ba36240-e67a-4a12-a26a-e5acc5497dad"]},{"id":"ITEM-2","itemData":{"DOI":"10.1256/qj.02.44","ISSN":"1477870X","abstract":"Surface radiation data were collected at seven sites in the Riviera\\nValley in southern Switzerland during the special observing period\\nof the Mesoscale Alpine Programme s Riviera project from August until\\nOctober 1999. During the daytime on selected valley wind days, strong\\nsite contrasts occurred with respect to solar and downward long-wave\\nradiation fluxes. Site-to-site differences of incoming global radiation\\nwere caused by the different orientations of valley surfaces relative\\nto the direct solar beam component and by shading from surrounding\\ntopography. Diurnal cycles of albedo, determined from horizontal\\nand slope-parallel measurements of reflected and incoming global\\nradiation at three eastern side-wall sites, show that reflection\\nof the direct radiation component from the inclined surfaces is predominantly\\nanisotropic diffuse radiation. Downward long-wave radiation decreases\\nwith elevation in the valley because the higher sites have an increased\\nangular exposure to the radiating sky (i.e. sky view factor). Contrasts\\nbetween the valley-floor and ridge-top sites are largest on valley\\nwind days but also occur on overcast days. Finally, strong site-to-site\\nvariations of the net all-wave radiation occur during daytime due\\nto variations in the received direct beam component of incoming global\\nradiation. During night-time, net outgoing all-wave radiation increases\\nwith elevation, again because sky view fraction increases with elevation.\\nOn valley wind days, significant contrasts are found in mean diurnal\\ncycles and daily sums of available radiation energy between south-west\\nand north-east facing slopes. When the direct beam component is absent,\\ninter-site contrasts in radiation components are reduced, especially\\nshort-wave radiation components. A simple semi-empirical method is\\ndescribed to estimate the net all-wave radiation in a slope-parallel\\nframe of reference from measurements with horizontally exposed net\\nradiometers. This method employs the theoretical ratio of short-wave\\nradiation on a slope to the horizontal equivalent. The method is\\ntested successfully at one site where simultaneous measurements were\\nmade with inclined and horizontal sensors.","author":[{"dropping-particle":"","family":"Matzinger","given":"N.","non-dropping-particle":"","parse-names":false,"suffix":""},{"dropping-particle":"","family":"Andretta","given":"M.","non-dropping-particle":"","parse-names":false,"suffix":""},{"dropping-particle":"","family":"Gorsel","given":"E.","non-dropping-particle":"van","parse-names":false,"suffix":""},{"dropping-particle":"","family":"Vogt","given":"R.","non-dropping-particle":"","parse-names":false,"suffix":""},{"dropping-particle":"","family":"Ohmura","given":"A.","non-dropping-particle":"","parse-names":false,"suffix":""},{"dropping-particle":"","family":"Rotach","given":"M. W.","non-dropping-particle":"","parse-names":false,"suffix":""}],"container-title":"Quarterly Journal of the Royal Meteorological Society","id":"ITEM-2","issue":"588","issued":{"date-parts":[["2003","1","1"]]},"note":"Long wave radiation was shown to be higher at the valley floor than at elevated sites for clear and cloudy sky conditions. This was attributed to the heating of adjacent surfaces that reemmitt more radiation back to the location the the cooler sky.","page":"877-895","title":"Surface radiation budget in an alpine valley","type":"article-journal","volume":"129"},"uris":["http://www.mendeley.com/documents/?uuid=8163d6e7-508c-4e6a-8654-ea9b7c1bf820"]}],"mendeley":{"formattedCitation":"(Matzinger et al., 2003; Whiteman et al., 1989)","plainTextFormattedCitation":"(Matzinger et al., 2003; Whiteman et al., 1989)","previouslyFormattedCitation":"(Matzinger et al., 2003; Whiteman et al., 1989)"},"properties":{"noteIndex":0},"schema":"https://github.com/citation-style-language/schema/raw/master/csl-citation.json"}</w:instrText>
      </w:r>
      <w:r>
        <w:fldChar w:fldCharType="separate"/>
      </w:r>
      <w:r w:rsidRPr="00C924B8">
        <w:rPr>
          <w:noProof/>
        </w:rPr>
        <w:t>(Matzinger et al., 2003; Whiteman et al., 1989)</w:t>
      </w:r>
      <w:r>
        <w:fldChar w:fldCharType="end"/>
      </w:r>
      <w:r>
        <w:t xml:space="preserve">. Given the large amount of rock walls adjacent to many canyon-bound rivers, it is presumed that a portion of the reflected shortwave radiation makes it to the water surface. We included reflected shortwave radiation, calculating it following </w:t>
      </w:r>
      <w:r>
        <w:fldChar w:fldCharType="begin" w:fldLock="1"/>
      </w:r>
      <w:r>
        <w:instrText>ADDIN CSL_CITATION {"citationItems":[{"id":"ITEM-1","itemData":{"DOI":"10.1007/978-1-4612-6024-0","ISBN":"978-1-4612-6026-4","author":[{"dropping-particle":"","family":"Gates","given":"David M.","non-dropping-particle":"","parse-names":false,"suffix":""}],"collection-title":"Springer Advanced Texts in Life Sciences","container-title":"Springer New York","id":"ITEM-1","issued":{"date-parts":[["1980"]]},"page":"611p","publisher":"Springer New York","publisher-place":"New York, NY","title":"Biophysical ecology","type":"article-journal"},"uris":["http://www.mendeley.com/documents/?uuid=39f05cb5-3e91-4b88-9eef-61877689c511"]}],"mendeley":{"formattedCitation":"(Gates, 1980)","manualFormatting":"Gates (1980)","plainTextFormattedCitation":"(Gates, 1980)","previouslyFormattedCitation":"(Gates, 1980)"},"properties":{"noteIndex":0},"schema":"https://github.com/citation-style-language/schema/raw/master/csl-citation.json"}</w:instrText>
      </w:r>
      <w:r>
        <w:fldChar w:fldCharType="separate"/>
      </w:r>
      <w:r w:rsidRPr="00C924B8">
        <w:rPr>
          <w:noProof/>
        </w:rPr>
        <w:t xml:space="preserve">Gates </w:t>
      </w:r>
      <w:r>
        <w:rPr>
          <w:noProof/>
        </w:rPr>
        <w:t>(</w:t>
      </w:r>
      <w:r w:rsidRPr="00C924B8">
        <w:rPr>
          <w:noProof/>
        </w:rPr>
        <w:t>1980)</w:t>
      </w:r>
      <w:r>
        <w:fldChar w:fldCharType="end"/>
      </w:r>
      <w:r>
        <w:t xml:space="preserve">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115" w:type="dxa"/>
          <w:bottom w:w="144" w:type="dxa"/>
          <w:right w:w="115" w:type="dxa"/>
        </w:tblCellMar>
        <w:tblLook w:val="04A0" w:firstRow="1" w:lastRow="0" w:firstColumn="1" w:lastColumn="0" w:noHBand="0" w:noVBand="1"/>
      </w:tblPr>
      <w:tblGrid>
        <w:gridCol w:w="625"/>
        <w:gridCol w:w="8110"/>
        <w:gridCol w:w="625"/>
      </w:tblGrid>
      <w:tr w:rsidR="00445689" w14:paraId="7A5AC2C3" w14:textId="77777777" w:rsidTr="00D4613B">
        <w:tc>
          <w:tcPr>
            <w:tcW w:w="334" w:type="pct"/>
            <w:vAlign w:val="center"/>
          </w:tcPr>
          <w:p w14:paraId="3E5D1F13" w14:textId="77777777" w:rsidR="00445689" w:rsidRDefault="00445689" w:rsidP="00D4613B"/>
        </w:tc>
        <w:tc>
          <w:tcPr>
            <w:tcW w:w="4332" w:type="pct"/>
            <w:vAlign w:val="center"/>
          </w:tcPr>
          <w:p w14:paraId="157DE99B" w14:textId="29FC91C7" w:rsidR="00445689" w:rsidRPr="001301DA" w:rsidRDefault="00A2355E" w:rsidP="00D4613B">
            <m:oMathPara>
              <m:oMath>
                <m:sSub>
                  <m:sSubPr>
                    <m:ctrlPr>
                      <w:rPr>
                        <w:rFonts w:ascii="Cambria Math" w:hAnsi="Cambria Math"/>
                      </w:rPr>
                    </m:ctrlPr>
                  </m:sSubPr>
                  <m:e>
                    <m:r>
                      <w:rPr>
                        <w:rFonts w:ascii="Cambria Math" w:hAnsi="Cambria Math"/>
                      </w:rPr>
                      <m:t>J</m:t>
                    </m:r>
                  </m:e>
                  <m:sub>
                    <m:r>
                      <w:rPr>
                        <w:rFonts w:ascii="Cambria Math" w:hAnsi="Cambria Math"/>
                      </w:rPr>
                      <m:t>sn</m:t>
                    </m:r>
                    <m:r>
                      <m:rPr>
                        <m:sty m:val="p"/>
                      </m:rPr>
                      <w:rPr>
                        <w:rFonts w:ascii="Cambria Math" w:hAnsi="Cambria Math"/>
                      </w:rPr>
                      <m:t>,</m:t>
                    </m:r>
                    <m:r>
                      <w:rPr>
                        <w:rFonts w:ascii="Cambria Math" w:hAnsi="Cambria Math"/>
                      </w:rPr>
                      <m:t>refl,c</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land</m:t>
                    </m:r>
                  </m:sub>
                </m:sSub>
                <m:sSub>
                  <m:sSubPr>
                    <m:ctrlPr>
                      <w:rPr>
                        <w:rFonts w:ascii="Cambria Math" w:hAnsi="Cambria Math"/>
                      </w:rPr>
                    </m:ctrlPr>
                  </m:sSubPr>
                  <m:e>
                    <m:r>
                      <m:rPr>
                        <m:sty m:val="p"/>
                      </m:rPr>
                      <w:rPr>
                        <w:rFonts w:ascii="Cambria Math" w:hAnsi="Cambria Math"/>
                      </w:rPr>
                      <m:t>(1-</m:t>
                    </m:r>
                    <m:r>
                      <w:rPr>
                        <w:rFonts w:ascii="Cambria Math" w:hAnsi="Cambria Math"/>
                      </w:rPr>
                      <m:t>SV</m:t>
                    </m:r>
                  </m:e>
                  <m:sub>
                    <m:r>
                      <w:rPr>
                        <w:rFonts w:ascii="Cambria Math" w:hAnsi="Cambria Math"/>
                      </w:rPr>
                      <m:t>f</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J</m:t>
                        </m:r>
                      </m:e>
                    </m:acc>
                  </m:e>
                  <m:sub>
                    <m:r>
                      <w:rPr>
                        <w:rFonts w:ascii="Cambria Math" w:hAnsi="Cambria Math"/>
                      </w:rPr>
                      <m:t>sn</m:t>
                    </m:r>
                    <m:r>
                      <m:rPr>
                        <m:sty m:val="p"/>
                      </m:rPr>
                      <w:rPr>
                        <w:rFonts w:ascii="Cambria Math" w:hAnsi="Cambria Math"/>
                      </w:rPr>
                      <m:t>,</m:t>
                    </m:r>
                    <m:r>
                      <w:rPr>
                        <w:rFonts w:ascii="Cambria Math" w:hAnsi="Cambria Math"/>
                      </w:rPr>
                      <m:t>dir</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J</m:t>
                        </m:r>
                      </m:e>
                    </m:acc>
                  </m:e>
                  <m:sub>
                    <m:r>
                      <w:rPr>
                        <w:rFonts w:ascii="Cambria Math" w:hAnsi="Cambria Math"/>
                      </w:rPr>
                      <m:t>sn</m:t>
                    </m:r>
                    <m:r>
                      <m:rPr>
                        <m:sty m:val="p"/>
                      </m:rPr>
                      <w:rPr>
                        <w:rFonts w:ascii="Cambria Math" w:hAnsi="Cambria Math"/>
                      </w:rPr>
                      <m:t>,</m:t>
                    </m:r>
                    <m:r>
                      <w:rPr>
                        <w:rFonts w:ascii="Cambria Math" w:hAnsi="Cambria Math"/>
                      </w:rPr>
                      <m:t>diff</m:t>
                    </m:r>
                  </m:sub>
                </m:sSub>
                <m:r>
                  <m:rPr>
                    <m:sty m:val="p"/>
                  </m:rPr>
                  <w:rPr>
                    <w:rFonts w:ascii="Cambria Math" w:hAnsi="Cambria Math"/>
                  </w:rPr>
                  <m:t>)</m:t>
                </m:r>
              </m:oMath>
            </m:oMathPara>
          </w:p>
        </w:tc>
        <w:tc>
          <w:tcPr>
            <w:tcW w:w="334" w:type="pct"/>
            <w:vAlign w:val="center"/>
          </w:tcPr>
          <w:p w14:paraId="1A77A0A6" w14:textId="430FE076" w:rsidR="00445689" w:rsidRDefault="00445689" w:rsidP="00D4613B">
            <w:r>
              <w:t>(</w:t>
            </w:r>
            <w:r>
              <w:rPr>
                <w:noProof/>
              </w:rPr>
              <w:fldChar w:fldCharType="begin"/>
            </w:r>
            <w:r>
              <w:rPr>
                <w:noProof/>
              </w:rPr>
              <w:instrText xml:space="preserve"> SEQ Eq \* MERGEFORMAT </w:instrText>
            </w:r>
            <w:r>
              <w:rPr>
                <w:noProof/>
              </w:rPr>
              <w:fldChar w:fldCharType="separate"/>
            </w:r>
            <w:r w:rsidR="00DF606D">
              <w:rPr>
                <w:noProof/>
              </w:rPr>
              <w:t>11</w:t>
            </w:r>
            <w:r>
              <w:rPr>
                <w:noProof/>
              </w:rPr>
              <w:fldChar w:fldCharType="end"/>
            </w:r>
            <w:r>
              <w:t>)</w:t>
            </w:r>
          </w:p>
        </w:tc>
      </w:tr>
    </w:tbl>
    <w:p w14:paraId="06EEB777" w14:textId="77777777" w:rsidR="00445689" w:rsidRDefault="00445689" w:rsidP="00445689">
      <w:r>
        <w:t xml:space="preserve">where </w:t>
      </w:r>
      <w:r>
        <w:rPr>
          <w:rFonts w:cstheme="minorHAnsi"/>
        </w:rPr>
        <w:t>α</w:t>
      </w:r>
      <w:r>
        <w:rPr>
          <w:i/>
          <w:vertAlign w:val="subscript"/>
        </w:rPr>
        <w:t>land</w:t>
      </w:r>
      <w:r>
        <w:t xml:space="preserve"> is the albedo of the surrounding terrain. This approach does not account for conditions where only a fraction of the terrain is illuminated by </w:t>
      </w:r>
      <m:oMath>
        <m:sSub>
          <m:sSubPr>
            <m:ctrlPr>
              <w:rPr>
                <w:rFonts w:ascii="Cambria Math" w:hAnsi="Cambria Math"/>
                <w:i/>
              </w:rPr>
            </m:ctrlPr>
          </m:sSubPr>
          <m:e>
            <m:acc>
              <m:accPr>
                <m:ctrlPr>
                  <w:rPr>
                    <w:rFonts w:ascii="Cambria Math" w:hAnsi="Cambria Math"/>
                    <w:i/>
                  </w:rPr>
                </m:ctrlPr>
              </m:accPr>
              <m:e>
                <m:r>
                  <w:rPr>
                    <w:rFonts w:ascii="Cambria Math" w:hAnsi="Cambria Math"/>
                  </w:rPr>
                  <m:t>J</m:t>
                </m:r>
              </m:e>
            </m:acc>
          </m:e>
          <m:sub>
            <m:r>
              <w:rPr>
                <w:rFonts w:ascii="Cambria Math" w:hAnsi="Cambria Math"/>
              </w:rPr>
              <m:t>sn,dir</m:t>
            </m:r>
          </m:sub>
        </m:sSub>
      </m:oMath>
      <w:r>
        <w:t xml:space="preserve">, but instead assumes that </w:t>
      </w:r>
      <w:r w:rsidRPr="006916C0">
        <w:rPr>
          <w:i/>
        </w:rPr>
        <w:t>J</w:t>
      </w:r>
      <w:r w:rsidRPr="006916C0">
        <w:rPr>
          <w:i/>
          <w:vertAlign w:val="subscript"/>
        </w:rPr>
        <w:t>sn,refl</w:t>
      </w:r>
      <w:r>
        <w:t xml:space="preserve"> is isotropic</w:t>
      </w:r>
      <w:r>
        <w:rPr>
          <w:rFonts w:eastAsiaTheme="minorEastAsia"/>
        </w:rPr>
        <w:t xml:space="preserve">. Because </w:t>
      </w:r>
      <w:r w:rsidRPr="00417A12">
        <w:rPr>
          <w:i/>
        </w:rPr>
        <w:t>J</w:t>
      </w:r>
      <w:r w:rsidRPr="004E4E04">
        <w:rPr>
          <w:i/>
          <w:vertAlign w:val="subscript"/>
        </w:rPr>
        <w:t>sn,</w:t>
      </w:r>
      <w:r>
        <w:rPr>
          <w:i/>
          <w:vertAlign w:val="subscript"/>
        </w:rPr>
        <w:t>refl</w:t>
      </w:r>
      <w:r>
        <w:rPr>
          <w:rFonts w:eastAsiaTheme="minorEastAsia"/>
        </w:rPr>
        <w:t xml:space="preserve"> is reportedly small </w:t>
      </w:r>
      <w:r>
        <w:rPr>
          <w:rFonts w:eastAsiaTheme="minorEastAsia"/>
        </w:rPr>
        <w:fldChar w:fldCharType="begin" w:fldLock="1"/>
      </w:r>
      <w:r>
        <w:rPr>
          <w:rFonts w:eastAsiaTheme="minorEastAsia"/>
        </w:rPr>
        <w:instrText>ADDIN CSL_CITATION {"citationItems":[{"id":"ITEM-1","itemData":{"DOI":"10.1029/2006JD007163","ISSN":"0148-0227","abstract":"developed a radiative transfer model simulating solar irradiance in complex terrain. The study examined direct, diffuse, terrain-reflected, and coupling fluxes through a variety of diurnal, seasonal, and geographic variables during clear sky days.","author":[{"dropping-particle":"","family":"Chen","given":"Yong","non-dropping-particle":"","parse-names":false,"suffix":""},{"dropping-particle":"","family":"Hall","given":"A.","non-dropping-particle":"","parse-names":false,"suffix":""},{"dropping-particle":"","family":"Liou","given":"K. N.","non-dropping-particle":"","parse-names":false,"suffix":""}],"container-title":"Journal of Geophysical Research","id":"ITEM-1","issue":"D21","issued":{"date-parts":[["2006","11","10"]]},"page":"D21111","title":"Application of three-dimensional solar radiative transfer to mountains","type":"article-journal","volume":"111"},"uris":["http://www.mendeley.com/documents/?uuid=3a8e4fff-5452-47ec-b8f0-e6efe21b5b5a"]}],"mendeley":{"formattedCitation":"(Y. Chen et al., 2006)","manualFormatting":"(Chen et al., 2006)","plainTextFormattedCitation":"(Y. Chen et al., 2006)","previouslyFormattedCitation":"(Y. Chen et al., 2006)"},"properties":{"noteIndex":0},"schema":"https://github.com/citation-style-language/schema/raw/master/csl-citation.json"}</w:instrText>
      </w:r>
      <w:r>
        <w:rPr>
          <w:rFonts w:eastAsiaTheme="minorEastAsia"/>
        </w:rPr>
        <w:fldChar w:fldCharType="separate"/>
      </w:r>
      <w:r w:rsidRPr="0033725E">
        <w:rPr>
          <w:rFonts w:eastAsiaTheme="minorEastAsia"/>
          <w:noProof/>
        </w:rPr>
        <w:t>(Chen et al., 2006)</w:t>
      </w:r>
      <w:r>
        <w:rPr>
          <w:rFonts w:eastAsiaTheme="minorEastAsia"/>
        </w:rPr>
        <w:fldChar w:fldCharType="end"/>
      </w:r>
      <w:r>
        <w:rPr>
          <w:rFonts w:eastAsiaTheme="minorEastAsia"/>
        </w:rPr>
        <w:t xml:space="preserve">, the complex process of modeling the anisotropic nature of </w:t>
      </w:r>
      <w:r w:rsidRPr="006916C0">
        <w:rPr>
          <w:rFonts w:eastAsiaTheme="minorEastAsia"/>
          <w:i/>
        </w:rPr>
        <w:t>J</w:t>
      </w:r>
      <w:r w:rsidRPr="006916C0">
        <w:rPr>
          <w:rFonts w:eastAsiaTheme="minorEastAsia"/>
          <w:i/>
          <w:vertAlign w:val="subscript"/>
        </w:rPr>
        <w:t>sn,refl</w:t>
      </w:r>
      <w:r>
        <w:rPr>
          <w:rFonts w:eastAsiaTheme="minorEastAsia"/>
        </w:rPr>
        <w:t xml:space="preserve"> that involves computing multiple reflections from all viewable terrain cells was not considered. </w:t>
      </w:r>
    </w:p>
    <w:p w14:paraId="0F011731" w14:textId="77777777" w:rsidR="00445689" w:rsidRDefault="00445689" w:rsidP="00445689"/>
    <w:p w14:paraId="37E366CD" w14:textId="59714041" w:rsidR="00445689" w:rsidRDefault="00445689" w:rsidP="00445689">
      <w:pPr>
        <w:pStyle w:val="Heading3"/>
      </w:pPr>
      <w:r>
        <w:t>2.2.1.2. Longwave radiation</w:t>
      </w:r>
    </w:p>
    <w:p w14:paraId="29EBA290" w14:textId="1E3E2BF7" w:rsidR="00445689" w:rsidRDefault="00003D09" w:rsidP="00445689">
      <w:pPr>
        <w:rPr>
          <w:rFonts w:eastAsiaTheme="minorEastAsia"/>
        </w:rPr>
      </w:pPr>
      <w:r>
        <w:rPr>
          <w:i/>
        </w:rPr>
        <w:t>R</w:t>
      </w:r>
      <w:r w:rsidR="00445689" w:rsidRPr="00AB1644">
        <w:rPr>
          <w:i/>
        </w:rPr>
        <w:t xml:space="preserve">ock </w:t>
      </w:r>
      <w:r w:rsidR="00300C88">
        <w:rPr>
          <w:i/>
        </w:rPr>
        <w:t>longwave</w:t>
      </w:r>
      <w:r w:rsidR="00300C88" w:rsidRPr="00AB1644">
        <w:rPr>
          <w:i/>
        </w:rPr>
        <w:t xml:space="preserve"> </w:t>
      </w:r>
      <w:r w:rsidR="00445689">
        <w:rPr>
          <w:i/>
        </w:rPr>
        <w:t>r</w:t>
      </w:r>
      <w:r w:rsidR="00445689" w:rsidRPr="00AB1644">
        <w:rPr>
          <w:i/>
        </w:rPr>
        <w:t>adiation.</w:t>
      </w:r>
      <w:r w:rsidR="00445689" w:rsidRPr="00F3603E">
        <w:t xml:space="preserve"> </w:t>
      </w:r>
      <w:r w:rsidR="00EE6A64">
        <w:t>Heat emitte</w:t>
      </w:r>
      <w:r>
        <w:t xml:space="preserve">d from </w:t>
      </w:r>
      <w:r w:rsidR="00EE6A64">
        <w:t>rock as longwave radiation was estimated</w:t>
      </w:r>
      <w:r w:rsidR="00445689">
        <w:t xml:space="preserve"> following </w:t>
      </w:r>
      <w:r w:rsidR="00445689">
        <w:rPr>
          <w:rFonts w:cstheme="minorHAnsi"/>
        </w:rPr>
        <w:t xml:space="preserve">the Stefan-Boltzmann Law </w:t>
      </w:r>
      <w:r w:rsidR="00445689">
        <w:rPr>
          <w:rFonts w:cstheme="minorHAnsi"/>
        </w:rPr>
        <w:fldChar w:fldCharType="begin" w:fldLock="1"/>
      </w:r>
      <w:r w:rsidR="00445689">
        <w:rPr>
          <w:rFonts w:cstheme="minorHAnsi"/>
        </w:rPr>
        <w:instrText>ADDIN CSL_CITATION {"citationItems":[{"id":"ITEM-1","itemData":{"ISBN":"1478608307","PMID":"2578821","abstract":"National and international interest in finding rational and economical approaches to water-quality management is at an all-time high. Insightful application of mathematical models, attention to their underlying assumptions, and practical sampling and statistical tools are essential to maximize a successful approach to water-quality modeling. Chapra has organized this user-friendly text in a lecture format to engage students who want to assimilate information in manageable units. Comical examples and literary quotes interspersed throughout the text motivate readers to view the material in the proper context. Coverage includes the necessary issues of surface water modeling, such as reaction kinetics, mixed versus nonmixed systems, and a variety of possible contaminants and indicators; environments commonly encountered in water-quality modeling; model calibration, verification, and sensitivity analysis; and major water-quality-modeling problems.Most formulations and techniques are accompanied by an explanation of their origin and/or theoretical basis. Although the book points toward numerical, computer-oriented applications, strong use is made of analytical solutions. In addition, the text includes extensive worked examples that relate theory to applications and illustrate the mechanics and subtleties of the computations.","author":[{"dropping-particle":"","family":"Chapra","given":"S C","non-dropping-particle":"","parse-names":false,"suffix":""}],"container-title":"McGraw-Hill Series in Water Resources and Environmental Engineering","id":"ITEM-1","issued":{"date-parts":[["1997"]]},"title":"Surface water-quality modeling","type":"book"},"uris":["http://www.mendeley.com/documents/?uuid=68b37ef0-e6a9-49d4-af9b-b48c80b38d84"]}],"mendeley":{"formattedCitation":"(Chapra, 1997)","plainTextFormattedCitation":"(Chapra, 1997)","previouslyFormattedCitation":"(Chapra, 1997)"},"properties":{"noteIndex":0},"schema":"https://github.com/citation-style-language/schema/raw/master/csl-citation.json"}</w:instrText>
      </w:r>
      <w:r w:rsidR="00445689">
        <w:rPr>
          <w:rFonts w:cstheme="minorHAnsi"/>
        </w:rPr>
        <w:fldChar w:fldCharType="separate"/>
      </w:r>
      <w:r w:rsidR="00445689" w:rsidRPr="0033725E">
        <w:rPr>
          <w:rFonts w:cstheme="minorHAnsi"/>
          <w:noProof/>
        </w:rPr>
        <w:t>(Chapra, 1997)</w:t>
      </w:r>
      <w:r w:rsidR="00445689">
        <w:rPr>
          <w:rFonts w:cstheme="minorHAnsi"/>
        </w:rPr>
        <w:fldChar w:fldCharType="end"/>
      </w:r>
      <w:r w:rsidR="00EE6A64">
        <w:rPr>
          <w:rFonts w:cstheme="minorHAnsi"/>
        </w:rPr>
        <w:t>.</w:t>
      </w:r>
      <w:r w:rsidR="00445689">
        <w:rPr>
          <w:rFonts w:cstheme="minorHAnsi"/>
        </w:rPr>
        <w:t xml:space="preserve"> </w:t>
      </w:r>
      <w:r w:rsidR="00445689">
        <w:t xml:space="preserve">However, because the intensity of longwave radiation quickly </w:t>
      </w:r>
      <w:r w:rsidR="003A54B4">
        <w:t xml:space="preserve">attenuates </w:t>
      </w:r>
      <w:r w:rsidR="00445689">
        <w:t xml:space="preserve">as you move away from its source, only rock features adjacent to the river are expected to contribute significant amounts of heat to the river. In order to account for this effect, we recomputed the </w:t>
      </w:r>
      <w:r w:rsidR="00445689" w:rsidRPr="00B4053F">
        <w:rPr>
          <w:i/>
        </w:rPr>
        <w:t>SV</w:t>
      </w:r>
      <w:r w:rsidR="00445689" w:rsidRPr="002B4C79">
        <w:rPr>
          <w:i/>
          <w:vertAlign w:val="subscript"/>
        </w:rPr>
        <w:t>f</w:t>
      </w:r>
      <w:r w:rsidR="00445689">
        <w:t xml:space="preserve"> only considering terrain within 5 m from the </w:t>
      </w:r>
      <w:r w:rsidR="003A54B4">
        <w:t>river</w:t>
      </w:r>
      <w:r w:rsidR="00EE6A64">
        <w:t>’</w:t>
      </w:r>
      <w:r w:rsidR="003A54B4">
        <w:t xml:space="preserve">s edge </w:t>
      </w:r>
      <w:r w:rsidR="00445689">
        <w:t>(</w:t>
      </w:r>
      <w:r w:rsidR="00445689" w:rsidRPr="00551A98">
        <w:rPr>
          <w:i/>
        </w:rPr>
        <w:t>SV</w:t>
      </w:r>
      <w:r w:rsidR="00445689" w:rsidRPr="00551A98">
        <w:rPr>
          <w:i/>
          <w:vertAlign w:val="subscript"/>
        </w:rPr>
        <w:t>f,5</w:t>
      </w:r>
      <w:r w:rsidR="00445689">
        <w:t xml:space="preserve">). Following Eqn. 9, </w:t>
      </w:r>
      <w:r w:rsidR="00445689" w:rsidRPr="00551A98">
        <w:rPr>
          <w:i/>
        </w:rPr>
        <w:t>SV</w:t>
      </w:r>
      <w:r w:rsidR="00445689" w:rsidRPr="00551A98">
        <w:rPr>
          <w:i/>
          <w:vertAlign w:val="subscript"/>
        </w:rPr>
        <w:t>f,5</w:t>
      </w:r>
      <w:r w:rsidR="00445689">
        <w:t xml:space="preserve"> were calculated at specific </w:t>
      </w:r>
      <w:r w:rsidR="00172442">
        <w:t xml:space="preserve">coordinates </w:t>
      </w:r>
      <w:r w:rsidR="00445689">
        <w:t>by replacing elevation angles (</w:t>
      </w:r>
      <m:oMath>
        <m:sSub>
          <m:sSubPr>
            <m:ctrlPr>
              <w:rPr>
                <w:rFonts w:ascii="Cambria Math" w:hAnsi="Cambria Math"/>
                <w:i/>
              </w:rPr>
            </m:ctrlPr>
          </m:sSubPr>
          <m:e>
            <m:r>
              <w:rPr>
                <w:rFonts w:ascii="Cambria Math" w:hAnsi="Cambria Math"/>
              </w:rPr>
              <m:t>Ψ</m:t>
            </m:r>
          </m:e>
          <m:sub>
            <m:r>
              <w:rPr>
                <w:rFonts w:ascii="Cambria Math" w:hAnsi="Cambria Math"/>
              </w:rPr>
              <m:t>E</m:t>
            </m:r>
          </m:sub>
        </m:sSub>
      </m:oMath>
      <w:r w:rsidR="00445689">
        <w:t xml:space="preserve">) with land re-emittance angles </w:t>
      </w:r>
      <w:r w:rsidR="00445689">
        <w:rPr>
          <w:rFonts w:eastAsiaTheme="minorEastAsia"/>
        </w:rPr>
        <w:t>(</w:t>
      </w:r>
      <m:oMath>
        <m:sSub>
          <m:sSubPr>
            <m:ctrlPr>
              <w:rPr>
                <w:rFonts w:ascii="Cambria Math" w:hAnsi="Cambria Math"/>
                <w:i/>
              </w:rPr>
            </m:ctrlPr>
          </m:sSubPr>
          <m:e>
            <m:r>
              <w:rPr>
                <w:rFonts w:ascii="Cambria Math" w:hAnsi="Cambria Math"/>
              </w:rPr>
              <m:t>Ψ</m:t>
            </m:r>
          </m:e>
          <m:sub>
            <m:r>
              <w:rPr>
                <w:rFonts w:ascii="Cambria Math" w:hAnsi="Cambria Math"/>
              </w:rPr>
              <m:t>L</m:t>
            </m:r>
          </m:sub>
        </m:sSub>
      </m:oMath>
      <w:r w:rsidR="00445689">
        <w:rPr>
          <w:rFonts w:eastAsiaTheme="minorEastAsia"/>
        </w:rPr>
        <w:t>),</w:t>
      </w:r>
      <w:r w:rsidR="00445689" w:rsidRPr="00E73229">
        <w:t xml:space="preserve"> </w:t>
      </w:r>
      <w:r w:rsidR="00A94411">
        <w:t xml:space="preserve">where </w:t>
      </w:r>
      <m:oMath>
        <m:sSub>
          <m:sSubPr>
            <m:ctrlPr>
              <w:rPr>
                <w:rFonts w:ascii="Cambria Math" w:hAnsi="Cambria Math"/>
                <w:i/>
              </w:rPr>
            </m:ctrlPr>
          </m:sSubPr>
          <m:e>
            <m:r>
              <w:rPr>
                <w:rFonts w:ascii="Cambria Math" w:hAnsi="Cambria Math"/>
              </w:rPr>
              <m:t>Ψ</m:t>
            </m:r>
          </m:e>
          <m:sub>
            <m:r>
              <w:rPr>
                <w:rFonts w:ascii="Cambria Math" w:hAnsi="Cambria Math"/>
              </w:rPr>
              <m:t>L</m:t>
            </m:r>
          </m:sub>
        </m:sSub>
      </m:oMath>
      <w:r w:rsidR="00A94411">
        <w:rPr>
          <w:rFonts w:eastAsiaTheme="minorEastAsia"/>
        </w:rPr>
        <w:t xml:space="preserve"> </w:t>
      </w:r>
      <w:r w:rsidR="00A94411">
        <w:t>is</w:t>
      </w:r>
      <w:r w:rsidR="00445689">
        <w:t xml:space="preserve"> defined as the largest angle between river center and the adjacent terrain within a distance of 5 m from the river banks (</w:t>
      </w:r>
      <w:r w:rsidR="00445689" w:rsidRPr="00AF7FF5">
        <w:rPr>
          <w:rFonts w:eastAsiaTheme="minorEastAsia"/>
        </w:rPr>
        <w:t>Figure 1</w:t>
      </w:r>
      <w:r w:rsidR="00445689">
        <w:rPr>
          <w:rFonts w:eastAsiaTheme="minorEastAsia"/>
        </w:rPr>
        <w:t xml:space="preserve">). </w:t>
      </w:r>
      <w:r w:rsidR="00445689">
        <w:rPr>
          <w:rFonts w:cstheme="minorHAnsi"/>
        </w:rPr>
        <w:t xml:space="preserve">The </w:t>
      </w:r>
      <w:r w:rsidR="00445689" w:rsidRPr="00B4053F">
        <w:rPr>
          <w:rFonts w:cstheme="minorHAnsi"/>
          <w:i/>
        </w:rPr>
        <w:t>SV</w:t>
      </w:r>
      <w:r w:rsidR="00445689" w:rsidRPr="0022320E">
        <w:rPr>
          <w:rFonts w:cstheme="minorHAnsi"/>
          <w:i/>
          <w:vertAlign w:val="subscript"/>
        </w:rPr>
        <w:t>f</w:t>
      </w:r>
      <w:r w:rsidR="002A208A">
        <w:rPr>
          <w:rFonts w:cstheme="minorHAnsi"/>
          <w:i/>
          <w:vertAlign w:val="subscript"/>
        </w:rPr>
        <w:t>,5</w:t>
      </w:r>
      <w:r w:rsidR="00445689">
        <w:rPr>
          <w:rFonts w:cstheme="minorHAnsi"/>
        </w:rPr>
        <w:t xml:space="preserve"> were averaged over space for </w:t>
      </w:r>
      <w:r w:rsidR="003A54B4">
        <w:rPr>
          <w:rFonts w:cstheme="minorHAnsi"/>
        </w:rPr>
        <w:t xml:space="preserve">each </w:t>
      </w:r>
      <w:r w:rsidR="00445689" w:rsidRPr="001A15EF">
        <w:rPr>
          <w:rFonts w:cstheme="minorHAnsi"/>
          <w:i/>
        </w:rPr>
        <w:t>c</w:t>
      </w:r>
      <w:r w:rsidR="00A32440">
        <w:rPr>
          <w:rFonts w:cstheme="minorHAnsi"/>
        </w:rPr>
        <w:t xml:space="preserve"> to get </w:t>
      </w:r>
      <w:r w:rsidR="00A32440" w:rsidRPr="00A32440">
        <w:rPr>
          <w:rFonts w:cstheme="minorHAnsi"/>
          <w:i/>
        </w:rPr>
        <w:t>SV</w:t>
      </w:r>
      <w:r w:rsidR="00A32440" w:rsidRPr="00A32440">
        <w:rPr>
          <w:rFonts w:cstheme="minorHAnsi"/>
          <w:i/>
          <w:vertAlign w:val="subscript"/>
        </w:rPr>
        <w:t>f,c,5</w:t>
      </w:r>
      <w:r w:rsidR="003A54B4">
        <w:rPr>
          <w:rFonts w:cstheme="minorHAnsi"/>
        </w:rPr>
        <w:t>.</w:t>
      </w:r>
      <w:r w:rsidR="00445689">
        <w:t xml:space="preserve"> </w:t>
      </w:r>
      <w:r w:rsidR="00445689" w:rsidRPr="002B787E">
        <w:rPr>
          <w:rFonts w:eastAsiaTheme="minorEastAsia"/>
          <w:i/>
        </w:rPr>
        <w:t>J</w:t>
      </w:r>
      <w:r w:rsidR="00445689">
        <w:rPr>
          <w:rFonts w:eastAsiaTheme="minorEastAsia"/>
          <w:i/>
          <w:vertAlign w:val="subscript"/>
        </w:rPr>
        <w:t>rock</w:t>
      </w:r>
      <w:r w:rsidR="00445689">
        <w:rPr>
          <w:rFonts w:eastAsiaTheme="minorEastAsia"/>
        </w:rPr>
        <w:t xml:space="preserve"> was </w:t>
      </w:r>
      <w:r w:rsidR="003A54B4">
        <w:rPr>
          <w:rFonts w:eastAsiaTheme="minorEastAsia"/>
        </w:rPr>
        <w:t xml:space="preserve">then </w:t>
      </w:r>
      <w:r w:rsidR="00445689">
        <w:rPr>
          <w:rFonts w:eastAsiaTheme="minorEastAsia"/>
        </w:rPr>
        <w:t xml:space="preserve">computed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115" w:type="dxa"/>
          <w:bottom w:w="144" w:type="dxa"/>
          <w:right w:w="115" w:type="dxa"/>
        </w:tblCellMar>
        <w:tblLook w:val="04A0" w:firstRow="1" w:lastRow="0" w:firstColumn="1" w:lastColumn="0" w:noHBand="0" w:noVBand="1"/>
      </w:tblPr>
      <w:tblGrid>
        <w:gridCol w:w="625"/>
        <w:gridCol w:w="8110"/>
        <w:gridCol w:w="625"/>
      </w:tblGrid>
      <w:tr w:rsidR="00445689" w14:paraId="200B9D15" w14:textId="77777777" w:rsidTr="00D4613B">
        <w:tc>
          <w:tcPr>
            <w:tcW w:w="334" w:type="pct"/>
            <w:vAlign w:val="center"/>
          </w:tcPr>
          <w:p w14:paraId="4FC82ADB" w14:textId="77777777" w:rsidR="00445689" w:rsidRDefault="00445689" w:rsidP="00D4613B"/>
        </w:tc>
        <w:tc>
          <w:tcPr>
            <w:tcW w:w="4332" w:type="pct"/>
            <w:vAlign w:val="center"/>
          </w:tcPr>
          <w:p w14:paraId="4D20E468" w14:textId="52296D95" w:rsidR="00445689" w:rsidRDefault="00A2355E" w:rsidP="00D4613B">
            <m:oMathPara>
              <m:oMath>
                <m:sSub>
                  <m:sSubPr>
                    <m:ctrlPr>
                      <w:rPr>
                        <w:rFonts w:ascii="Cambria Math" w:hAnsi="Cambria Math"/>
                      </w:rPr>
                    </m:ctrlPr>
                  </m:sSubPr>
                  <m:e>
                    <m:r>
                      <w:rPr>
                        <w:rFonts w:ascii="Cambria Math" w:hAnsi="Cambria Math"/>
                      </w:rPr>
                      <m:t>J</m:t>
                    </m:r>
                  </m:e>
                  <m:sub>
                    <m:r>
                      <w:rPr>
                        <w:rFonts w:ascii="Cambria Math" w:hAnsi="Cambria Math"/>
                      </w:rPr>
                      <m:t>rock,c</m:t>
                    </m:r>
                  </m:sub>
                </m:sSub>
                <m:r>
                  <m:rPr>
                    <m:sty m:val="p"/>
                  </m:rPr>
                  <w:rPr>
                    <w:rFonts w:ascii="Cambria Math" w:hAnsi="Cambria Math"/>
                  </w:rPr>
                  <m:t>=(1-</m:t>
                </m:r>
                <m:sSub>
                  <m:sSubPr>
                    <m:ctrlPr>
                      <w:rPr>
                        <w:rFonts w:ascii="Cambria Math" w:hAnsi="Cambria Math"/>
                      </w:rPr>
                    </m:ctrlPr>
                  </m:sSubPr>
                  <m:e>
                    <m:r>
                      <w:rPr>
                        <w:rFonts w:ascii="Cambria Math" w:hAnsi="Cambria Math"/>
                      </w:rPr>
                      <m:t>SV</m:t>
                    </m:r>
                  </m:e>
                  <m:sub>
                    <m:r>
                      <w:rPr>
                        <w:rFonts w:ascii="Cambria Math" w:hAnsi="Cambria Math"/>
                      </w:rPr>
                      <m:t>f</m:t>
                    </m:r>
                    <m:r>
                      <m:rPr>
                        <m:sty m:val="p"/>
                      </m:rPr>
                      <w:rPr>
                        <w:rFonts w:ascii="Cambria Math" w:hAnsi="Cambria Math"/>
                      </w:rPr>
                      <m:t>,</m:t>
                    </m:r>
                    <m:r>
                      <w:rPr>
                        <w:rFonts w:ascii="Cambria Math" w:hAnsi="Cambria Math"/>
                      </w:rPr>
                      <m:t>c</m:t>
                    </m:r>
                    <m:r>
                      <m:rPr>
                        <m:sty m:val="p"/>
                      </m:rPr>
                      <w:rPr>
                        <w:rFonts w:ascii="Cambria Math" w:hAnsi="Cambria Math"/>
                      </w:rPr>
                      <m:t>,5</m:t>
                    </m:r>
                  </m:sub>
                </m:sSub>
                <m:r>
                  <m:rPr>
                    <m:sty m:val="p"/>
                  </m:rPr>
                  <w:rPr>
                    <w:rFonts w:ascii="Cambria Math" w:hAnsi="Cambria Math"/>
                  </w:rPr>
                  <m:t>)</m:t>
                </m:r>
                <m:sSub>
                  <m:sSubPr>
                    <m:ctrlPr>
                      <w:rPr>
                        <w:rFonts w:ascii="Cambria Math" w:eastAsiaTheme="minorEastAsia" w:hAnsi="Cambria Math"/>
                      </w:rPr>
                    </m:ctrlPr>
                  </m:sSubPr>
                  <m:e>
                    <m:r>
                      <m:rPr>
                        <m:sty m:val="p"/>
                      </m:rPr>
                      <w:rPr>
                        <w:rFonts w:ascii="Cambria Math" w:eastAsiaTheme="minorEastAsia" w:hAnsi="Cambria Math"/>
                      </w:rPr>
                      <m:t>(</m:t>
                    </m:r>
                    <m:r>
                      <w:rPr>
                        <w:rFonts w:ascii="Cambria Math" w:eastAsiaTheme="minorEastAsia" w:hAnsi="Cambria Math"/>
                      </w:rPr>
                      <m:t>ε</m:t>
                    </m:r>
                  </m:e>
                  <m:sub>
                    <m:r>
                      <w:rPr>
                        <w:rFonts w:ascii="Cambria Math" w:eastAsiaTheme="minorEastAsia" w:hAnsi="Cambria Math"/>
                      </w:rPr>
                      <m:t>lc</m:t>
                    </m:r>
                  </m:sub>
                </m:sSub>
                <m:r>
                  <m:rPr>
                    <m:sty m:val="p"/>
                  </m:rPr>
                  <w:rPr>
                    <w:rFonts w:ascii="Cambria Math" w:eastAsiaTheme="minorEastAsia" w:hAnsi="Cambria Math"/>
                  </w:rPr>
                  <m:t xml:space="preserve"> </m:t>
                </m:r>
                <m:r>
                  <w:rPr>
                    <w:rFonts w:ascii="Cambria Math" w:eastAsiaTheme="minorEastAsia" w:hAnsi="Cambria Math"/>
                  </w:rPr>
                  <m:t>σ</m:t>
                </m:r>
                <m:r>
                  <m:rPr>
                    <m:sty m:val="p"/>
                  </m:rPr>
                  <w:rPr>
                    <w:rFonts w:ascii="Cambria Math" w:eastAsiaTheme="minorEastAsia" w:hAnsi="Cambria Math"/>
                  </w:rPr>
                  <m:t xml:space="preserve"> </m:t>
                </m:r>
                <m:sSubSup>
                  <m:sSubSupPr>
                    <m:ctrlPr>
                      <w:rPr>
                        <w:rFonts w:ascii="Cambria Math" w:eastAsiaTheme="minorEastAsia" w:hAnsi="Cambria Math"/>
                      </w:rPr>
                    </m:ctrlPr>
                  </m:sSubSupPr>
                  <m:e>
                    <m:r>
                      <w:rPr>
                        <w:rFonts w:ascii="Cambria Math" w:eastAsiaTheme="minorEastAsia" w:hAnsi="Cambria Math"/>
                      </w:rPr>
                      <m:t>T</m:t>
                    </m:r>
                  </m:e>
                  <m:sub>
                    <m:r>
                      <w:rPr>
                        <w:rFonts w:ascii="Cambria Math" w:eastAsiaTheme="minorEastAsia" w:hAnsi="Cambria Math"/>
                      </w:rPr>
                      <m:t>rock</m:t>
                    </m:r>
                  </m:sub>
                  <m:sup>
                    <m:r>
                      <m:rPr>
                        <m:sty m:val="p"/>
                      </m:rPr>
                      <w:rPr>
                        <w:rFonts w:ascii="Cambria Math" w:eastAsiaTheme="minorEastAsia" w:hAnsi="Cambria Math"/>
                      </w:rPr>
                      <m:t>4</m:t>
                    </m:r>
                  </m:sup>
                </m:sSubSup>
                <m:r>
                  <m:rPr>
                    <m:sty m:val="p"/>
                  </m:rPr>
                  <w:rPr>
                    <w:rFonts w:ascii="Cambria Math" w:eastAsiaTheme="minorEastAsia" w:hAnsi="Cambria Math"/>
                  </w:rPr>
                  <m:t>)</m:t>
                </m:r>
              </m:oMath>
            </m:oMathPara>
          </w:p>
        </w:tc>
        <w:tc>
          <w:tcPr>
            <w:tcW w:w="334" w:type="pct"/>
            <w:vAlign w:val="center"/>
          </w:tcPr>
          <w:p w14:paraId="01E74340" w14:textId="7B189283" w:rsidR="00445689" w:rsidRDefault="00445689" w:rsidP="00D4613B">
            <w:r>
              <w:t>(</w:t>
            </w:r>
            <w:r>
              <w:rPr>
                <w:noProof/>
              </w:rPr>
              <w:fldChar w:fldCharType="begin"/>
            </w:r>
            <w:r>
              <w:rPr>
                <w:noProof/>
              </w:rPr>
              <w:instrText xml:space="preserve"> SEQ Eq \* MERGEFORMAT </w:instrText>
            </w:r>
            <w:r>
              <w:rPr>
                <w:noProof/>
              </w:rPr>
              <w:fldChar w:fldCharType="separate"/>
            </w:r>
            <w:r w:rsidR="00DF606D">
              <w:rPr>
                <w:noProof/>
              </w:rPr>
              <w:t>12</w:t>
            </w:r>
            <w:r>
              <w:rPr>
                <w:noProof/>
              </w:rPr>
              <w:fldChar w:fldCharType="end"/>
            </w:r>
            <w:r>
              <w:t>)</w:t>
            </w:r>
          </w:p>
        </w:tc>
      </w:tr>
    </w:tbl>
    <w:p w14:paraId="7895F642" w14:textId="6B895AC2" w:rsidR="00445689" w:rsidRDefault="00445689" w:rsidP="00445689">
      <w:r>
        <w:t xml:space="preserve">where </w:t>
      </w:r>
      <w:r>
        <w:rPr>
          <w:rFonts w:cstheme="minorHAnsi"/>
        </w:rPr>
        <w:t>σ</w:t>
      </w:r>
      <w:r>
        <w:t xml:space="preserve"> is </w:t>
      </w:r>
      <w:r>
        <w:rPr>
          <w:rFonts w:cstheme="minorHAnsi"/>
        </w:rPr>
        <w:t>the Stefan-Boltzmann constant (W/m</w:t>
      </w:r>
      <w:r>
        <w:rPr>
          <w:rFonts w:cstheme="minorHAnsi"/>
          <w:vertAlign w:val="superscript"/>
        </w:rPr>
        <w:t>2</w:t>
      </w:r>
      <w:r>
        <w:rPr>
          <w:rFonts w:cstheme="minorHAnsi"/>
        </w:rPr>
        <w:t>/K</w:t>
      </w:r>
      <w:r>
        <w:rPr>
          <w:rFonts w:cstheme="minorHAnsi"/>
          <w:vertAlign w:val="superscript"/>
        </w:rPr>
        <w:t>4</w:t>
      </w:r>
      <w:r>
        <w:rPr>
          <w:rFonts w:cstheme="minorHAnsi"/>
        </w:rPr>
        <w:t xml:space="preserve">) and </w:t>
      </w:r>
      <w:r w:rsidRPr="005D3F1C">
        <w:rPr>
          <w:i/>
        </w:rPr>
        <w:t>Ɛ</w:t>
      </w:r>
      <w:r w:rsidRPr="005D3F1C">
        <w:rPr>
          <w:i/>
          <w:vertAlign w:val="subscript"/>
        </w:rPr>
        <w:t>lc</w:t>
      </w:r>
      <w:r>
        <w:t xml:space="preserve"> is the emissivity of the land. </w:t>
      </w:r>
      <w:r w:rsidRPr="005957A8">
        <w:rPr>
          <w:i/>
        </w:rPr>
        <w:t>T</w:t>
      </w:r>
      <w:r>
        <w:rPr>
          <w:i/>
          <w:vertAlign w:val="subscript"/>
        </w:rPr>
        <w:t>rock</w:t>
      </w:r>
      <w:r>
        <w:t xml:space="preserve"> is the rock temperature (K)</w:t>
      </w:r>
      <w:r w:rsidR="008A3494">
        <w:t xml:space="preserve"> and </w:t>
      </w:r>
      <w:r>
        <w:t>was assumed to be the same as the air temperature (</w:t>
      </w:r>
      <w:r w:rsidRPr="00D95930">
        <w:rPr>
          <w:i/>
        </w:rPr>
        <w:t>T</w:t>
      </w:r>
      <w:r w:rsidRPr="000E59EA">
        <w:rPr>
          <w:i/>
          <w:vertAlign w:val="subscript"/>
        </w:rPr>
        <w:t>air</w:t>
      </w:r>
      <w:r w:rsidRPr="000E59EA">
        <w:t>)</w:t>
      </w:r>
      <w:r w:rsidR="008A3494">
        <w:t xml:space="preserve">. This assumption was consistent with other studies that estimated </w:t>
      </w:r>
      <w:r>
        <w:t xml:space="preserve">longwave radiation from </w:t>
      </w:r>
      <w:r w:rsidR="008A3494">
        <w:t xml:space="preserve">both </w:t>
      </w:r>
      <w:r>
        <w:t xml:space="preserve">terrain and vegetation </w:t>
      </w:r>
      <w:r>
        <w:fldChar w:fldCharType="begin" w:fldLock="1"/>
      </w:r>
      <w:r>
        <w:instrText>ADDIN CSL_CITATION {"citationItems":[{"id":"ITEM-1","itemData":{"DOI":"10.1002/hyp.8141","ISSN":"08856087","abstract":"River water temperature is an important water quality parameter that also influences most aquatic life. Physical processes influencing water temperature in rivers are highly complex. This is especially true for the estimation of river heat exchange processes that are highly dependent on good estimates of radiation fluxes. Furthermore, very few studies were found within the stream temperature dynamic literature where the different radiation components have been measured and compared at the stream level (at microclimate conditions). Therefore, this study presents results on hydrometeorological conditions for a small tributary within Catamaran Brook (part of the Miramichi River system, New Brunswick, Canada) with the following specific objectives: (1) to compare between stream microclimate and remote meteorological conditions, (2) to compare measured long- wave radiation data with those calculated from an analytical model, and (3), to calculate the corresponding river heat fluxes. The most salient findings of this study are (1) solar radiation and wind speed are parameters that are highly site specific within the river environment and play an important role in the estimation of river heat fluxes; (2) the incoming, outgoing, and net long-wave radiation within the stream environment (under the forest canopy) can be effectively calculated using empirical formula; (3) at the study site more than 80% of the incoming long-wave radiation was coming from the forest; (4) total energy gains were dominated by solar radiation flux (for all the study periods) followed by the net long-wave radiation (during some periods) whereas energy losses were coming from both the net long-wave radiation and evaporation. Conductive heat fluxes have a minor contribution from the overall heat budget (&lt;3Ð5%); (5) the reflected short-wave radiation at the water surface was calculated on average as 3Ð2%, which is consistent with literature values. Results of this study contribute towards a better understanding of river heat fluxes and water temperature models as well as for more effective aquatic resources and fisheries management.","author":[{"dropping-particle":"","family":"Benyahya","given":"Loubna","non-dropping-particle":"","parse-names":false,"suffix":""},{"dropping-particle":"","family":"Caissie","given":"Daniel","non-dropping-particle":"","parse-names":false,"suffix":""},{"dropping-particle":"","family":"Satish","given":"Mysore G.","non-dropping-particle":"","parse-names":false,"suffix":""},{"dropping-particle":"","family":"El-Jabi","given":"Nassir","non-dropping-particle":"","parse-names":false,"suffix":""}],"container-title":"Hydrological Processes","id":"ITEM-1","issue":"4","issued":{"date-parts":[["2012"]]},"page":"475-484","title":"Long-wave radiation and heat flux estimates within a small tributary in Catamaran Brook (New Brunswick, Canada)","type":"article-journal","volume":"26"},"uris":["http://www.mendeley.com/documents/?uuid=09494a1c-decc-43a6-8b94-70ff2293d1aa"]},{"id":"ITEM-2","itemData":{"DOI":"10.1016/j.jhydrol.2014.02.009","ISSN":"00221694","abstract":"Mountain streams have thermal regimes that provide critical habitat for native aquatic organisms. However, understanding stream temperature response to environmental change in mountain regions is difficult because there is typically a lack of observations. This work aims to address this issue by coupling two process-based models to simulate stream temperature in a groundwater-dominated mountain catchment, Alberta, Canada, and using a reach-scale field study for model development and verification. Results suggest that it is possible to produce spatial simulations of hydrometeorological variables needed for process-based stream temperature modelling. Simulated stream energy budget estimates compare well with results from field-based studies, and errors in stream temperature simulations (RMSE&lt;. 1.6) are similar to other modelling studies, providing confidence in the methods developed. Model sensitivity analysis demonstrates the importance of incorporating meteorological, hydrological, and geomorphological controls on stream temperature in modelling studies. This study also demonstrates the current lack of process knowledge regarding in-stream ice cover and snowmelt effects on stream temperature, both of which can contribute substantially to stream thermal regimes. Future field-based and modelling studies should consider these processes in order to fully understand stream temperature response to environmental change. © 2014 Elsevier B.V.","author":[{"dropping-particle":"","family":"MacDonald","given":"Ryan J.","non-dropping-particle":"","parse-names":false,"suffix":""},{"dropping-particle":"","family":"Boon","given":"Sarah","non-dropping-particle":"","parse-names":false,"suffix":""},{"dropping-particle":"","family":"Byrne","given":"James M.","non-dropping-particle":"","parse-names":false,"suffix":""}],"container-title":"Journal of Hydrology","id":"ITEM-2","issued":{"date-parts":[["2014"]]},"page":"920-931","publisher":"Elsevier B.V.","title":"A process-based stream temperature modelling approach for mountain regions","type":"article-journal","volume":"511"},"uris":["http://www.mendeley.com/documents/?uuid=a0351b92-b618-47ac-80cc-7648e43ce363"]},{"id":"ITEM-3","itemData":{"DOI":"10.1002/hyp.10744","ISSN":"10991085","abstract":"Stream temperature plays an important role in many biotic and abiotic processes, as it influences many physical, chemical and biological properties in rivers. As such, a good understanding of the thermal regime of rivers is essential for effective fisheries management and the protection aquatic habitats. Moreover, a thorough understanding of underlying physical processes and river heat fluxes is essential in the development of better and more adaptive water temperature models. Very few studies have measured river evaporation and condensation and subsequently calculated corresponding heat fluxes in small tributary streams, mainly because microclimate data (data collected within the stream environment) are essential and rarely available. As such, the present study will address these issues by measuring river evaporation and condensation in tributary 1 (Trib 1, a small tributary within Catamaran Brook) using floating minipans. The latent heat flux and other important fluxes were calculated. Results showed that evaporation was low within the small Trib 1 of Catamaran Brook, less than 0.07mmday-1. Results showed that condensation played an important role in the latent heat flux. In fact, condensation was present during 34 of 92days (37%) during the summer, which occurred when air temperature was greater than water temperature by 4-6°C. Heat fluxes within this small stream showed that solar radiation dominated the heat gains and long-wave radiation dominated the heat losses. © 2015 Her Majesty the Queen in Right of Canada. Hydrological Processes. © 2015 John Wiley &amp; Sons, Ltd.","author":[{"dropping-particle":"","family":"Caissie","given":"Daniel","non-dropping-particle":"","parse-names":false,"suffix":""}],"container-title":"Hydrological Processes","id":"ITEM-3","issue":"12","issued":{"date-parts":[["2016"]]},"page":"1872-1883","title":"River evaporation, condensation and heat fluxes within a first-order tributary of Catamaran Brook (New Brunswick, Canada)","type":"article-journal","volume":"30"},"uris":["http://www.mendeley.com/documents/?uuid=2663b5d8-5a7a-45d4-b5c0-97b1bc83cb94"]}],"mendeley":{"formattedCitation":"(Benyahya et al., 2012; Caissie, 2016; MacDonald et al., 2014)","manualFormatting":"(Benyahya et al., 2012; Caissie, 2016; MacDonald et al., 2014)","plainTextFormattedCitation":"(Benyahya et al., 2012; Caissie, 2016; MacDonald et al., 2014)","previouslyFormattedCitation":"(Benyahya et al., 2012; Caissie, 2016; MacDonald et al., 2014)"},"properties":{"noteIndex":0},"schema":"https://github.com/citation-style-language/schema/raw/master/csl-citation.json"}</w:instrText>
      </w:r>
      <w:r>
        <w:fldChar w:fldCharType="separate"/>
      </w:r>
      <w:r w:rsidRPr="0033725E">
        <w:rPr>
          <w:noProof/>
        </w:rPr>
        <w:t>(Benyahya et al., 2012; Caissie, 2016; MacDonald et al., 2014)</w:t>
      </w:r>
      <w:r>
        <w:fldChar w:fldCharType="end"/>
      </w:r>
      <w:r w:rsidR="008A3494">
        <w:t xml:space="preserve">. It </w:t>
      </w:r>
      <w:r>
        <w:t xml:space="preserve">is considered to be an underestimate of temperature for terrain sources because direct shortwave radiation can elevate rock surface temperatures approximately 10-25 </w:t>
      </w:r>
      <w:r>
        <w:rPr>
          <w:rFonts w:cstheme="minorHAnsi"/>
        </w:rPr>
        <w:t>°</w:t>
      </w:r>
      <w:r>
        <w:t xml:space="preserve">C higher than the ambient air temperature, while shaded surfaces will be equal to or slightly cooler than the ambient air temperature due to convective or evaporative fluxes </w:t>
      </w:r>
      <w:r>
        <w:fldChar w:fldCharType="begin" w:fldLock="1"/>
      </w:r>
      <w:r>
        <w:instrText>ADDIN CSL_CITATION {"citationItems":[{"id":"ITEM-1","itemData":{"DOI":"10.1007/978-1-4612-6024-0","ISBN":"978-1-4612-6026-4","author":[{"dropping-particle":"","family":"Gates","given":"David M.","non-dropping-particle":"","parse-names":false,"suffix":""}],"collection-title":"Springer Advanced Texts in Life Sciences","container-title":"Springer New York","id":"ITEM-1","issued":{"date-parts":[["1980"]]},"page":"611p","publisher":"Springer New York","publisher-place":"New York, NY","title":"Biophysical ecology","type":"article-journal"},"uris":["http://www.mendeley.com/documents/?uuid=39f05cb5-3e91-4b88-9eef-61877689c511"]},{"id":"ITEM-2","itemData":{"DOI":"10.5860/CHOICE.37-6277","ISBN":"9780521019217","ISSN":"0009-4978","abstract":"\"This book aims to destroy the impression of cliffs as geological structures devoid of life, by reviewing information about the geology, geomorphology, microclimate, flora and fauna of both sea and inland cliffs. For the first time, evidence is presented to suggest that cliffs worldwide may represent an invaluable type of ecosystem, consisting of some of the least disturbed habitats on earth and contributing more to the biodiversity of a region than their surface coverage would indicate.\"--Jacket.","author":[{"dropping-particle":"","family":"Larson","given":"Douglas W.","non-dropping-particle":"","parse-names":false,"suffix":""},{"dropping-particle":"","family":"Matthes","given":"Uta","non-dropping-particle":"","parse-names":false,"suffix":""},{"dropping-particle":"","family":"Kelly","given":"Peter E.","non-dropping-particle":"","parse-names":false,"suffix":""}],"container-title":"Cambridge","id":"ITEM-2","issued":{"date-parts":[["2000"]]},"page":"360p","publisher":"Cambridge University Press","publisher-place":"Cambridge","title":"Cliff ecology: pattern and process in cliff ecosystems","type":"article-journal"},"uris":["http://www.mendeley.com/documents/?uuid=76718a95-e174-43a4-8a7e-9c3437ec38a0"]}],"mendeley":{"formattedCitation":"(Gates, 1980; Larson et al., 2000)","plainTextFormattedCitation":"(Gates, 1980; Larson et al., 2000)","previouslyFormattedCitation":"(Gates, 1980; Larson et al., 2000)"},"properties":{"noteIndex":0},"schema":"https://github.com/citation-style-language/schema/raw/master/csl-citation.json"}</w:instrText>
      </w:r>
      <w:r>
        <w:fldChar w:fldCharType="separate"/>
      </w:r>
      <w:r w:rsidRPr="001C1BDB">
        <w:rPr>
          <w:noProof/>
        </w:rPr>
        <w:t>(Gates, 1980; Larson et al., 2000)</w:t>
      </w:r>
      <w:r>
        <w:fldChar w:fldCharType="end"/>
      </w:r>
      <w:r>
        <w:t xml:space="preserve">. </w:t>
      </w:r>
    </w:p>
    <w:p w14:paraId="2C154BB2" w14:textId="77777777" w:rsidR="00445689" w:rsidRDefault="00445689" w:rsidP="00445689"/>
    <w:p w14:paraId="4805C01C" w14:textId="102D15CC" w:rsidR="00445689" w:rsidRDefault="00445689" w:rsidP="00445689">
      <w:r w:rsidRPr="00AB1644">
        <w:rPr>
          <w:i/>
        </w:rPr>
        <w:t xml:space="preserve">Atmospheric </w:t>
      </w:r>
      <w:r>
        <w:rPr>
          <w:i/>
        </w:rPr>
        <w:t>l</w:t>
      </w:r>
      <w:r w:rsidRPr="00AB1644">
        <w:rPr>
          <w:i/>
        </w:rPr>
        <w:t xml:space="preserve">ongwave </w:t>
      </w:r>
      <w:r>
        <w:rPr>
          <w:i/>
        </w:rPr>
        <w:t>r</w:t>
      </w:r>
      <w:r w:rsidRPr="00AB1644">
        <w:rPr>
          <w:i/>
        </w:rPr>
        <w:t>adiation.</w:t>
      </w:r>
      <w:r>
        <w:t xml:space="preserve"> </w:t>
      </w:r>
      <w:r w:rsidR="00EE6A64">
        <w:t xml:space="preserve">Heat emitted from the atmosphere as longwave radiation is obstructed by surrounding topography, reducing the amount that is received at the water surface. To account for this, atmospheric longwave radiation was scaled </w:t>
      </w:r>
      <w:r>
        <w:t xml:space="preserve">by the sky view factor that considered terrain </w:t>
      </w:r>
      <w:r w:rsidR="00B80E6E">
        <w:t xml:space="preserve">greater than </w:t>
      </w:r>
      <w:r>
        <w:t>5 m from the shoreline (</w:t>
      </w:r>
      <w:r w:rsidRPr="00B4053F">
        <w:rPr>
          <w:i/>
        </w:rPr>
        <w:t>SV</w:t>
      </w:r>
      <w:r w:rsidRPr="00B64A21">
        <w:rPr>
          <w:i/>
          <w:vertAlign w:val="subscript"/>
        </w:rPr>
        <w:t>f</w:t>
      </w:r>
      <w:r>
        <w:rPr>
          <w:i/>
          <w:vertAlign w:val="subscript"/>
        </w:rPr>
        <w:t>,5</w:t>
      </w:r>
      <w:r>
        <w:t>)</w:t>
      </w:r>
      <w:r w:rsidR="004D62F6" w:rsidDel="004D62F6">
        <w:t xml:space="preserve"> </w:t>
      </w:r>
      <w:r w:rsidR="00496550">
        <w:t xml:space="preserve">under the assumption that </w:t>
      </w:r>
      <w:r w:rsidR="00B80E6E">
        <w:t>land cover greater than 5 m</w:t>
      </w:r>
      <w:r w:rsidR="00496550">
        <w:t xml:space="preserve"> would be too distant to contribute radiation </w:t>
      </w:r>
      <w:r w:rsidR="00780C0E">
        <w:t xml:space="preserve">characteristic of </w:t>
      </w:r>
      <w:r w:rsidR="008A3494">
        <w:t>canyon walls</w:t>
      </w:r>
      <w:r w:rsidR="00780C0E">
        <w:t>.</w:t>
      </w:r>
      <w:r w:rsidR="00496550">
        <w:t xml:space="preserve"> </w:t>
      </w:r>
      <w:r w:rsidR="008A3494">
        <w:t>Therefore, t</w:t>
      </w:r>
      <w:r>
        <w:t xml:space="preserve">he formulation of </w:t>
      </w:r>
      <w:r w:rsidRPr="004804D4">
        <w:rPr>
          <w:i/>
        </w:rPr>
        <w:t>J</w:t>
      </w:r>
      <w:r w:rsidRPr="004804D4">
        <w:rPr>
          <w:i/>
          <w:vertAlign w:val="subscript"/>
        </w:rPr>
        <w:t>an</w:t>
      </w:r>
      <w:r>
        <w:t xml:space="preserv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115" w:type="dxa"/>
          <w:bottom w:w="144" w:type="dxa"/>
          <w:right w:w="115" w:type="dxa"/>
        </w:tblCellMar>
        <w:tblLook w:val="04A0" w:firstRow="1" w:lastRow="0" w:firstColumn="1" w:lastColumn="0" w:noHBand="0" w:noVBand="1"/>
      </w:tblPr>
      <w:tblGrid>
        <w:gridCol w:w="625"/>
        <w:gridCol w:w="8110"/>
        <w:gridCol w:w="625"/>
      </w:tblGrid>
      <w:tr w:rsidR="00445689" w14:paraId="6AE4E172" w14:textId="77777777" w:rsidTr="00D4613B">
        <w:tc>
          <w:tcPr>
            <w:tcW w:w="334" w:type="pct"/>
            <w:vAlign w:val="center"/>
          </w:tcPr>
          <w:p w14:paraId="1FA7C0D9" w14:textId="77777777" w:rsidR="00445689" w:rsidRDefault="00445689" w:rsidP="00D4613B"/>
        </w:tc>
        <w:tc>
          <w:tcPr>
            <w:tcW w:w="4332" w:type="pct"/>
            <w:vAlign w:val="center"/>
          </w:tcPr>
          <w:p w14:paraId="019E1409" w14:textId="2CA9EFE1" w:rsidR="00445689" w:rsidRDefault="00A2355E" w:rsidP="00D4613B">
            <m:oMathPara>
              <m:oMath>
                <m:sSub>
                  <m:sSubPr>
                    <m:ctrlPr>
                      <w:rPr>
                        <w:rFonts w:ascii="Cambria Math" w:hAnsi="Cambria Math"/>
                      </w:rPr>
                    </m:ctrlPr>
                  </m:sSubPr>
                  <m:e>
                    <m:r>
                      <w:rPr>
                        <w:rFonts w:ascii="Cambria Math" w:hAnsi="Cambria Math"/>
                      </w:rPr>
                      <m:t>J</m:t>
                    </m:r>
                  </m:e>
                  <m:sub>
                    <m:r>
                      <w:rPr>
                        <w:rFonts w:ascii="Cambria Math" w:hAnsi="Cambria Math"/>
                      </w:rPr>
                      <m:t>an,c</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SV</m:t>
                        </m:r>
                      </m:e>
                      <m:sub>
                        <m:r>
                          <w:rPr>
                            <w:rFonts w:ascii="Cambria Math" w:hAnsi="Cambria Math"/>
                          </w:rPr>
                          <m:t>f</m:t>
                        </m:r>
                        <m:r>
                          <m:rPr>
                            <m:sty m:val="p"/>
                          </m:rPr>
                          <w:rPr>
                            <w:rFonts w:ascii="Cambria Math" w:hAnsi="Cambria Math"/>
                          </w:rPr>
                          <m:t>,</m:t>
                        </m:r>
                        <m:r>
                          <w:rPr>
                            <w:rFonts w:ascii="Cambria Math" w:hAnsi="Cambria Math"/>
                          </w:rPr>
                          <m:t>c</m:t>
                        </m:r>
                        <m:r>
                          <m:rPr>
                            <m:sty m:val="p"/>
                          </m:rPr>
                          <w:rPr>
                            <w:rFonts w:ascii="Cambria Math" w:hAnsi="Cambria Math"/>
                          </w:rPr>
                          <m:t>,5</m:t>
                        </m:r>
                      </m:sub>
                    </m:sSub>
                    <m:r>
                      <m:rPr>
                        <m:sty m:val="p"/>
                      </m:rPr>
                      <w:rPr>
                        <w:rFonts w:ascii="Cambria Math" w:hAnsi="Cambria Math"/>
                      </w:rPr>
                      <m:t>(</m:t>
                    </m:r>
                    <m:r>
                      <w:rPr>
                        <w:rFonts w:ascii="Cambria Math" w:hAnsi="Cambria Math"/>
                      </w:rPr>
                      <m:t>ε</m:t>
                    </m:r>
                  </m:e>
                  <m:sub>
                    <m:r>
                      <w:rPr>
                        <w:rFonts w:ascii="Cambria Math" w:hAnsi="Cambria Math"/>
                      </w:rPr>
                      <m:t>atm</m:t>
                    </m:r>
                  </m:sub>
                </m:sSub>
                <m:r>
                  <m:rPr>
                    <m:sty m:val="p"/>
                  </m:rPr>
                  <w:rPr>
                    <w:rFonts w:ascii="Cambria Math" w:hAnsi="Cambria Math"/>
                  </w:rPr>
                  <m:t xml:space="preserve"> </m:t>
                </m:r>
                <m:r>
                  <w:rPr>
                    <w:rFonts w:ascii="Cambria Math" w:hAnsi="Cambria Math"/>
                  </w:rPr>
                  <m:t>σ</m:t>
                </m:r>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air</m:t>
                    </m:r>
                  </m:sub>
                  <m:sup>
                    <m:r>
                      <m:rPr>
                        <m:sty m:val="p"/>
                      </m:rPr>
                      <w:rPr>
                        <w:rFonts w:ascii="Cambria Math" w:hAnsi="Cambria Math"/>
                      </w:rPr>
                      <m:t>4</m:t>
                    </m:r>
                  </m:sup>
                </m:sSubSup>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R</m:t>
                        </m:r>
                      </m:e>
                      <m:sub>
                        <m:r>
                          <w:rPr>
                            <w:rFonts w:ascii="Cambria Math" w:hAnsi="Cambria Math"/>
                          </w:rPr>
                          <m:t>L</m:t>
                        </m:r>
                      </m:sub>
                    </m:sSub>
                  </m:e>
                </m:d>
              </m:oMath>
            </m:oMathPara>
          </w:p>
        </w:tc>
        <w:tc>
          <w:tcPr>
            <w:tcW w:w="334" w:type="pct"/>
            <w:vAlign w:val="center"/>
          </w:tcPr>
          <w:p w14:paraId="28735086" w14:textId="050367E1" w:rsidR="00445689" w:rsidRDefault="00445689" w:rsidP="00D4613B">
            <w:r>
              <w:t>(</w:t>
            </w:r>
            <w:r>
              <w:rPr>
                <w:noProof/>
              </w:rPr>
              <w:fldChar w:fldCharType="begin"/>
            </w:r>
            <w:r>
              <w:rPr>
                <w:noProof/>
              </w:rPr>
              <w:instrText xml:space="preserve"> SEQ Eq \* MERGEFORMAT </w:instrText>
            </w:r>
            <w:r>
              <w:rPr>
                <w:noProof/>
              </w:rPr>
              <w:fldChar w:fldCharType="separate"/>
            </w:r>
            <w:r w:rsidR="00DF606D">
              <w:rPr>
                <w:noProof/>
              </w:rPr>
              <w:t>13</w:t>
            </w:r>
            <w:r>
              <w:rPr>
                <w:noProof/>
              </w:rPr>
              <w:fldChar w:fldCharType="end"/>
            </w:r>
            <w:r>
              <w:t>)</w:t>
            </w:r>
          </w:p>
        </w:tc>
      </w:tr>
    </w:tbl>
    <w:p w14:paraId="69A9C3AA" w14:textId="3239777E" w:rsidR="00445689" w:rsidRDefault="00445689" w:rsidP="00445689">
      <w:pPr>
        <w:rPr>
          <w:rFonts w:cstheme="minorHAnsi"/>
        </w:rPr>
      </w:pPr>
      <w:r>
        <w:t xml:space="preserve">where </w:t>
      </w:r>
      <w:r w:rsidRPr="004804D4">
        <w:rPr>
          <w:rFonts w:cstheme="minorHAnsi"/>
          <w:i/>
        </w:rPr>
        <w:t>Ɛ</w:t>
      </w:r>
      <w:r w:rsidRPr="004804D4">
        <w:rPr>
          <w:i/>
          <w:vertAlign w:val="subscript"/>
        </w:rPr>
        <w:t>atm</w:t>
      </w:r>
      <w:r>
        <w:t xml:space="preserve"> is the emissivity of the atmosphere and </w:t>
      </w:r>
      <w:r w:rsidRPr="00CE0A0D">
        <w:rPr>
          <w:i/>
        </w:rPr>
        <w:t>R</w:t>
      </w:r>
      <w:r w:rsidRPr="00CE0A0D">
        <w:rPr>
          <w:i/>
          <w:vertAlign w:val="subscript"/>
        </w:rPr>
        <w:t>L</w:t>
      </w:r>
      <w:r>
        <w:rPr>
          <w:rFonts w:cstheme="minorHAnsi"/>
        </w:rPr>
        <w:t xml:space="preserve"> is the reflection coefficient.</w:t>
      </w:r>
    </w:p>
    <w:p w14:paraId="61A9E899" w14:textId="77777777" w:rsidR="001D6A62" w:rsidRDefault="001D6A62" w:rsidP="00445689"/>
    <w:p w14:paraId="70ABACDA" w14:textId="01FA7A1E" w:rsidR="007F0A4C" w:rsidRPr="00D93A1E" w:rsidRDefault="0076213A" w:rsidP="00D93A1E">
      <w:pPr>
        <w:pStyle w:val="Heading2"/>
      </w:pPr>
      <w:r>
        <w:t>2.2</w:t>
      </w:r>
      <w:r w:rsidR="00D93A1E" w:rsidRPr="00D93A1E">
        <w:t>.</w:t>
      </w:r>
      <w:r w:rsidR="00445689">
        <w:t>2</w:t>
      </w:r>
      <w:r>
        <w:t>.</w:t>
      </w:r>
      <w:r w:rsidR="00D93A1E" w:rsidRPr="00D93A1E">
        <w:t xml:space="preserve"> </w:t>
      </w:r>
      <w:r w:rsidR="007F0A4C" w:rsidRPr="00D93A1E">
        <w:t xml:space="preserve">Internal </w:t>
      </w:r>
      <w:r w:rsidR="00935BE8">
        <w:t>f</w:t>
      </w:r>
      <w:r w:rsidR="007F0A4C" w:rsidRPr="00D93A1E">
        <w:t xml:space="preserve">luid </w:t>
      </w:r>
      <w:r w:rsidR="00935BE8">
        <w:t>s</w:t>
      </w:r>
      <w:r w:rsidR="007F0A4C" w:rsidRPr="00D93A1E">
        <w:t xml:space="preserve">hear </w:t>
      </w:r>
      <w:r w:rsidR="00935BE8">
        <w:t>f</w:t>
      </w:r>
      <w:r w:rsidR="007F0A4C" w:rsidRPr="00D93A1E">
        <w:t xml:space="preserve">riction </w:t>
      </w:r>
    </w:p>
    <w:p w14:paraId="556D1AC3" w14:textId="67BE9899" w:rsidR="00FD5E13" w:rsidRDefault="007F0A4C">
      <w:pPr>
        <w:ind w:firstLine="720"/>
      </w:pPr>
      <w:r>
        <w:t xml:space="preserve">Heat generated by friction is typically </w:t>
      </w:r>
      <w:r w:rsidR="00487EDD">
        <w:t>small</w:t>
      </w:r>
      <w:r w:rsidR="008A3494">
        <w:t xml:space="preserve"> in rivers</w:t>
      </w:r>
      <w:r w:rsidR="005D0054">
        <w:t>,</w:t>
      </w:r>
      <w:r w:rsidR="00487EDD">
        <w:t xml:space="preserve"> but</w:t>
      </w:r>
      <w:r>
        <w:t xml:space="preserve"> can be a significant source of heat in steep streams </w:t>
      </w:r>
      <w:r w:rsidR="00682975">
        <w:fldChar w:fldCharType="begin" w:fldLock="1"/>
      </w:r>
      <w:r w:rsidR="00FB0AB3">
        <w:instrText>ADDIN CSL_CITATION {"citationItems":[{"id":"ITEM-1","itemData":{"ISBN":"84/15","author":[{"dropping-particle":"","family":"Theurer","given":"Fred D","non-dropping-particle":"","parse-names":false,"suffix":""},{"dropping-particle":"","family":"Voos","given":"Kenneth A","non-dropping-particle":"","parse-names":false,"suffix":""},{"dropping-particle":"","family":"Miller","given":"William J","non-dropping-particle":"","parse-names":false,"suffix":""}],"container-title":"FWS/OBS","edition":"-","id":"ITEM-1","issued":{"date-parts":[["1984"]]},"language":"ENGLISH","title":"Instream water temperature model. Instream Flow Information Paper 16","type":"report"},"uris":["http://www.mendeley.com/documents/?uuid=e539db19-d109-403b-bb8f-3ecae56195eb"]},{"id":"ITEM-2","itemData":{"DOI":"10.1061/(ASCE)0733-9372(2003)129:8(755)","ISSN":"0733-9372","author":[{"dropping-particle":"","family":"Meier","given":"Werner","non-dropping-particle":"","parse-names":false,"suffix":""},{"dropping-particle":"","family":"Bonjour","given":"Cyrill","non-dropping-particle":"","parse-names":false,"suffix":""},{"dropping-particle":"","family":"Wüest","given":"Alfred","non-dropping-particle":"","parse-names":false,"suffix":""},{"dropping-particle":"","family":"Reichert","given":"Peter","non-dropping-particle":"","parse-names":false,"suffix":""}],"container-title":"Journal of Environmental Engineering","id":"ITEM-2","issue":"8","issued":{"date-parts":[["2003","8"]]},"page":"755-764","title":"Modeling the effect of water diversion on the temperature of mountain streams","type":"article-journal","volume":"129"},"uris":["http://www.mendeley.com/documents/?uuid=2f85226d-6c41-45bb-9c43-35d07a68da60"]}],"mendeley":{"formattedCitation":"(Meier et al., 2003; Theurer et al., 1984)","plainTextFormattedCitation":"(Meier et al., 2003; Theurer et al., 1984)","previouslyFormattedCitation":"(Meier et al., 2003; Theurer et al., 1984)"},"properties":{"noteIndex":0},"schema":"https://github.com/citation-style-language/schema/raw/master/csl-citation.json"}</w:instrText>
      </w:r>
      <w:r w:rsidR="00682975">
        <w:fldChar w:fldCharType="separate"/>
      </w:r>
      <w:r w:rsidR="00682975" w:rsidRPr="00682975">
        <w:rPr>
          <w:noProof/>
        </w:rPr>
        <w:t>(Meier et al., 2003; Theurer et al., 1984)</w:t>
      </w:r>
      <w:r w:rsidR="00682975">
        <w:fldChar w:fldCharType="end"/>
      </w:r>
      <w:r>
        <w:t xml:space="preserve"> or streams with relatively high discharge</w:t>
      </w:r>
      <w:r w:rsidR="008A3494">
        <w:t>,</w:t>
      </w:r>
      <w:r w:rsidR="0084553A">
        <w:t xml:space="preserve"> </w:t>
      </w:r>
      <w:r w:rsidR="008C6C9B">
        <w:t xml:space="preserve">both of which </w:t>
      </w:r>
      <w:r w:rsidR="00A27BA8">
        <w:t xml:space="preserve">can </w:t>
      </w:r>
      <w:r w:rsidR="008C6C9B">
        <w:t xml:space="preserve">be </w:t>
      </w:r>
      <w:r w:rsidR="000F5170">
        <w:t xml:space="preserve">present </w:t>
      </w:r>
      <w:r w:rsidR="008C6C9B">
        <w:t>in canyon-bound rivers or streams</w:t>
      </w:r>
      <w:r>
        <w:t>.</w:t>
      </w:r>
      <w:r w:rsidR="00270B53">
        <w:t xml:space="preserve"> </w:t>
      </w:r>
      <w:r>
        <w:t xml:space="preserve">Heat generated in this process is related to the potential energy lost from </w:t>
      </w:r>
      <w:r w:rsidR="005203A5">
        <w:t xml:space="preserve">the </w:t>
      </w:r>
      <w:r w:rsidR="008B7A0F">
        <w:t>change</w:t>
      </w:r>
      <w:r>
        <w:t xml:space="preserve"> in elevation, resulting in friction and turbulent energy dissipation. Following the formulation by </w:t>
      </w:r>
      <w:r w:rsidR="00682975">
        <w:fldChar w:fldCharType="begin" w:fldLock="1"/>
      </w:r>
      <w:r w:rsidR="00C924B8">
        <w:instrText>ADDIN CSL_CITATION {"citationItems":[{"id":"ITEM-1","itemData":{"ISBN":"84/15","author":[{"dropping-particle":"","family":"Theurer","given":"Fred D","non-dropping-particle":"","parse-names":false,"suffix":""},{"dropping-particle":"","family":"Voos","given":"Kenneth A","non-dropping-particle":"","parse-names":false,"suffix":""},{"dropping-particle":"","family":"Miller","given":"William J","non-dropping-particle":"","parse-names":false,"suffix":""}],"container-title":"FWS/OBS","edition":"-","id":"ITEM-1","issued":{"date-parts":[["1984"]]},"language":"ENGLISH","title":"Instream water temperature model. Instream Flow Information Paper 16","type":"report"},"uris":["http://www.mendeley.com/documents/?uuid=e539db19-d109-403b-bb8f-3ecae56195eb"]}],"mendeley":{"formattedCitation":"(Theurer et al., 1984)","manualFormatting":"Theurer et al. (1984)","plainTextFormattedCitation":"(Theurer et al., 1984)","previouslyFormattedCitation":"(Theurer et al., 1984)"},"properties":{"noteIndex":0},"schema":"https://github.com/citation-style-language/schema/raw/master/csl-citation.json"}</w:instrText>
      </w:r>
      <w:r w:rsidR="00682975">
        <w:fldChar w:fldCharType="separate"/>
      </w:r>
      <w:r w:rsidR="00682975" w:rsidRPr="00682975">
        <w:rPr>
          <w:noProof/>
        </w:rPr>
        <w:t xml:space="preserve">Theurer et al. </w:t>
      </w:r>
      <w:r w:rsidR="00682975">
        <w:rPr>
          <w:noProof/>
        </w:rPr>
        <w:t>(</w:t>
      </w:r>
      <w:r w:rsidR="00682975" w:rsidRPr="00682975">
        <w:rPr>
          <w:noProof/>
        </w:rPr>
        <w:t>1984)</w:t>
      </w:r>
      <w:r w:rsidR="00682975">
        <w:fldChar w:fldCharType="end"/>
      </w:r>
      <w:r w:rsidR="00270B53">
        <w:t>,</w:t>
      </w:r>
      <w:r>
        <w:t xml:space="preserve"> internal fluid shear friction </w:t>
      </w:r>
      <w:r w:rsidR="00B53127">
        <w:t>was added to the CSH component and is a function of flow, bed slope, and channel width</w:t>
      </w:r>
      <w:r w:rsidR="00B53127" w:rsidRPr="00B53127">
        <w:t xml:space="preserve"> </w:t>
      </w:r>
      <w:r w:rsidR="00B53127">
        <w:t>(Text S</w:t>
      </w:r>
      <w:r w:rsidR="00DA64D9">
        <w:t>4</w:t>
      </w:r>
      <w:r w:rsidR="00B53127">
        <w:t>)</w:t>
      </w:r>
      <w:r w:rsidR="00A7790E">
        <w:t>.</w:t>
      </w:r>
    </w:p>
    <w:p w14:paraId="3253549A" w14:textId="68BE7103" w:rsidR="00E32141" w:rsidRDefault="0076213A" w:rsidP="00D93A1E">
      <w:pPr>
        <w:pStyle w:val="Heading1"/>
      </w:pPr>
      <w:r>
        <w:t>2</w:t>
      </w:r>
      <w:r w:rsidR="001C2E8F">
        <w:t>.</w:t>
      </w:r>
      <w:r w:rsidR="00D04A5B">
        <w:t>3</w:t>
      </w:r>
      <w:r>
        <w:t>.</w:t>
      </w:r>
      <w:r w:rsidR="001C2E8F">
        <w:t xml:space="preserve"> </w:t>
      </w:r>
      <w:r w:rsidR="00D04A5B">
        <w:t>M</w:t>
      </w:r>
      <w:r w:rsidR="007D37E4">
        <w:t xml:space="preserve">odel </w:t>
      </w:r>
      <w:r w:rsidR="00282456">
        <w:t>a</w:t>
      </w:r>
      <w:r w:rsidR="007D37E4">
        <w:t>pplication</w:t>
      </w:r>
    </w:p>
    <w:p w14:paraId="503FD374" w14:textId="4B5FAFBA" w:rsidR="00D04A5B" w:rsidRDefault="00D04A5B" w:rsidP="007C0597">
      <w:pPr>
        <w:pStyle w:val="Heading2"/>
      </w:pPr>
      <w:r>
        <w:t>2.3.1. Study Site: The Colorado River in the Grand Canyon</w:t>
      </w:r>
    </w:p>
    <w:p w14:paraId="3B9FDDE3" w14:textId="020CFAE6" w:rsidR="00D04A5B" w:rsidRPr="007C0597" w:rsidRDefault="00D04A5B" w:rsidP="00D04A5B">
      <w:pPr>
        <w:ind w:firstLine="720"/>
      </w:pPr>
      <w:r w:rsidRPr="007C0597">
        <w:t xml:space="preserve">The Colorado River flows for approximately 800 km through the uplifted landscape of the southern Colorado Plateau, including 450 km of the Grand Canyon. Within Grand Canyon, the most downstream 65 km of the river is inundated by Lake Mead. Immediately upstream from Grand Canyon, the river is impounded by Glen Canyon Dam forming Lake Powell (Figure 2). The river in Grand Canyon is organized in a series of steps, with steep, turbulent rapids, and flat intervening sections </w:t>
      </w:r>
      <w:r w:rsidRPr="007C0597">
        <w:fldChar w:fldCharType="begin" w:fldLock="1"/>
      </w:r>
      <w:r w:rsidRPr="007C0597">
        <w:instrText>ADDIN CSL_CITATION {"citationItems":[{"id":"ITEM-1","itemData":{"DOI":"10.1029/2003WR002519","ISSN":"00431397","author":[{"dropping-particle":"","family":"Magirl","given":"Christopher S.","non-dropping-particle":"","parse-names":false,"suffix":""},{"dropping-particle":"","family":"Webb","given":"Robert H.","non-dropping-particle":"","parse-names":false,"suffix":""},{"dropping-particle":"","family":"Griffiths","given":"Peter G.","non-dropping-particle":"","parse-names":false,"suffix":""}],"container-title":"Water Resources Research","id":"ITEM-1","issue":"5","issued":{"date-parts":[["2005"]]},"page":"1-10","title":"Changes in the water surface profile of the Colorado River in Grand Canyon, Arizona, between 1923 and 2000","type":"article-journal","volume":"41"},"uris":["http://www.mendeley.com/documents/?uuid=edad7c55-f856-408f-a1b9-6325d2cd4b3b"]}],"mendeley":{"formattedCitation":"(Magirl et al., 2005)","plainTextFormattedCitation":"(Magirl et al., 2005)","previouslyFormattedCitation":"(Magirl et al., 2005)"},"properties":{"noteIndex":0},"schema":"https://github.com/citation-style-language/schema/raw/master/csl-citation.json"}</w:instrText>
      </w:r>
      <w:r w:rsidRPr="007C0597">
        <w:fldChar w:fldCharType="separate"/>
      </w:r>
      <w:r w:rsidRPr="007C0597">
        <w:t>(Magirl et al., 2005)</w:t>
      </w:r>
      <w:r w:rsidRPr="007C0597">
        <w:fldChar w:fldCharType="end"/>
      </w:r>
      <w:r w:rsidRPr="007C0597">
        <w:t xml:space="preserve">. Surrounding the river, the terrain is topographically complex with an average canyon depth of 1,200 m and average width of 1,600 m which limits the amount of direct shortwave radiation received at the water surface </w:t>
      </w:r>
      <w:r w:rsidRPr="007C0597">
        <w:fldChar w:fldCharType="begin" w:fldLock="1"/>
      </w:r>
      <w:r w:rsidRPr="007C0597">
        <w:instrText>ADDIN CSL_CITATION {"citationItems":[{"id":"ITEM-1","itemData":{"DOI":"10.1016/j.ecolmodel.2004.07.027","ISBN":"0304-3800","ISSN":"03043800","abstract":"Rugged topography along the Colorado River in Glen and Grand Canyons, exemplifies features common to canyon-bound streams and rivers of the arid southwest. Physical relief influences regulated river systems, especially those that are altered, and have become partially reliant on aquatic primary production. We measured and modeled instantaneous solar flux in a topographically complex environment to determine where differences in daily, seasonal and annual solar insolation occurred in this river system. At a system-wide scale, topographic complexity generates a spatial and temporal mosaic of varying solar insolation. This solar variation is a predictable consequence of channel orientation, geomorphology, elevation angles and viewshed. Modeled estimates for clear conditions corresponded closely with observed measurements for both instantaneous photosynthetic photon flux density (PPFD: μmol m-2 s-1) and daily insolation levels (relative error 2.3%, CI ±0.45, S.D. 0.3, n = 29,813). Mean annual daily insolation levels system-wide were estimated to be 36 mol m-2 d -1 (17.5 S.D.), and seasonally varied on average from 13.4-57.4 mol m-2 d-1, for winter and summer, respectively. In comparison to identical areas lacking topographic effect (idealized plane), mean daily insolation levels were reduced by 22% during summer, and as much as 53% during winter. Depending on outlying topography, canyon bound regions having east-west (EW) orientations had higher seasonal variation, averaging from 8.1 to 61.4 mol m-2 d-1, for winter and summer, respectively. For EW orientations, 70% of mid-channel sites were obscured from direct incidence during part of the year; and of these sites, average diffuse light conditions persisted for 19.3% of the year (70.5 days), and extended upwards to 194 days. This predictive model has provided an initial quantitative step to estimate and determine the importance of autotrophic production for this ecosystem, as well as a broader application for other canyon systems. © 2004 Published by Elsevier B.V.","author":[{"dropping-particle":"","family":"Yard","given":"Michael D.","non-dropping-particle":"","parse-names":false,"suffix":""},{"dropping-particle":"","family":"Bennett","given":"Glenn E.","non-dropping-particle":"","parse-names":false,"suffix":""},{"dropping-particle":"","family":"Mietz","given":"Steve N.","non-dropping-particle":"","parse-names":false,"suffix":""},{"dropping-particle":"","family":"Coggins","given":"Lewis G.","non-dropping-particle":"","parse-names":false,"suffix":""},{"dropping-particle":"","family":"Stevens","given":"Lawrence E.","non-dropping-particle":"","parse-names":false,"suffix":""},{"dropping-particle":"","family":"Hueftle","given":"Susan","non-dropping-particle":"","parse-names":false,"suffix":""},{"dropping-particle":"","family":"Blinn","given":"Dean W.","non-dropping-particle":"","parse-names":false,"suffix":""}],"container-title":"Ecological Modelling","id":"ITEM-1","issue":"2-3","issued":{"date-parts":[["2005"]]},"page":"157-172","title":"Influence of topographic complexity on solar insolation estimates for the Colorado River, Grand Canyon, AZ","type":"article-journal","volume":"183"},"uris":["http://www.mendeley.com/documents/?uuid=b62f2302-289f-457f-93ce-caf0b490106b"]}],"mendeley":{"formattedCitation":"(Yard et al., 2005)","plainTextFormattedCitation":"(Yard et al., 2005)","previouslyFormattedCitation":"(Yard et al., 2005)"},"properties":{"noteIndex":0},"schema":"https://github.com/citation-style-language/schema/raw/master/csl-citation.json"}</w:instrText>
      </w:r>
      <w:r w:rsidRPr="007C0597">
        <w:fldChar w:fldCharType="separate"/>
      </w:r>
      <w:r w:rsidRPr="007C0597">
        <w:t>(Yard et al., 2005)</w:t>
      </w:r>
      <w:r w:rsidRPr="007C0597">
        <w:fldChar w:fldCharType="end"/>
      </w:r>
      <w:r w:rsidRPr="007C0597">
        <w:t xml:space="preserve">. As the Colorado River flows through this region, it often changes orientation, resulting in dynamic shade patterns that are highly variable over time from one river kilometer to the next. In many sections of the canyon, the river </w:t>
      </w:r>
      <w:r w:rsidR="008124E4" w:rsidRPr="007C0597">
        <w:t xml:space="preserve">adjoins </w:t>
      </w:r>
      <w:r w:rsidRPr="007C0597">
        <w:t xml:space="preserve">bedrock features </w:t>
      </w:r>
      <w:r w:rsidR="008124E4" w:rsidRPr="007C0597">
        <w:t xml:space="preserve">which </w:t>
      </w:r>
      <w:r w:rsidRPr="007C0597">
        <w:t xml:space="preserve">complicate the radiation balance by re-emitting longwave radiation to the water surface </w:t>
      </w:r>
      <w:r w:rsidRPr="007C0597">
        <w:fldChar w:fldCharType="begin" w:fldLock="1"/>
      </w:r>
      <w:r w:rsidRPr="007C0597">
        <w:instrText>ADDIN CSL_CITATION {"citationItems":[{"id":"ITEM-1","itemData":{"DOI":"10.16953/deusbed.74839","ISBN":"0612699625","ISSN":"1308-0911","PMID":"18605031","author":[{"dropping-particle":"","family":"Stanitski-Martin","given":"Diane","non-dropping-particle":"","parse-names":false,"suffix":""}],"container-title":"Ph.D. Dissertation, Arizona State University, Tempe","id":"ITEM-1","issued":{"date-parts":[["1996"]]},"title":"Seasonal energy balance relationships over the Colorado River and adjacent riparian habitat: Glen Canyon, Arizona","type":"article-journal"},"uris":["http://www.mendeley.com/documents/?uuid=78f796f8-92e9-4f4a-b287-7a0341241813"]}],"mendeley":{"formattedCitation":"(Stanitski-Martin, 1996)","plainTextFormattedCitation":"(Stanitski-Martin, 1996)","previouslyFormattedCitation":"(Stanitski-Martin, 1996)"},"properties":{"noteIndex":0},"schema":"https://github.com/citation-style-language/schema/raw/master/csl-citation.json"}</w:instrText>
      </w:r>
      <w:r w:rsidRPr="007C0597">
        <w:fldChar w:fldCharType="separate"/>
      </w:r>
      <w:r w:rsidRPr="007C0597">
        <w:t>(Stanitski-Martin, 1996)</w:t>
      </w:r>
      <w:r w:rsidRPr="007C0597">
        <w:fldChar w:fldCharType="end"/>
      </w:r>
      <w:r w:rsidRPr="007C0597">
        <w:t xml:space="preserve">. The geology is comprised of nearly 40 major sedimentary rock layers including limestone, sandstone, shale, and metamorphic schist and granite intrusions </w:t>
      </w:r>
      <w:r w:rsidRPr="007C0597">
        <w:fldChar w:fldCharType="begin" w:fldLock="1"/>
      </w:r>
      <w:r w:rsidRPr="007C0597">
        <w:instrText>ADDIN CSL_CITATION {"citationItems":[{"id":"ITEM-1","itemData":{"DOI":"10.1130/2012.2489(00)","ISBN":"9780813724898","ISSN":"00721077","author":[{"dropping-particle":"","family":"Karlstrom","given":"Karl E.","non-dropping-particle":"","parse-names":false,"suffix":""},{"dropping-particle":"","family":"Timmons","given":"J. Michael","non-dropping-particle":"","parse-names":false,"suffix":""},{"dropping-particle":"","family":"Crossey","given":"Laura J.","non-dropping-particle":"","parse-names":false,"suffix":""}],"container-title":"Special Paper of the Geological Society of America","id":"ITEM-1","issue":"November","issued":{"date-parts":[["2012"]]},"page":"1-6","title":"Introduction to Grand Canyon geology","type":"article-journal","volume":"489"},"uris":["http://www.mendeley.com/documents/?uuid=7aec4db6-706e-439f-a423-f670249eb10a"]}],"mendeley":{"formattedCitation":"(Karlstrom et al., 2012)","plainTextFormattedCitation":"(Karlstrom et al., 2012)","previouslyFormattedCitation":"(Karlstrom et al., 2012)"},"properties":{"noteIndex":0},"schema":"https://github.com/citation-style-language/schema/raw/master/csl-citation.json"}</w:instrText>
      </w:r>
      <w:r w:rsidRPr="007C0597">
        <w:fldChar w:fldCharType="separate"/>
      </w:r>
      <w:r w:rsidRPr="007C0597">
        <w:rPr>
          <w:noProof/>
        </w:rPr>
        <w:t>(Karlstrom et al., 2012)</w:t>
      </w:r>
      <w:r w:rsidRPr="007C0597">
        <w:fldChar w:fldCharType="end"/>
      </w:r>
      <w:r w:rsidRPr="007C0597">
        <w:t xml:space="preserve">. Many seeps and springs emerge from the limestone layers that are karst </w:t>
      </w:r>
      <w:r w:rsidRPr="007C0597">
        <w:fldChar w:fldCharType="begin" w:fldLock="1"/>
      </w:r>
      <w:r w:rsidRPr="007C0597">
        <w:instrText>ADDIN CSL_CITATION {"citationItems":[{"id":"ITEM-1","itemData":{"author":[{"dropping-particle":"","family":"Goings","given":"D.B.","non-dropping-particle":"","parse-names":false,"suffix":""}],"container-title":"Department of Geoscience MSc Thesis, University of Nevada, Las Vegas","id":"ITEM-1","issued":{"date-parts":[["1985"]]},"title":"Spring flow in a portion of Grand Canyon National Park, Arizona","type":"article-journal"},"uris":["http://www.mendeley.com/documents/?uuid=af8554bd-72c9-42bc-a5b0-f6cf8d8847c4"]},{"id":"ITEM-2","itemData":{"author":[{"dropping-particle":"","family":"Zukosky","given":"Kim Alison","non-dropping-particle":"","parse-names":false,"suffix":""}],"container-title":"Department of Geoscience MSc Thesis, University of Nevada, Las Vegas","id":"ITEM-2","issued":{"date-parts":[["1995"]]},"title":"An assessment of the potential to use water chemistry parameters to define ground water flow pathways at Grand Canyon National Park , Arizona","type":"article-journal"},"uris":["http://www.mendeley.com/documents/?uuid=5caf568c-dea7-4a54-bf92-9da8838149bc"]},{"id":"ITEM-3","itemData":{"author":[{"dropping-particle":"","family":"Fitzgerald","given":"Jim","non-dropping-particle":"","parse-names":false,"suffix":""}],"container-title":"Department of Geoscience MSc Thesis, University of Nevada, Las Vegas","id":"ITEM-3","issued":{"date-parts":[["1996"]]},"title":"Residence time of groundwater issuing from the South Rim Aquifer in the eastern Grand Canyon","type":"article-journal"},"uris":["http://www.mendeley.com/documents/?uuid=bd655e69-7865-4608-9986-71fe29cf2c55"]}],"mendeley":{"formattedCitation":"(Fitzgerald, 1996; Goings, 1985; Zukosky, 1995)","plainTextFormattedCitation":"(Fitzgerald, 1996; Goings, 1985; Zukosky, 1995)","previouslyFormattedCitation":"(Fitzgerald, 1996; Goings, 1985; Zukosky, 1995)"},"properties":{"noteIndex":0},"schema":"https://github.com/citation-style-language/schema/raw/master/csl-citation.json"}</w:instrText>
      </w:r>
      <w:r w:rsidRPr="007C0597">
        <w:fldChar w:fldCharType="separate"/>
      </w:r>
      <w:r w:rsidRPr="007C0597">
        <w:t>(Fitzgerald, 1996; Goings, 1985; Zukosky, 1995)</w:t>
      </w:r>
      <w:r w:rsidRPr="007C0597">
        <w:fldChar w:fldCharType="end"/>
      </w:r>
      <w:r w:rsidRPr="007C0597">
        <w:t>, feeding several perennial tributaries that combined, contribute an average discharge of approximately 30.4 m</w:t>
      </w:r>
      <w:r w:rsidRPr="007C0597">
        <w:rPr>
          <w:vertAlign w:val="superscript"/>
        </w:rPr>
        <w:t>3</w:t>
      </w:r>
      <w:r w:rsidRPr="007C0597">
        <w:t xml:space="preserve">/s to </w:t>
      </w:r>
      <w:r w:rsidR="00FB450A" w:rsidRPr="007C0597">
        <w:t xml:space="preserve">the Grand Canyon </w:t>
      </w:r>
      <w:r w:rsidRPr="007C0597">
        <w:t xml:space="preserve">on an annual basis (Figure S2). </w:t>
      </w:r>
    </w:p>
    <w:p w14:paraId="290C6875" w14:textId="4DFA8325" w:rsidR="00D04A5B" w:rsidRPr="007C0597" w:rsidRDefault="00D04A5B" w:rsidP="00A32440">
      <w:pPr>
        <w:ind w:firstLine="720"/>
      </w:pPr>
      <w:r w:rsidRPr="007C0597">
        <w:t xml:space="preserve">Comprehensive information about the management of Glen Canyon Dam and the effects it has had on flow regimes, water quality, and aquatic ecology in the downstream Colorado River can be found in </w:t>
      </w:r>
      <w:r w:rsidRPr="007C0597">
        <w:fldChar w:fldCharType="begin" w:fldLock="1"/>
      </w:r>
      <w:r w:rsidR="008124E4" w:rsidRPr="007C0597">
        <w:instrText>ADDIN CSL_CITATION {"citationItems":[{"id":"ITEM-1","itemData":{"ISBN":"2005018333","author":[{"dropping-particle":"","family":"Gloss","given":"Steven","non-dropping-particle":"","parse-names":false,"suffix":""},{"dropping-particle":"","family":"Lovich","given":"Jeffrey","non-dropping-particle":"","parse-names":false,"suffix":""},{"dropping-particle":"","family":"Melis","given":"Theodore","non-dropping-particle":"","parse-names":false,"suffix":""}],"id":"ITEM-1","issued":{"date-parts":[["2005"]]},"number-of-pages":"232","title":"The State of the Colorado River Ecosystem in Grand Canyon: USGS Circular 1282","type":"book"},"uris":["http://www.mendeley.com/documents/?uuid=3fbce2d1-221c-4006-950b-887f4ec9ebab"]}],"mendeley":{"formattedCitation":"(Gloss et al., 2005)","manualFormatting":"Gloss et al (2005)","plainTextFormattedCitation":"(Gloss et al., 2005)","previouslyFormattedCitation":"(Gloss et al., 2005)"},"properties":{"noteIndex":0},"schema":"https://github.com/citation-style-language/schema/raw/master/csl-citation.json"}</w:instrText>
      </w:r>
      <w:r w:rsidRPr="007C0597">
        <w:fldChar w:fldCharType="separate"/>
      </w:r>
      <w:r w:rsidRPr="007C0597">
        <w:rPr>
          <w:noProof/>
        </w:rPr>
        <w:t>Gloss et al (2005)</w:t>
      </w:r>
      <w:r w:rsidRPr="007C0597">
        <w:fldChar w:fldCharType="end"/>
      </w:r>
      <w:r w:rsidRPr="007C0597">
        <w:t xml:space="preserve"> and </w:t>
      </w:r>
      <w:r w:rsidR="00523691" w:rsidRPr="007C0597">
        <w:t xml:space="preserve">U.S. </w:t>
      </w:r>
      <w:r w:rsidRPr="007C0597">
        <w:fldChar w:fldCharType="begin" w:fldLock="1"/>
      </w:r>
      <w:r w:rsidR="00DE7857" w:rsidRPr="007C0597">
        <w:instrText>ADDIN CSL_CITATION {"citationItems":[{"id":"ITEM-1","itemData":{"author":[{"dropping-particle":"","family":"Bureau of Reclamation","given":"","non-dropping-particle":"","parse-names":false,"suffix":""}],"id":"ITEM-1","issue":"December","issued":{"date-parts":[["2012"]]},"title":"Colorado River Basin Water Supply and Demand Study, Technical Report F - Development of Options and Strategies","type":"article-journal"},"uris":["http://www.mendeley.com/documents/?uuid=3b360c23-1622-484d-b47b-30a62d476380"]}],"mendeley":{"formattedCitation":"(Bureau of Reclamation, 2012)","manualFormatting":"Bureau of Reclamation (2012)","plainTextFormattedCitation":"(Bureau of Reclamation, 2012)","previouslyFormattedCitation":"(Bureau of Reclamation, 2012)"},"properties":{"noteIndex":0},"schema":"https://github.com/citation-style-language/schema/raw/master/csl-citation.json"}</w:instrText>
      </w:r>
      <w:r w:rsidRPr="007C0597">
        <w:fldChar w:fldCharType="separate"/>
      </w:r>
      <w:r w:rsidRPr="007C0597">
        <w:rPr>
          <w:noProof/>
        </w:rPr>
        <w:t>Bureau of Reclamation (2012)</w:t>
      </w:r>
      <w:r w:rsidRPr="007C0597">
        <w:fldChar w:fldCharType="end"/>
      </w:r>
      <w:r w:rsidRPr="007C0597">
        <w:t>. Exhaustive review of this material is outside the scope of this paper, however, a brief summary of river temperature characteristics, data collection programs, and modelin</w:t>
      </w:r>
      <w:r w:rsidR="00DA64D9" w:rsidRPr="007C0597">
        <w:t>g efforts is provided in Text S5</w:t>
      </w:r>
      <w:r w:rsidRPr="007C0597">
        <w:t>. While these studies are major contributions to our understanding of hydrology and river temperature within Grand Canyon, the actual mechanisms controlling temperatures in the Colorado River have yet to be identified and quantified. The work presented here seeks to build on the considerable body of literature that already exists for the Colorado River while also building our understanding of river temperature controls in flow regulated canyon-bound rivers.</w:t>
      </w:r>
    </w:p>
    <w:p w14:paraId="5C102998" w14:textId="4058E4C3" w:rsidR="00D04A5B" w:rsidRPr="007C0597" w:rsidRDefault="00D04A5B" w:rsidP="00D04A5B">
      <w:r w:rsidRPr="007C0597">
        <w:rPr>
          <w:noProof/>
          <w:lang w:val="en-US"/>
        </w:rPr>
        <w:lastRenderedPageBreak/>
        <w:drawing>
          <wp:inline distT="0" distB="0" distL="0" distR="0" wp14:anchorId="2BAE13F1" wp14:editId="20037980">
            <wp:extent cx="5837555" cy="5252085"/>
            <wp:effectExtent l="0" t="0" r="0" b="0"/>
            <wp:docPr id="3" name="Picture 3" descr="GC_map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C_mapV3"/>
                    <pic:cNvPicPr>
                      <a:picLocks noChangeAspect="1" noChangeArrowheads="1"/>
                    </pic:cNvPicPr>
                  </pic:nvPicPr>
                  <pic:blipFill>
                    <a:blip r:embed="rId9" cstate="print">
                      <a:extLst>
                        <a:ext uri="{28A0092B-C50C-407E-A947-70E740481C1C}">
                          <a14:useLocalDpi xmlns:a14="http://schemas.microsoft.com/office/drawing/2010/main" val="0"/>
                        </a:ext>
                      </a:extLst>
                    </a:blip>
                    <a:srcRect l="7224" t="9665" r="10112" b="33086"/>
                    <a:stretch>
                      <a:fillRect/>
                    </a:stretch>
                  </pic:blipFill>
                  <pic:spPr bwMode="auto">
                    <a:xfrm>
                      <a:off x="0" y="0"/>
                      <a:ext cx="5837555" cy="5252085"/>
                    </a:xfrm>
                    <a:prstGeom prst="rect">
                      <a:avLst/>
                    </a:prstGeom>
                    <a:noFill/>
                    <a:ln>
                      <a:noFill/>
                    </a:ln>
                  </pic:spPr>
                </pic:pic>
              </a:graphicData>
            </a:graphic>
          </wp:inline>
        </w:drawing>
      </w:r>
    </w:p>
    <w:p w14:paraId="731884EE" w14:textId="0ACD1AA4" w:rsidR="00D04A5B" w:rsidRDefault="00D04A5B" w:rsidP="00D04A5B">
      <w:r w:rsidRPr="007C0597">
        <w:t xml:space="preserve">Figure </w:t>
      </w:r>
      <w:r w:rsidRPr="007C0597">
        <w:rPr>
          <w:noProof/>
        </w:rPr>
        <w:t>2</w:t>
      </w:r>
      <w:r w:rsidRPr="007C0597">
        <w:t xml:space="preserve">. Map of the study area depicting </w:t>
      </w:r>
      <w:r w:rsidR="009F7E81" w:rsidRPr="007C0597">
        <w:t xml:space="preserve">model extent (RM0-RM225), major </w:t>
      </w:r>
      <w:r w:rsidRPr="007C0597">
        <w:t>river segment</w:t>
      </w:r>
      <w:r w:rsidR="009F7E81" w:rsidRPr="007C0597">
        <w:t>s</w:t>
      </w:r>
      <w:r w:rsidRPr="007C0597">
        <w:t xml:space="preserve"> </w:t>
      </w:r>
      <w:r w:rsidRPr="007C0597">
        <w:fldChar w:fldCharType="begin" w:fldLock="1"/>
      </w:r>
      <w:r w:rsidRPr="007C0597">
        <w:instrText>ADDIN CSL_CITATION {"citationItems":[{"id":"ITEM-1","itemData":{"abstract":"Three high-flow experiments (HFEs) were conducted by the U.S. Department of the Interior at Glen Canyon Dam, Arizona, in March 1996, November 2004, and March 2008 (figs. 1 and 2). These experiments, also known as artificial or controlled floods, were large-volume, sched­uled releases of water from Glen Canyon Dam that were designed to mimic some aspects of pre-dam Colorado River seasonal flooding. The goal of these experiments was to determine whether high flows could be used to benefit important physical and biological resources in Glen Canyon National Recreation Area and Grand Canyon National Park (fig. 2) that had been affected by the operation of Glen Canyon Dam. Efforts such as HFEs that seek to maintain and restore downstream resources are undertaken by the U.S. Department of the Interior under the auspices of the Grand Canyon Protection Act of 1992 (GCPA; title XVIII, secs. 1801–1809, of Public Law 102-575). Scientists conducted a wide range of monitoring and research activities before, during, and after the experiments. Initially, research efforts focused on whether HFEs could be used to rebuild and maintain Grand Canyon sandbars, which provide camping beaches for hikers and whitewater rafters, create habitats poten­tially used by native fish and other wildlife, and are the source of windborne sand that may help to protect some archaeological resources from weathering and erosion. As scientists gained a better understanding of how HFEs affect the physical environment, research efforts expanded to include additional investigations about the effects of HFEs on biological resources, such as native fishes, nonnative sports fishes, riverside vegetation, and the aquatic food web. The chapters that follow summarize and synthesize for decisionmakers and the public what has been learned about HFEs to provide a framework for implementing similar future experiments. This report is a product of the Glen Canyon Dam Adaptive Management Program (GCDAMP), a Federal initiative authorized to ensure that the primary mandate of the GCPA (GCPA sec. 1802 (a)) is met through advances in information and resource management. The program and its research efforts focus on a study area that encompasses the Colorado River corridor from the forebay of Glen Canyon Dam to the western boundary of Grand Canyon National Park, which is identified as the Colorado River ecosystem elsewhere in this report. The study area includes the approximately 16-mile river corridor between the d…","author":[{"dropping-particle":"","family":"Melis","given":"T.S. Ed.","non-dropping-particle":"","parse-names":false,"suffix":""}],"container-title":"U.S. Geological Survey Circular","id":"ITEM-1","issue":"February","issued":{"date-parts":[["2011"]]},"page":"147 p.","title":"Effects of three high-flow experiments on the Colorado River ecosystem downstream from Glen Canyon Dam, Arizona","type":"article-journal","volume":"1366"},"uris":["http://www.mendeley.com/documents/?uuid=a15e0546-5eb5-4dba-8b3f-88c46a3d5e3c"]}],"mendeley":{"formattedCitation":"(Melis, 2011)","plainTextFormattedCitation":"(Melis, 2011)","previouslyFormattedCitation":"(Melis, 2011)"},"properties":{"noteIndex":0},"schema":"https://github.com/citation-style-language/schema/raw/master/csl-citation.json"}</w:instrText>
      </w:r>
      <w:r w:rsidRPr="007C0597">
        <w:fldChar w:fldCharType="separate"/>
      </w:r>
      <w:r w:rsidRPr="007C0597">
        <w:t>(Melis, 2011)</w:t>
      </w:r>
      <w:r w:rsidRPr="007C0597">
        <w:fldChar w:fldCharType="end"/>
      </w:r>
      <w:r w:rsidR="009F7E81" w:rsidRPr="007C0597">
        <w:t>,</w:t>
      </w:r>
      <w:r w:rsidRPr="007C0597">
        <w:t xml:space="preserve"> and the location of discharge and temperature monitoring sites used in the river temperature model. Only tributaries with measured discharge and temperature are shown. Note that not all remote automated weather station (RAWS) network sites used in our model are shown on this map.</w:t>
      </w:r>
      <w:bookmarkStart w:id="1" w:name="_GoBack"/>
      <w:bookmarkEnd w:id="1"/>
      <w:r>
        <w:t xml:space="preserve"> </w:t>
      </w:r>
    </w:p>
    <w:p w14:paraId="25BDC01C" w14:textId="77777777" w:rsidR="000D0744" w:rsidRPr="00935C57" w:rsidRDefault="000D0744" w:rsidP="00D04A5B"/>
    <w:p w14:paraId="3AD61333" w14:textId="23631F8F" w:rsidR="0014260D" w:rsidRDefault="00C07555" w:rsidP="00D93A1E">
      <w:pPr>
        <w:pStyle w:val="Heading2"/>
      </w:pPr>
      <w:r>
        <w:t>2</w:t>
      </w:r>
      <w:r w:rsidR="0076213A">
        <w:t>.</w:t>
      </w:r>
      <w:r w:rsidR="00737BBC">
        <w:t>3.2.</w:t>
      </w:r>
      <w:r w:rsidR="001C2E8F">
        <w:t xml:space="preserve"> </w:t>
      </w:r>
      <w:r w:rsidR="0014260D">
        <w:t>Model domain</w:t>
      </w:r>
      <w:r w:rsidR="00DD0BE2">
        <w:t>,</w:t>
      </w:r>
      <w:r w:rsidR="0014260D">
        <w:t xml:space="preserve"> simulation period</w:t>
      </w:r>
      <w:r w:rsidR="00DD0BE2">
        <w:t xml:space="preserve"> and forcing data</w:t>
      </w:r>
    </w:p>
    <w:p w14:paraId="7059E1FB" w14:textId="3997C5B5" w:rsidR="002A7713" w:rsidRPr="007C0597" w:rsidRDefault="00BC6B49" w:rsidP="0034622D">
      <w:pPr>
        <w:ind w:firstLine="720"/>
      </w:pPr>
      <w:r>
        <w:t>To understand</w:t>
      </w:r>
      <w:r w:rsidR="001A13D9">
        <w:t xml:space="preserve"> the dominant processes controlling water temperatures in </w:t>
      </w:r>
      <w:r w:rsidR="009E2033">
        <w:t xml:space="preserve">Grand Canyon </w:t>
      </w:r>
      <w:r w:rsidR="001A13D9">
        <w:t>w</w:t>
      </w:r>
      <w:r w:rsidR="0014260D">
        <w:t xml:space="preserve">e modeled flow and temperature </w:t>
      </w:r>
      <w:r w:rsidR="003662E2">
        <w:t xml:space="preserve">for a </w:t>
      </w:r>
      <w:r w:rsidR="004D7807">
        <w:t>362</w:t>
      </w:r>
      <w:r w:rsidR="003662E2">
        <w:t xml:space="preserve"> km section </w:t>
      </w:r>
      <w:r w:rsidR="0014260D">
        <w:t>an</w:t>
      </w:r>
      <w:r w:rsidR="00A63BAF">
        <w:t>d</w:t>
      </w:r>
      <w:r w:rsidR="0014260D">
        <w:t xml:space="preserve"> 18-year period (Jan. 1, 2000 to </w:t>
      </w:r>
      <w:r w:rsidR="00591490">
        <w:t>Jan</w:t>
      </w:r>
      <w:r w:rsidR="0014260D">
        <w:t>. 1, 2018)</w:t>
      </w:r>
      <w:r w:rsidR="00A63BAF">
        <w:t xml:space="preserve"> at approximately </w:t>
      </w:r>
      <w:r w:rsidR="00FF6072">
        <w:t xml:space="preserve">a </w:t>
      </w:r>
      <w:r w:rsidR="00A63BAF">
        <w:t>1 km spatial and hourly temporal resolution</w:t>
      </w:r>
      <w:r w:rsidR="0014260D">
        <w:t>. This simulation period was largely dictated by the availability of sub-daily</w:t>
      </w:r>
      <w:r w:rsidR="00A63BAF">
        <w:t xml:space="preserve"> (15</w:t>
      </w:r>
      <w:r w:rsidR="00E43025">
        <w:t xml:space="preserve">-20 </w:t>
      </w:r>
      <w:r w:rsidR="00A63BAF">
        <w:t>minute)</w:t>
      </w:r>
      <w:r w:rsidR="0014260D">
        <w:t xml:space="preserve"> temperature data at </w:t>
      </w:r>
      <w:r w:rsidR="00FF6072">
        <w:t xml:space="preserve">the </w:t>
      </w:r>
      <w:r w:rsidR="0014260D">
        <w:t>USGS gage at Lees Ferry (</w:t>
      </w:r>
      <w:r w:rsidR="0014260D" w:rsidRPr="002F3D42">
        <w:rPr>
          <w:i/>
        </w:rPr>
        <w:t>USGS</w:t>
      </w:r>
      <w:r w:rsidR="0014260D">
        <w:t xml:space="preserve"> </w:t>
      </w:r>
      <w:r w:rsidR="0014260D" w:rsidRPr="002F3D42">
        <w:rPr>
          <w:i/>
        </w:rPr>
        <w:t>09380000 Colorado River at Lees Ferry, AZ</w:t>
      </w:r>
      <w:r w:rsidR="0014260D">
        <w:t xml:space="preserve">) </w:t>
      </w:r>
      <w:r w:rsidR="00FF6072">
        <w:t xml:space="preserve">that was </w:t>
      </w:r>
      <w:r w:rsidR="0026132C">
        <w:t>used as the upstream boundary condition in the model</w:t>
      </w:r>
      <w:r w:rsidR="00881ECF">
        <w:t xml:space="preserve"> (Table S1)</w:t>
      </w:r>
      <w:r w:rsidR="00FF6072">
        <w:t xml:space="preserve">. </w:t>
      </w:r>
      <w:r w:rsidR="0063580A">
        <w:t>This gaging station is</w:t>
      </w:r>
      <w:r w:rsidR="00FF6072">
        <w:t xml:space="preserve"> the </w:t>
      </w:r>
      <w:r w:rsidR="0014260D">
        <w:t xml:space="preserve">oldest </w:t>
      </w:r>
      <w:r w:rsidR="00CA43CB">
        <w:t>main channel</w:t>
      </w:r>
      <w:r w:rsidR="0014260D">
        <w:t xml:space="preserve"> gage that has measurements of both discharge </w:t>
      </w:r>
      <w:r w:rsidR="0026132C">
        <w:t>(</w:t>
      </w:r>
      <w:r w:rsidR="0026132C" w:rsidRPr="00602D78">
        <w:rPr>
          <w:i/>
        </w:rPr>
        <w:t>Q</w:t>
      </w:r>
      <w:r w:rsidR="0026132C" w:rsidRPr="00602D78">
        <w:rPr>
          <w:i/>
          <w:vertAlign w:val="subscript"/>
        </w:rPr>
        <w:t>BC</w:t>
      </w:r>
      <w:r w:rsidR="0026132C">
        <w:t xml:space="preserve">) </w:t>
      </w:r>
      <w:r w:rsidR="0014260D">
        <w:t>and temperature</w:t>
      </w:r>
      <w:r w:rsidR="0026132C">
        <w:t xml:space="preserve"> (</w:t>
      </w:r>
      <w:r w:rsidR="0026132C" w:rsidRPr="00602D78">
        <w:rPr>
          <w:i/>
        </w:rPr>
        <w:t>T</w:t>
      </w:r>
      <w:r w:rsidR="0026132C" w:rsidRPr="00602D78">
        <w:rPr>
          <w:i/>
          <w:vertAlign w:val="subscript"/>
        </w:rPr>
        <w:t>BC</w:t>
      </w:r>
      <w:r w:rsidR="0026132C">
        <w:t>)</w:t>
      </w:r>
      <w:r w:rsidR="0014260D">
        <w:t xml:space="preserve"> downstream from Glen Canyon Dam</w:t>
      </w:r>
      <w:r w:rsidR="00EE4FA9">
        <w:t xml:space="preserve"> (Figure 2)</w:t>
      </w:r>
      <w:r w:rsidR="0026132C">
        <w:t>.</w:t>
      </w:r>
      <w:r w:rsidR="0014260D">
        <w:t xml:space="preserve"> </w:t>
      </w:r>
      <w:r w:rsidR="0063580A">
        <w:t xml:space="preserve">The most downstream gage </w:t>
      </w:r>
      <w:r w:rsidR="009D688A">
        <w:t>that measures discharge and temperature</w:t>
      </w:r>
      <w:r w:rsidR="009D688A" w:rsidDel="0063580A">
        <w:t xml:space="preserve"> </w:t>
      </w:r>
      <w:r w:rsidR="009D688A">
        <w:t xml:space="preserve">became the downstream modeling domain boundary and </w:t>
      </w:r>
      <w:r w:rsidR="0063580A">
        <w:t xml:space="preserve">is </w:t>
      </w:r>
      <w:r w:rsidR="0014260D">
        <w:t xml:space="preserve">located </w:t>
      </w:r>
      <w:r w:rsidR="001A13D9">
        <w:t>above</w:t>
      </w:r>
      <w:r w:rsidR="0014260D">
        <w:t xml:space="preserve"> Diamond Creek (</w:t>
      </w:r>
      <w:r w:rsidR="000D0353">
        <w:t xml:space="preserve">Table </w:t>
      </w:r>
      <w:r w:rsidR="00B92C06">
        <w:t>S</w:t>
      </w:r>
      <w:r w:rsidR="000D0353">
        <w:t>1</w:t>
      </w:r>
      <w:r w:rsidR="0014260D">
        <w:t xml:space="preserve">), approximately </w:t>
      </w:r>
      <w:r w:rsidR="00725C2F">
        <w:t>362 km</w:t>
      </w:r>
      <w:r w:rsidR="0014260D">
        <w:t xml:space="preserve"> downstream of Lees Ferry</w:t>
      </w:r>
      <w:r w:rsidR="0063580A">
        <w:t xml:space="preserve">. </w:t>
      </w:r>
      <w:r w:rsidR="0014260D">
        <w:t xml:space="preserve"> </w:t>
      </w:r>
      <w:r w:rsidR="00B93102">
        <w:t xml:space="preserve">Four additional main channel </w:t>
      </w:r>
      <w:r w:rsidR="001F0566">
        <w:t>discharge and temperature measurement sites</w:t>
      </w:r>
      <w:r w:rsidR="0014260D">
        <w:t xml:space="preserve"> </w:t>
      </w:r>
      <w:r w:rsidR="001F0566">
        <w:t xml:space="preserve">(RM30, RM61, RM88, RM167) </w:t>
      </w:r>
      <w:r w:rsidR="0014260D">
        <w:t>located between Lees Ferry and Diamond Creek</w:t>
      </w:r>
      <w:r w:rsidR="0050125C">
        <w:t>,</w:t>
      </w:r>
      <w:r w:rsidR="0014260D">
        <w:t xml:space="preserve"> at the transition of geomorphically distinct </w:t>
      </w:r>
      <w:r w:rsidR="009F7E81">
        <w:t xml:space="preserve">river </w:t>
      </w:r>
      <w:r w:rsidR="0024588D">
        <w:t xml:space="preserve">segments </w:t>
      </w:r>
      <w:r w:rsidR="009F7E81">
        <w:t xml:space="preserve">(labeled segments in Figure 2) </w:t>
      </w:r>
      <w:r>
        <w:t>were used for model development</w:t>
      </w:r>
      <w:r w:rsidR="00213C16">
        <w:t xml:space="preserve">, </w:t>
      </w:r>
      <w:r w:rsidR="009D688A">
        <w:t xml:space="preserve">hydraulic </w:t>
      </w:r>
      <w:r w:rsidR="009D688A">
        <w:lastRenderedPageBreak/>
        <w:t xml:space="preserve">routing </w:t>
      </w:r>
      <w:r>
        <w:t>calibration</w:t>
      </w:r>
      <w:r w:rsidR="00213C16">
        <w:t>, and evaluation of the river temperature model</w:t>
      </w:r>
      <w:r w:rsidR="0050125C">
        <w:t xml:space="preserve">. </w:t>
      </w:r>
      <w:r w:rsidR="009D688A">
        <w:t>T</w:t>
      </w:r>
      <w:r w:rsidR="0014260D">
        <w:t xml:space="preserve">he nomenclature </w:t>
      </w:r>
      <w:r>
        <w:t xml:space="preserve">for </w:t>
      </w:r>
      <w:r w:rsidR="0014260D">
        <w:t>defin</w:t>
      </w:r>
      <w:r>
        <w:t>ing</w:t>
      </w:r>
      <w:r w:rsidR="0014260D">
        <w:t xml:space="preserve"> river segments </w:t>
      </w:r>
      <w:r w:rsidR="001A13D9">
        <w:t>between these gages w</w:t>
      </w:r>
      <w:r w:rsidR="00017D87">
        <w:t xml:space="preserve">as adopted from </w:t>
      </w:r>
      <w:r w:rsidR="00595B4B">
        <w:fldChar w:fldCharType="begin" w:fldLock="1"/>
      </w:r>
      <w:r w:rsidR="00FB0AB3">
        <w:instrText>ADDIN CSL_CITATION {"citationItems":[{"id":"ITEM-1","itemData":{"abstract":"Three high-flow experiments (HFEs) were conducted by the U.S. Department of the Interior at Glen Canyon Dam, Arizona, in March 1996, November 2004, and March 2008 (figs. 1 and 2). These experiments, also known as artificial or controlled floods, were large-volume, sched­uled releases of water from Glen Canyon Dam that were designed to mimic some aspects of pre-dam Colorado River seasonal flooding. The goal of these experiments was to determine whether high flows could be used to benefit important physical and biological resources in Glen Canyon National Recreation Area and Grand Canyon National Park (fig. 2) that had been affected by the operation of Glen Canyon Dam. Efforts such as HFEs that seek to maintain and restore downstream resources are undertaken by the U.S. Department of the Interior under the auspices of the Grand Canyon Protection Act of 1992 (GCPA; title XVIII, secs. 1801–1809, of Public Law 102-575). Scientists conducted a wide range of monitoring and research activities before, during, and after the experiments. Initially, research efforts focused on whether HFEs could be used to rebuild and maintain Grand Canyon sandbars, which provide camping beaches for hikers and whitewater rafters, create habitats poten­tially used by native fish and other wildlife, and are the source of windborne sand that may help to protect some archaeological resources from weathering and erosion. As scientists gained a better understanding of how HFEs affect the physical environment, research efforts expanded to include additional investigations about the effects of HFEs on biological resources, such as native fishes, nonnative sports fishes, riverside vegetation, and the aquatic food web. The chapters that follow summarize and synthesize for decisionmakers and the public what has been learned about HFEs to provide a framework for implementing similar future experiments. This report is a product of the Glen Canyon Dam Adaptive Management Program (GCDAMP), a Federal initiative authorized to ensure that the primary mandate of the GCPA (GCPA sec. 1802 (a)) is met through advances in information and resource management. The program and its research efforts focus on a study area that encompasses the Colorado River corridor from the forebay of Glen Canyon Dam to the western boundary of Grand Canyon National Park, which is identified as the Colorado River ecosystem elsewhere in this report. The study area includes the approximately 16-mile river corridor between the d…","author":[{"dropping-particle":"","family":"Melis","given":"T.S. Ed.","non-dropping-particle":"","parse-names":false,"suffix":""}],"container-title":"U.S. Geological Survey Circular","id":"ITEM-1","issue":"February","issued":{"date-parts":[["2011"]]},"page":"147 p.","title":"Effects of three high-flow experiments on the Colorado River ecosystem downstream from Glen Canyon Dam, Arizona","type":"article-journal","volume":"1366"},"uris":["http://www.mendeley.com/documents/?uuid=a15e0546-5eb5-4dba-8b3f-88c46a3d5e3c"]}],"mendeley":{"formattedCitation":"(Melis, 2011)","manualFormatting":"Melis (2011","plainTextFormattedCitation":"(Melis, 2011)","previouslyFormattedCitation":"(Melis, 2011)"},"properties":{"noteIndex":0},"schema":"https://github.com/citation-style-language/schema/raw/master/csl-citation.json"}</w:instrText>
      </w:r>
      <w:r w:rsidR="00595B4B">
        <w:fldChar w:fldCharType="separate"/>
      </w:r>
      <w:r w:rsidR="00595B4B" w:rsidRPr="00595B4B">
        <w:rPr>
          <w:noProof/>
        </w:rPr>
        <w:t xml:space="preserve">Melis </w:t>
      </w:r>
      <w:r w:rsidR="00595B4B">
        <w:rPr>
          <w:noProof/>
        </w:rPr>
        <w:t>(</w:t>
      </w:r>
      <w:r w:rsidR="00595B4B" w:rsidRPr="00595B4B">
        <w:rPr>
          <w:noProof/>
        </w:rPr>
        <w:t>2011</w:t>
      </w:r>
      <w:r w:rsidR="00595B4B">
        <w:fldChar w:fldCharType="end"/>
      </w:r>
      <w:r w:rsidR="0014260D">
        <w:t>)</w:t>
      </w:r>
      <w:r>
        <w:t xml:space="preserve">. When reporting locations within our results, we use </w:t>
      </w:r>
      <w:r w:rsidR="0014260D">
        <w:t xml:space="preserve">the river mile (RM) convention that is well established for the Grand Canyon where RM zero is located at Lees Ferry </w:t>
      </w:r>
      <w:r>
        <w:t xml:space="preserve">and </w:t>
      </w:r>
      <w:r w:rsidR="0014260D">
        <w:t xml:space="preserve">downstream river distances </w:t>
      </w:r>
      <w:r>
        <w:t xml:space="preserve">are </w:t>
      </w:r>
      <w:r w:rsidR="0014260D">
        <w:t xml:space="preserve">positive </w:t>
      </w:r>
      <w:r>
        <w:t xml:space="preserve">while </w:t>
      </w:r>
      <w:r w:rsidR="0014260D">
        <w:t xml:space="preserve">upstream river distances </w:t>
      </w:r>
      <w:r>
        <w:t xml:space="preserve">are </w:t>
      </w:r>
      <w:r w:rsidR="0014260D">
        <w:t xml:space="preserve">negative. </w:t>
      </w:r>
    </w:p>
    <w:p w14:paraId="2C5A4916" w14:textId="4C635F98" w:rsidR="005D187E" w:rsidRDefault="002A7713" w:rsidP="002A7713">
      <w:pPr>
        <w:ind w:firstLine="720"/>
      </w:pPr>
      <w:r>
        <w:t xml:space="preserve">For </w:t>
      </w:r>
      <w:r w:rsidR="00B559E9">
        <w:t xml:space="preserve">hydraulic </w:t>
      </w:r>
      <w:r>
        <w:t>routing</w:t>
      </w:r>
      <w:r w:rsidR="009335AC">
        <w:t xml:space="preserve"> (</w:t>
      </w:r>
      <w:r w:rsidR="00B559E9">
        <w:t xml:space="preserve">using the </w:t>
      </w:r>
      <w:r w:rsidR="009335AC">
        <w:t>SWMM component)</w:t>
      </w:r>
      <w:r>
        <w:t>, channel geometry</w:t>
      </w:r>
      <w:r w:rsidR="003E7D72">
        <w:t xml:space="preserve"> data between Lees Ferry (RM0) and Diamond Creek (</w:t>
      </w:r>
      <w:r>
        <w:t xml:space="preserve">RM225) were obtained from a subset of 2,680 cross-sections delineated from LiDAR by </w:t>
      </w:r>
      <w:r>
        <w:fldChar w:fldCharType="begin" w:fldLock="1"/>
      </w:r>
      <w:r>
        <w:instrText>ADDIN CSL_CITATION {"citationItems":[{"id":"ITEM-1","itemData":{"abstract":"Using widely-available software intended for modeling rivers, a new one-dimensional hydraulic model was developed for the Colorado River through Grand Canyon from Lees Ferry to Diamond Creek. Solving one-dimensional equations of energy and continuity, the model predicts stage for a known steady-state discharge at specific locations, or cross sections, along the river corridor. This model uses 2,680 cross sections built with high-resolution digital topography of ground locations away from the river flowing at a discharge of 227 m3/s; synthetic bathymetry was created for topography submerged below the 227 m3/s water surface. The synthetic bathymetry was created by adjusting the water depth at each cross section up or down until the model?s predicted water-surface elevation closely matched a known water surface. This approach is unorthodox and offers a technique to construct one-dimensional hydraulic models of bedrock-controlled rivers where bathymetric data have not been collected. An analysis of this modeling approach shows that while effective in enabling a useful model, the synthetic bathymetry can differ from the actual bathymetry. The known water-surface profile was measured using elevation data collected in 2000 and 2002, and the model can simulate discharges up to 5,900 m3/s. In addition to the hydraulic model, GIS-based techniques were used to estimate virtual shorelines and construct inundation maps. The error of the hydraulic model in predicting stage is within 0.4 m for discharges less than 1,300 m3/s. Between 1,300-2,500 m3/s, the model accuracy is about 1.0 m, and for discharges between 2,500-5,900 m3/s, the model accuracy is on the order of 1.5 m. In the absence of large floods on the flow-regulated Colorado River in Grand Canyon, the new hydraulic model and the accompanying inundation maps are a useful resource for researchers interested in water depths, shorelines, and stage-discharge curves for flows within the river corridor with 2002 topographic conditions.","author":[{"dropping-particle":"","family":"Magirl","given":"Christopher S.","non-dropping-particle":"","parse-names":false,"suffix":""},{"dropping-particle":"","family":"Breedlove","given":"MIchael J.","non-dropping-particle":"","parse-names":false,"suffix":""},{"dropping-particle":"","family":"Webb","given":"Robert H.","non-dropping-particle":"","parse-names":false,"suffix":""},{"dropping-particle":"","family":"Griffitsh","given":"Peter G.","non-dropping-particle":"","parse-names":false,"suffix":""}],"container-title":"U.S. Geological Survey, Scientific Investigations Report","id":"ITEM-1","issued":{"date-parts":[["2008"]]},"page":"1-32","title":"Modeling water-surface elevations and virtual shorelines for the Colorado River in Grand Canyon, Arizona","type":"article-journal","volume":"2008-5075"},"uris":["http://www.mendeley.com/documents/?uuid=3617e6fa-356b-4d34-9b13-5ebcfecd2c74"]}],"mendeley":{"formattedCitation":"(Magirl et al., 2008)","manualFormatting":"Magirl et al. (2008)","plainTextFormattedCitation":"(Magirl et al., 2008)","previouslyFormattedCitation":"(Magirl et al., 2008)"},"properties":{"noteIndex":0},"schema":"https://github.com/citation-style-language/schema/raw/master/csl-citation.json"}</w:instrText>
      </w:r>
      <w:r>
        <w:fldChar w:fldCharType="separate"/>
      </w:r>
      <w:r w:rsidRPr="00343F02">
        <w:rPr>
          <w:noProof/>
        </w:rPr>
        <w:t xml:space="preserve">Magirl et al. </w:t>
      </w:r>
      <w:r>
        <w:rPr>
          <w:noProof/>
        </w:rPr>
        <w:t>(</w:t>
      </w:r>
      <w:r w:rsidRPr="00343F02">
        <w:rPr>
          <w:noProof/>
        </w:rPr>
        <w:t>2008)</w:t>
      </w:r>
      <w:r>
        <w:fldChar w:fldCharType="end"/>
      </w:r>
      <w:r w:rsidR="009D688A">
        <w:t xml:space="preserve"> and aggregated to the typical </w:t>
      </w:r>
      <w:r>
        <w:t>1 km</w:t>
      </w:r>
      <w:r w:rsidR="009F23FF">
        <w:t xml:space="preserve"> model cell size</w:t>
      </w:r>
      <w:r w:rsidR="00C14352">
        <w:t>. Model</w:t>
      </w:r>
      <w:r>
        <w:t xml:space="preserve"> cells representing locations of tributary inflows or </w:t>
      </w:r>
      <w:r w:rsidR="00C07555">
        <w:t xml:space="preserve">main channel </w:t>
      </w:r>
      <w:r>
        <w:t xml:space="preserve">gaging stations </w:t>
      </w:r>
      <w:r w:rsidR="00C14352">
        <w:t xml:space="preserve">were </w:t>
      </w:r>
      <w:r>
        <w:t xml:space="preserve">shortened to approximately 200 m and centered around the </w:t>
      </w:r>
      <w:r w:rsidR="00C14352">
        <w:t>tributary inflow or gage</w:t>
      </w:r>
      <w:r>
        <w:t xml:space="preserve"> in order to better represent local conditions</w:t>
      </w:r>
      <w:r w:rsidR="00737BBC">
        <w:t xml:space="preserve">. </w:t>
      </w:r>
      <w:r w:rsidR="00B02167">
        <w:t xml:space="preserve">All </w:t>
      </w:r>
      <w:r w:rsidR="00B559E9">
        <w:t xml:space="preserve">other components used for the river temperature modeling </w:t>
      </w:r>
      <w:r w:rsidR="00B02167">
        <w:t>(i.e.,</w:t>
      </w:r>
      <w:r w:rsidR="009335AC">
        <w:t xml:space="preserve"> CSH, RHE, and HTS)</w:t>
      </w:r>
      <w:r w:rsidR="00737BBC">
        <w:t xml:space="preserve"> use </w:t>
      </w:r>
      <w:r w:rsidR="00230789">
        <w:t>identical</w:t>
      </w:r>
      <w:r w:rsidR="00B02167">
        <w:t xml:space="preserve"> </w:t>
      </w:r>
      <w:r w:rsidR="00737BBC">
        <w:t xml:space="preserve">discretization as the </w:t>
      </w:r>
      <w:r w:rsidR="00B559E9">
        <w:t>SWMM component</w:t>
      </w:r>
      <w:r w:rsidR="00737BBC">
        <w:t xml:space="preserve">. </w:t>
      </w:r>
    </w:p>
    <w:p w14:paraId="43A7DA66" w14:textId="03EBFBB7" w:rsidR="002A7713" w:rsidRDefault="002A7713" w:rsidP="002A7713">
      <w:pPr>
        <w:ind w:firstLine="720"/>
      </w:pPr>
      <w:r>
        <w:t xml:space="preserve">Channel roughness was calibrated for 2013 and 2014 on a segment-by-segment basis </w:t>
      </w:r>
      <w:r w:rsidRPr="002B6F4E">
        <w:t>(Figure 2) by sequentially</w:t>
      </w:r>
      <w:r>
        <w:t xml:space="preserve"> incrementing Manning’s roughness values. Calendar years 2013 and 2014 were chosen to perform routing calibration because they have flow distributions that are representative of the entire simulation period. In an effort to capture the extreme flow variability, SWMM was run for sequential 2-week periods over the 2 years with roughness values being varied </w:t>
      </w:r>
      <w:r w:rsidRPr="000D7075">
        <w:t xml:space="preserve">between </w:t>
      </w:r>
      <w:r>
        <w:t>0</w:t>
      </w:r>
      <w:r w:rsidRPr="000D7075">
        <w:t xml:space="preserve">.02 and </w:t>
      </w:r>
      <w:r>
        <w:t>0</w:t>
      </w:r>
      <w:r w:rsidRPr="000D7075">
        <w:t>.</w:t>
      </w:r>
      <w:r>
        <w:t xml:space="preserve">05 in 0.001 increments. The Manning’s roughness values that minimized the root mean square error (RMSE) for each 2-week period were averaged to </w:t>
      </w:r>
      <w:r w:rsidRPr="002B6F4E">
        <w:t>produce a single Manning’s roughness value for each river segment. These estimated roughness values (Table S</w:t>
      </w:r>
      <w:r w:rsidR="009F23FF">
        <w:t>2</w:t>
      </w:r>
      <w:r w:rsidRPr="002B6F4E">
        <w:t>) are comparable</w:t>
      </w:r>
      <w:r>
        <w:t xml:space="preserve"> to those reported by </w:t>
      </w:r>
      <w:r>
        <w:fldChar w:fldCharType="begin" w:fldLock="1"/>
      </w:r>
      <w:r>
        <w:instrText>ADDIN CSL_CITATION {"citationItems":[{"id":"ITEM-1","itemData":{"abstract":"Using widely-available software intended for modeling rivers, a new one-dimensional hydraulic model was developed for the Colorado River through Grand Canyon from Lees Ferry to Diamond Creek. Solving one-dimensional equations of energy and continuity, the model predicts stage for a known steady-state discharge at specific locations, or cross sections, along the river corridor. This model uses 2,680 cross sections built with high-resolution digital topography of ground locations away from the river flowing at a discharge of 227 m3/s; synthetic bathymetry was created for topography submerged below the 227 m3/s water surface. The synthetic bathymetry was created by adjusting the water depth at each cross section up or down until the model?s predicted water-surface elevation closely matched a known water surface. This approach is unorthodox and offers a technique to construct one-dimensional hydraulic models of bedrock-controlled rivers where bathymetric data have not been collected. An analysis of this modeling approach shows that while effective in enabling a useful model, the synthetic bathymetry can differ from the actual bathymetry. The known water-surface profile was measured using elevation data collected in 2000 and 2002, and the model can simulate discharges up to 5,900 m3/s. In addition to the hydraulic model, GIS-based techniques were used to estimate virtual shorelines and construct inundation maps. The error of the hydraulic model in predicting stage is within 0.4 m for discharges less than 1,300 m3/s. Between 1,300-2,500 m3/s, the model accuracy is about 1.0 m, and for discharges between 2,500-5,900 m3/s, the model accuracy is on the order of 1.5 m. In the absence of large floods on the flow-regulated Colorado River in Grand Canyon, the new hydraulic model and the accompanying inundation maps are a useful resource for researchers interested in water depths, shorelines, and stage-discharge curves for flows within the river corridor with 2002 topographic conditions.","author":[{"dropping-particle":"","family":"Magirl","given":"Christopher S.","non-dropping-particle":"","parse-names":false,"suffix":""},{"dropping-particle":"","family":"Breedlove","given":"MIchael J.","non-dropping-particle":"","parse-names":false,"suffix":""},{"dropping-particle":"","family":"Webb","given":"Robert H.","non-dropping-particle":"","parse-names":false,"suffix":""},{"dropping-particle":"","family":"Griffitsh","given":"Peter G.","non-dropping-particle":"","parse-names":false,"suffix":""}],"container-title":"U.S. Geological Survey, Scientific Investigations Report","id":"ITEM-1","issued":{"date-parts":[["2008"]]},"page":"1-32","title":"Modeling water-surface elevations and virtual shorelines for the Colorado River in Grand Canyon, Arizona","type":"article-journal","volume":"2008-5075"},"uris":["http://www.mendeley.com/documents/?uuid=3617e6fa-356b-4d34-9b13-5ebcfecd2c74"]}],"mendeley":{"formattedCitation":"(Magirl et al., 2008)","manualFormatting":"Magirl et al. (2008)","plainTextFormattedCitation":"(Magirl et al., 2008)","previouslyFormattedCitation":"(Magirl et al., 2008)"},"properties":{"noteIndex":0},"schema":"https://github.com/citation-style-language/schema/raw/master/csl-citation.json"}</w:instrText>
      </w:r>
      <w:r>
        <w:fldChar w:fldCharType="separate"/>
      </w:r>
      <w:r w:rsidRPr="00343F02">
        <w:rPr>
          <w:noProof/>
        </w:rPr>
        <w:t xml:space="preserve">Magirl et al. </w:t>
      </w:r>
      <w:r>
        <w:rPr>
          <w:noProof/>
        </w:rPr>
        <w:t>(</w:t>
      </w:r>
      <w:r w:rsidRPr="00343F02">
        <w:rPr>
          <w:noProof/>
        </w:rPr>
        <w:t>2008)</w:t>
      </w:r>
      <w:r>
        <w:fldChar w:fldCharType="end"/>
      </w:r>
      <w:r>
        <w:t xml:space="preserve">. Previous routing models for the Colorado River in Grand Canyon suggest that roughness is stage dependent </w:t>
      </w:r>
      <w:r>
        <w:fldChar w:fldCharType="begin" w:fldLock="1"/>
      </w:r>
      <w:r>
        <w:instrText>ADDIN CSL_CITATION {"citationItems":[{"id":"ITEM-1","itemData":{"ISBN":"0043-1370","ISSN":"00431370","abstract":"The effect of unsteadiness of dam releases on velocity and longitudinal dispersion of now was evaluated by injecting a fluorescent dye into the Colorado River below Glen Canyon Dam and sampling for dye concentration at selected sites downstream. Measurements of a 26-kilometer reach of Glen Canyon, just below Glen Canyon Dam, were made at nearly steady dam releases of 139, 425, and 651 cubic meters per second. Measurements of a 380-kilometer reach of Grand Canyon were made at steady releases of 425 cubic meters per second and at unsteady releases with a daily mean of about 425 cubic meters per second. In Glen Canyon, average flow velocity through the study reach increased directly with discharge, but dispersion was greatest at the lowest of the three flows measured. In Grand Canyon, average flow velocity varied slightly from subreach to subreach at both steady and unsteady flow but was not significantly different at steady and unsteady flow over the entire study reach. Also, longitudinal dispersion was not significantly different during steady and unsteady flow. Long tails on the time-concentration curves at a site, characteristic of most rivers but not predicted by the one-dimensional theory, were not found in this study. Absence of tails on the curves shows that, at the measured flows, the eddies that are characteristic of the Grand Canyon reach do not trap water for a significant length of time. Data from the measurements were used to calibrate a one-dimensional flow model and a solute-transport model. The combined set of calibrated flow and solute-transport models was then used to predict velocity and dispersion at potential dam-release patterns.","author":[{"dropping-particle":"","family":"Graf","given":"Julia Badal","non-dropping-particle":"","parse-names":false,"suffix":""}],"container-title":"Water Resources Bulletin","id":"ITEM-1","issue":"2","issued":{"date-parts":[["1995"]]},"page":"265-281","title":"Measured and Predicted Velocity and Longitudinal Dispersion At Steady and Unsteady-Flow, Colorado River, Glen Canyon Dam To Lake Mead","type":"article-journal","volume":"31"},"uris":["http://www.mendeley.com/documents/?uuid=373458fe-76c9-43fa-b673-9e5d16e03109"]},{"id":"ITEM-2","itemData":{"DOI":"10.1029/96WR00199","ISSN":"00431397","abstract":"As part of the Glen Canyon Environmental Studies, we have developed a discharge model that routes daily discharge waves released\\n from Glen Canyon Dam to Diamond Creek, 386 km downstream. Owing to the length of the diurnal discharge wave and the sparseness\\n of the available topographic data, the latter were averaged over the entire length of the system. Terms too small to be significant\\n in the momentum equation were identified by scaling arguments based on data from past dam releases and on channel hydraulic\\n geometry. Channel friction results primarily from form drag on large topographic elements and from variations in cross-sectional\\n area and flow depth, rather than bed roughness, producing a stage-dependent friction that is not well represented by a constant\\n value of standard channel roughness parameters, such as Manning's n. Channel friction as a function of stage was determined from field data available at high discharge (792 m3/s) and intermediate discharge (425 m3/s) and by using simple kinematic wave theory together with wave speed measurements to determine channel friction at low discharge\\n (about 142 m3/s). Model predictions of wave speed and shape agree well with data from five streamflow gaging stations and 42 stage gaging\\n stations located along this segment of the Colorado River.","author":[{"dropping-particle":"","family":"Wiele","given":"S. M.","non-dropping-particle":"","parse-names":false,"suffix":""},{"dropping-particle":"","family":"Smith","given":"J. D.","non-dropping-particle":"","parse-names":false,"suffix":""}],"container-title":"Water Resources Research","id":"ITEM-2","issue":"5","issued":{"date-parts":[["1996","5"]]},"page":"1375-1386","title":"A reach-averaged model of diurnal discharge wave propagation down the Colorado River through the Grand Canyon","type":"article-journal","volume":"32"},"uris":["http://www.mendeley.com/documents/?uuid=8ff32115-1be1-4fa0-af0d-7abbe3d9bbd0"]},{"id":"ITEM-3","itemData":{"abstract":"Using widely-available software intended for modeling rivers, a new one-dimensional hydraulic model was developed for the Colorado River through Grand Canyon from Lees Ferry to Diamond Creek. Solving one-dimensional equations of energy and continuity, the model predicts stage for a known steady-state discharge at specific locations, or cross sections, along the river corridor. This model uses 2,680 cross sections built with high-resolution digital topography of ground locations away from the river flowing at a discharge of 227 m3/s; synthetic bathymetry was created for topography submerged below the 227 m3/s water surface. The synthetic bathymetry was created by adjusting the water depth at each cross section up or down until the model?s predicted water-surface elevation closely matched a known water surface. This approach is unorthodox and offers a technique to construct one-dimensional hydraulic models of bedrock-controlled rivers where bathymetric data have not been collected. An analysis of this modeling approach shows that while effective in enabling a useful model, the synthetic bathymetry can differ from the actual bathymetry. The known water-surface profile was measured using elevation data collected in 2000 and 2002, and the model can simulate discharges up to 5,900 m3/s. In addition to the hydraulic model, GIS-based techniques were used to estimate virtual shorelines and construct inundation maps. The error of the hydraulic model in predicting stage is within 0.4 m for discharges less than 1,300 m3/s. Between 1,300-2,500 m3/s, the model accuracy is about 1.0 m, and for discharges between 2,500-5,900 m3/s, the model accuracy is on the order of 1.5 m. In the absence of large floods on the flow-regulated Colorado River in Grand Canyon, the new hydraulic model and the accompanying inundation maps are a useful resource for researchers interested in water depths, shorelines, and stage-discharge curves for flows within the river corridor with 2002 topographic conditions.","author":[{"dropping-particle":"","family":"Magirl","given":"Christopher S.","non-dropping-particle":"","parse-names":false,"suffix":""},{"dropping-particle":"","family":"Breedlove","given":"MIchael J.","non-dropping-particle":"","parse-names":false,"suffix":""},{"dropping-particle":"","family":"Webb","given":"Robert H.","non-dropping-particle":"","parse-names":false,"suffix":""},{"dropping-particle":"","family":"Griffitsh","given":"Peter G.","non-dropping-particle":"","parse-names":false,"suffix":""}],"container-title":"U.S. Geological Survey, Scientific Investigations Report","id":"ITEM-3","issued":{"date-parts":[["2008"]]},"page":"1-32","title":"Modeling water-surface elevations and virtual shorelines for the Colorado River in Grand Canyon, Arizona","type":"article-journal","volume":"2008-5075"},"uris":["http://www.mendeley.com/documents/?uuid=3617e6fa-356b-4d34-9b13-5ebcfecd2c74"]}],"mendeley":{"formattedCitation":"(Graf, 1995; Magirl et al., 2008; Wiele &amp; Smith, 1996)","plainTextFormattedCitation":"(Graf, 1995; Magirl et al., 2008; Wiele &amp; Smith, 1996)","previouslyFormattedCitation":"(Graf, 1995; Magirl et al., 2008; Wiele &amp; Smith, 1996)"},"properties":{"noteIndex":0},"schema":"https://github.com/citation-style-language/schema/raw/master/csl-citation.json"}</w:instrText>
      </w:r>
      <w:r>
        <w:fldChar w:fldCharType="separate"/>
      </w:r>
      <w:r w:rsidRPr="00343F02">
        <w:rPr>
          <w:noProof/>
        </w:rPr>
        <w:t>(Graf, 1995; Magirl et al., 2008; Wiele &amp; Smith, 1996)</w:t>
      </w:r>
      <w:r>
        <w:fldChar w:fldCharType="end"/>
      </w:r>
      <w:r>
        <w:t xml:space="preserve">, however, </w:t>
      </w:r>
      <w:r w:rsidR="00CE4303">
        <w:t>given our</w:t>
      </w:r>
      <w:r>
        <w:t xml:space="preserve"> ab</w:t>
      </w:r>
      <w:r w:rsidR="009F7E81">
        <w:t>i</w:t>
      </w:r>
      <w:r>
        <w:t>l</w:t>
      </w:r>
      <w:r w:rsidR="009F7E81">
        <w:t>ity</w:t>
      </w:r>
      <w:r>
        <w:t xml:space="preserve"> to capture the highly variable flow conditions that occurred over the simulation period</w:t>
      </w:r>
      <w:r w:rsidR="009D688A">
        <w:t xml:space="preserve"> </w:t>
      </w:r>
      <w:r w:rsidR="00CE4303">
        <w:t>relatively well and the limited structure in modeled discharge residuals, we</w:t>
      </w:r>
      <w:r w:rsidR="009D688A">
        <w:t xml:space="preserve"> kept </w:t>
      </w:r>
      <w:r>
        <w:t xml:space="preserve">constant </w:t>
      </w:r>
      <w:r w:rsidR="009D688A">
        <w:t xml:space="preserve">roughness </w:t>
      </w:r>
      <w:r>
        <w:t xml:space="preserve">values. </w:t>
      </w:r>
    </w:p>
    <w:p w14:paraId="3409D45B" w14:textId="77777777" w:rsidR="00934B45" w:rsidRDefault="00934B45" w:rsidP="007C0597">
      <w:pPr>
        <w:ind w:firstLine="720"/>
      </w:pPr>
    </w:p>
    <w:p w14:paraId="677D877D" w14:textId="77777777" w:rsidR="00934B45" w:rsidRDefault="00934B45" w:rsidP="00934B45">
      <w:pPr>
        <w:pStyle w:val="Heading3"/>
      </w:pPr>
      <w:r>
        <w:t>2.3.2.1. Tributary data</w:t>
      </w:r>
    </w:p>
    <w:p w14:paraId="55C3AA97" w14:textId="09FC8A37" w:rsidR="00934B45" w:rsidRDefault="00934B45" w:rsidP="00934B45">
      <w:pPr>
        <w:ind w:firstLine="720"/>
      </w:pPr>
      <w:r>
        <w:t xml:space="preserve">Gaged tributaries within the model domain were directly accounted for in the model (Figure 2; </w:t>
      </w:r>
      <w:r w:rsidRPr="00EE4FA9">
        <w:t>Table S1</w:t>
      </w:r>
      <w:r>
        <w:t xml:space="preserve">). These tributary gages are located close enough to the Colorado River confluence such that travel time between the gage and confluence were ignored. Most of these tributaries have periods of missing data during the simulation period. Large gaps in the flow record (i.e., greater than 2 days) were filled by assuming flows during that period were equal to the annual median flow. </w:t>
      </w:r>
      <w:r w:rsidR="009F7E81">
        <w:t>However, i</w:t>
      </w:r>
      <w:r>
        <w:t xml:space="preserve">n the Little Colorado River (LCR), the largest tributary within Grand Canyon, flow is almost entirely from Blue Springs </w:t>
      </w:r>
      <w:r>
        <w:fldChar w:fldCharType="begin" w:fldLock="1"/>
      </w:r>
      <w:r>
        <w:instrText>ADDIN CSL_CITATION {"citationItems":[{"id":"ITEM-1","itemData":{"author":[{"dropping-particle":"","family":"Fitzgerald","given":"Jim","non-dropping-particle":"","parse-names":false,"suffix":""}],"container-title":"Department of Geoscience MSc Thesis, University of Nevada, Las Vegas","id":"ITEM-1","issued":{"date-parts":[["1996"]]},"title":"Residence time of groundwater issuing from the South Rim Aquifer in the eastern Grand Canyon","type":"article-journal"},"uris":["http://www.mendeley.com/documents/?uuid=bd655e69-7865-4608-9986-71fe29cf2c55"]}],"mendeley":{"formattedCitation":"(Fitzgerald, 1996)","plainTextFormattedCitation":"(Fitzgerald, 1996)","previouslyFormattedCitation":"(Fitzgerald, 1996)"},"properties":{"noteIndex":0},"schema":"https://github.com/citation-style-language/schema/raw/master/csl-citation.json"}</w:instrText>
      </w:r>
      <w:r>
        <w:fldChar w:fldCharType="separate"/>
      </w:r>
      <w:r w:rsidRPr="00C458C2">
        <w:rPr>
          <w:noProof/>
        </w:rPr>
        <w:t>(Fitzgerald, 1996)</w:t>
      </w:r>
      <w:r>
        <w:fldChar w:fldCharType="end"/>
      </w:r>
      <w:r w:rsidR="009F7E81">
        <w:t xml:space="preserve"> and required this location to be handled differently</w:t>
      </w:r>
      <w:r>
        <w:t>. To account for periods with missing data at the LCR gage near the confluence (</w:t>
      </w:r>
      <w:r w:rsidRPr="00900559">
        <w:rPr>
          <w:i/>
        </w:rPr>
        <w:t>USGS</w:t>
      </w:r>
      <w:r>
        <w:t xml:space="preserve"> </w:t>
      </w:r>
      <w:r>
        <w:rPr>
          <w:i/>
        </w:rPr>
        <w:t>09402300</w:t>
      </w:r>
      <w:r w:rsidRPr="00900559">
        <w:t>)</w:t>
      </w:r>
      <w:r>
        <w:t>, the gage upstream of Blue Springs (</w:t>
      </w:r>
      <w:r w:rsidRPr="00B25814">
        <w:rPr>
          <w:i/>
        </w:rPr>
        <w:t xml:space="preserve">USGS 09402000 Little Colorado River near Cameron, AZ) </w:t>
      </w:r>
      <w:r>
        <w:t xml:space="preserve">was also used by adding median flow estimates to the upstream gage measurements and applying a constant time offset that represents the approximate travel time between the upstream gage and confluence. The travel time was determined by comparing hydrographs from the two gaging stations. Similarly, temperature gaps were filled such that the heat contribution from tributaries could be better represented during these times. This was done by first calculating the monthly average temperature from the available data. In order to capture the diurnal pattern of temperatures, hourly variability for each month was also calculated. The hourly variability for each month was then added to the monthly average temperatures in order to get a representative temperature series. </w:t>
      </w:r>
      <w:r w:rsidR="009F7E81">
        <w:t xml:space="preserve">Heat fluxes </w:t>
      </w:r>
      <w:r>
        <w:t xml:space="preserve">from </w:t>
      </w:r>
      <w:r w:rsidR="009F7E81">
        <w:t>the tributaries (</w:t>
      </w:r>
      <w:r w:rsidRPr="00E65B24">
        <w:rPr>
          <w:i/>
        </w:rPr>
        <w:t>J</w:t>
      </w:r>
      <w:r>
        <w:rPr>
          <w:i/>
          <w:vertAlign w:val="subscript"/>
        </w:rPr>
        <w:t>trib</w:t>
      </w:r>
      <w:r w:rsidR="009F7E81">
        <w:t xml:space="preserve">) were </w:t>
      </w:r>
      <w:r>
        <w:t xml:space="preserve">calculated as the apparent sensible heat flux following </w:t>
      </w:r>
      <w:r>
        <w:fldChar w:fldCharType="begin" w:fldLock="1"/>
      </w:r>
      <w:r>
        <w:instrText>ADDIN CSL_CITATION {"citationItems":[{"id":"ITEM-1","itemData":{"DOI":"10.1002/hyp.10709","ISSN":"10991085","abstract":"Stream thermal regimes are controlled by the interactions of external and internal energy fluxes with the water in the channel. Solar radiation is typically the dominant driver of stream water temperature, but streambed heat fluxes can be important in forested headwater streams. Past studies have presented seemingly disparate formulae for quantifying streambed heat advection from upwelling groundwater. This note details the sources of the differences in these alternative formulations. The equations illustrate the difficulties of attempting to isolate the thermal influence of groundwater-surface water interactions and highlight future research opportunities.","author":[{"dropping-particle":"","family":"Kurylyk","given":"Barret L.","non-dropping-particle":"","parse-names":false,"suffix":""},{"dropping-particle":"","family":"Moore","given":"R. Daniel","non-dropping-particle":"","parse-names":false,"suffix":""},{"dropping-particle":"","family":"Macquarrie","given":"Kerry T.B.","non-dropping-particle":"","parse-names":false,"suffix":""}],"container-title":"Hydrological Processes","id":"ITEM-1","issued":{"date-parts":[["2016"]]},"title":"Scientific briefing: Quantifying streambed heat advection associated with groundwater-surface water interactions","type":"article-journal"},"uris":["http://www.mendeley.com/documents/?uuid=6b545e06-19eb-4611-bc4b-8000e0c8cdb3"]}],"mendeley":{"formattedCitation":"(Kurylyk et al., 2016)","manualFormatting":"Kurylyk et al. (2016","plainTextFormattedCitation":"(Kurylyk et al., 2016)","previouslyFormattedCitation":"(Kurylyk et al., 2016)"},"properties":{"noteIndex":0},"schema":"https://github.com/citation-style-language/schema/raw/master/csl-citation.json"}</w:instrText>
      </w:r>
      <w:r>
        <w:fldChar w:fldCharType="separate"/>
      </w:r>
      <w:r w:rsidRPr="00C458C2">
        <w:rPr>
          <w:noProof/>
        </w:rPr>
        <w:t xml:space="preserve">Kurylyk et al. </w:t>
      </w:r>
      <w:r>
        <w:rPr>
          <w:noProof/>
        </w:rPr>
        <w:t>(</w:t>
      </w:r>
      <w:r w:rsidRPr="00C458C2">
        <w:rPr>
          <w:noProof/>
        </w:rPr>
        <w:t>2016</w:t>
      </w:r>
      <w:r>
        <w:fldChar w:fldCharType="end"/>
      </w:r>
      <w:r>
        <w:t>; Text S1; Eqn. S2).</w:t>
      </w:r>
    </w:p>
    <w:p w14:paraId="4E743713" w14:textId="77777777" w:rsidR="00934B45" w:rsidRDefault="00934B45" w:rsidP="00934B45"/>
    <w:p w14:paraId="374641AA" w14:textId="797A0F5A" w:rsidR="00E43025" w:rsidRPr="00D1321A" w:rsidRDefault="00E43025" w:rsidP="00E43025">
      <w:pPr>
        <w:pStyle w:val="Heading3"/>
      </w:pPr>
      <w:r>
        <w:t>2.</w:t>
      </w:r>
      <w:r w:rsidR="00D04A5B">
        <w:t>3</w:t>
      </w:r>
      <w:r>
        <w:t>.</w:t>
      </w:r>
      <w:r w:rsidR="00934B45">
        <w:t>2</w:t>
      </w:r>
      <w:r>
        <w:t>.</w:t>
      </w:r>
      <w:r w:rsidR="00934B45">
        <w:t>2. Distributed flows</w:t>
      </w:r>
    </w:p>
    <w:p w14:paraId="1D51D613" w14:textId="5E570A7C" w:rsidR="00E43025" w:rsidRDefault="00881ECF" w:rsidP="00E43025">
      <w:pPr>
        <w:ind w:firstLine="720"/>
      </w:pPr>
      <w:r>
        <w:t>Monthly d</w:t>
      </w:r>
      <w:r w:rsidR="00E43025">
        <w:t>ifferences in streamflow volume between gaging stations</w:t>
      </w:r>
      <w:r w:rsidR="00934B45">
        <w:t>, accounting for gaged tributaries,</w:t>
      </w:r>
      <w:r w:rsidR="00E43025">
        <w:t xml:space="preserve"> </w:t>
      </w:r>
      <w:r>
        <w:t xml:space="preserve">were </w:t>
      </w:r>
      <w:r w:rsidR="00E43025">
        <w:t xml:space="preserve">computed to close the mass balance and </w:t>
      </w:r>
      <w:r w:rsidR="0004577C">
        <w:t>applied</w:t>
      </w:r>
      <w:r w:rsidR="00E43025">
        <w:t xml:space="preserve"> to the model as </w:t>
      </w:r>
      <w:r w:rsidR="0004577C" w:rsidRPr="00934B45">
        <w:rPr>
          <w:i/>
        </w:rPr>
        <w:t>Q</w:t>
      </w:r>
      <w:r w:rsidR="0004577C" w:rsidRPr="00934B45">
        <w:rPr>
          <w:i/>
          <w:vertAlign w:val="subscript"/>
        </w:rPr>
        <w:t>dist</w:t>
      </w:r>
      <w:r w:rsidR="00E43025">
        <w:t xml:space="preserve">. </w:t>
      </w:r>
      <w:r w:rsidR="00E43025" w:rsidRPr="001A2653">
        <w:t xml:space="preserve">A monthly time step was chosen so that travel times between gages and the timing of flash floods from ungaged streams would not greatly influence the volume estimates. This resulted in monthly estimates </w:t>
      </w:r>
      <w:r w:rsidR="0004577C">
        <w:t xml:space="preserve">of </w:t>
      </w:r>
      <w:r w:rsidR="0004577C" w:rsidRPr="00934B45">
        <w:rPr>
          <w:i/>
        </w:rPr>
        <w:t>Q</w:t>
      </w:r>
      <w:r w:rsidR="0004577C" w:rsidRPr="00934B45">
        <w:rPr>
          <w:i/>
          <w:vertAlign w:val="subscript"/>
        </w:rPr>
        <w:t>dist</w:t>
      </w:r>
      <w:r w:rsidR="00E43025" w:rsidRPr="001A2653">
        <w:t xml:space="preserve"> </w:t>
      </w:r>
      <w:r w:rsidR="0004577C">
        <w:t xml:space="preserve">(both </w:t>
      </w:r>
      <w:r w:rsidR="0004577C">
        <w:lastRenderedPageBreak/>
        <w:t xml:space="preserve">positive and negative) </w:t>
      </w:r>
      <w:r w:rsidR="00E43025" w:rsidRPr="001A2653">
        <w:t xml:space="preserve">for each segment. </w:t>
      </w:r>
      <w:r w:rsidR="008718BB">
        <w:t>Because of the uncertainty surrounding the source of gage differences (tributary inflows, groundwater inflows or outflows, or gage error), t</w:t>
      </w:r>
      <w:r w:rsidR="00E43025" w:rsidRPr="001A2653">
        <w:t xml:space="preserve">hese estimates were </w:t>
      </w:r>
      <w:r w:rsidR="0004577C">
        <w:t>applied evenly</w:t>
      </w:r>
      <w:r w:rsidR="00E43025">
        <w:t xml:space="preserve"> over each </w:t>
      </w:r>
      <w:r w:rsidR="00E43025" w:rsidRPr="001A2653">
        <w:t>model segment</w:t>
      </w:r>
      <w:r w:rsidR="008718BB">
        <w:t xml:space="preserve"> with a constant temperature</w:t>
      </w:r>
      <w:r w:rsidR="00E43025" w:rsidRPr="001A2653">
        <w:t xml:space="preserve">. </w:t>
      </w:r>
      <w:r w:rsidR="00E43025">
        <w:t>The m</w:t>
      </w:r>
      <w:r w:rsidR="00E43025" w:rsidRPr="001A2653">
        <w:t>ean annual air temperature</w:t>
      </w:r>
      <w:r w:rsidR="00E43025">
        <w:t xml:space="preserve"> fr</w:t>
      </w:r>
      <w:r w:rsidR="00FE175A">
        <w:t>om within Grand Canyon (Table S3</w:t>
      </w:r>
      <w:r w:rsidR="00E43025">
        <w:t>)</w:t>
      </w:r>
      <w:r w:rsidR="00E43025" w:rsidRPr="001A2653">
        <w:t xml:space="preserve"> was used as </w:t>
      </w:r>
      <w:r w:rsidR="00E43025">
        <w:t xml:space="preserve">an approximate temperature </w:t>
      </w:r>
      <w:r w:rsidR="00E43025" w:rsidRPr="001A2653">
        <w:t>for all distributed inflows</w:t>
      </w:r>
      <w:r w:rsidR="00E43025">
        <w:t xml:space="preserve"> (</w:t>
      </w:r>
      <w:r w:rsidR="00E43025" w:rsidRPr="00D11FF9">
        <w:rPr>
          <w:i/>
        </w:rPr>
        <w:t>T</w:t>
      </w:r>
      <w:r w:rsidR="00E43025" w:rsidRPr="00D11FF9">
        <w:rPr>
          <w:i/>
          <w:vertAlign w:val="subscript"/>
        </w:rPr>
        <w:t>dist</w:t>
      </w:r>
      <w:r w:rsidR="00E43025">
        <w:t>. Eqn. S</w:t>
      </w:r>
      <w:r w:rsidR="008718BB">
        <w:t>3</w:t>
      </w:r>
      <w:r w:rsidR="00E43025">
        <w:t xml:space="preserve">). </w:t>
      </w:r>
      <w:r w:rsidR="009F7E81">
        <w:t xml:space="preserve">Similar to </w:t>
      </w:r>
      <w:r w:rsidR="009F7E81" w:rsidRPr="003B7EB9">
        <w:rPr>
          <w:i/>
        </w:rPr>
        <w:t>J</w:t>
      </w:r>
      <w:r w:rsidR="009F7E81" w:rsidRPr="003B7EB9">
        <w:rPr>
          <w:i/>
          <w:vertAlign w:val="subscript"/>
        </w:rPr>
        <w:t>trib</w:t>
      </w:r>
      <w:r w:rsidR="009F7E81">
        <w:t xml:space="preserve">, heat fluxes </w:t>
      </w:r>
      <w:r w:rsidR="00E43025">
        <w:t xml:space="preserve">from </w:t>
      </w:r>
      <w:r w:rsidR="009F7E81">
        <w:t>distributed inflows (</w:t>
      </w:r>
      <w:r w:rsidR="0004577C" w:rsidRPr="00934B45">
        <w:rPr>
          <w:i/>
        </w:rPr>
        <w:t>J</w:t>
      </w:r>
      <w:r w:rsidR="0004577C" w:rsidRPr="00934B45">
        <w:rPr>
          <w:i/>
          <w:vertAlign w:val="subscript"/>
        </w:rPr>
        <w:t>dist</w:t>
      </w:r>
      <w:r w:rsidR="009F7E81">
        <w:t xml:space="preserve">) were </w:t>
      </w:r>
      <w:r w:rsidR="00E43025">
        <w:t xml:space="preserve">calculated as the apparent sensible heat flux following </w:t>
      </w:r>
      <w:r w:rsidR="00E43025">
        <w:fldChar w:fldCharType="begin" w:fldLock="1"/>
      </w:r>
      <w:r w:rsidR="00E43025">
        <w:instrText>ADDIN CSL_CITATION {"citationItems":[{"id":"ITEM-1","itemData":{"DOI":"10.1002/hyp.10709","ISSN":"10991085","abstract":"Stream thermal regimes are controlled by the interactions of external and internal energy fluxes with the water in the channel. Solar radiation is typically the dominant driver of stream water temperature, but streambed heat fluxes can be important in forested headwater streams. Past studies have presented seemingly disparate formulae for quantifying streambed heat advection from upwelling groundwater. This note details the sources of the differences in these alternative formulations. The equations illustrate the difficulties of attempting to isolate the thermal influence of groundwater-surface water interactions and highlight future research opportunities.","author":[{"dropping-particle":"","family":"Kurylyk","given":"Barret L.","non-dropping-particle":"","parse-names":false,"suffix":""},{"dropping-particle":"","family":"Moore","given":"R. Daniel","non-dropping-particle":"","parse-names":false,"suffix":""},{"dropping-particle":"","family":"Macquarrie","given":"Kerry T.B.","non-dropping-particle":"","parse-names":false,"suffix":""}],"container-title":"Hydrological Processes","id":"ITEM-1","issued":{"date-parts":[["2016"]]},"title":"Scientific briefing: Quantifying streambed heat advection associated with groundwater-surface water interactions","type":"article-journal"},"uris":["http://www.mendeley.com/documents/?uuid=6b545e06-19eb-4611-bc4b-8000e0c8cdb3"]}],"mendeley":{"formattedCitation":"(Kurylyk et al., 2016)","manualFormatting":"Kurylyk et al. (2016","plainTextFormattedCitation":"(Kurylyk et al., 2016)","previouslyFormattedCitation":"(Kurylyk et al., 2016)"},"properties":{"noteIndex":0},"schema":"https://github.com/citation-style-language/schema/raw/master/csl-citation.json"}</w:instrText>
      </w:r>
      <w:r w:rsidR="00E43025">
        <w:fldChar w:fldCharType="separate"/>
      </w:r>
      <w:r w:rsidR="00E43025" w:rsidRPr="00C458C2">
        <w:rPr>
          <w:noProof/>
        </w:rPr>
        <w:t xml:space="preserve">Kurylyk et al. </w:t>
      </w:r>
      <w:r w:rsidR="00E43025">
        <w:rPr>
          <w:noProof/>
        </w:rPr>
        <w:t>(</w:t>
      </w:r>
      <w:r w:rsidR="00E43025" w:rsidRPr="00C458C2">
        <w:rPr>
          <w:noProof/>
        </w:rPr>
        <w:t>2016</w:t>
      </w:r>
      <w:r w:rsidR="00E43025">
        <w:fldChar w:fldCharType="end"/>
      </w:r>
      <w:r w:rsidR="00E43025">
        <w:t>; Text S</w:t>
      </w:r>
      <w:r w:rsidR="008718BB">
        <w:t>1</w:t>
      </w:r>
      <w:r w:rsidR="00E43025">
        <w:t>).</w:t>
      </w:r>
    </w:p>
    <w:p w14:paraId="14877E67" w14:textId="77777777" w:rsidR="00934B45" w:rsidRDefault="00934B45" w:rsidP="00E43025">
      <w:pPr>
        <w:ind w:firstLine="720"/>
      </w:pPr>
    </w:p>
    <w:p w14:paraId="57528ECF" w14:textId="7A9C878C" w:rsidR="00E43025" w:rsidRDefault="00E43025" w:rsidP="00E43025">
      <w:pPr>
        <w:pStyle w:val="Heading3"/>
      </w:pPr>
      <w:r>
        <w:t>2.</w:t>
      </w:r>
      <w:r w:rsidR="00D04A5B">
        <w:t>3</w:t>
      </w:r>
      <w:r>
        <w:t>.</w:t>
      </w:r>
      <w:r w:rsidR="00934B45">
        <w:t>2</w:t>
      </w:r>
      <w:r>
        <w:t>.</w:t>
      </w:r>
      <w:r w:rsidR="00934B45">
        <w:t>3</w:t>
      </w:r>
      <w:r>
        <w:t>. Meteorological data</w:t>
      </w:r>
    </w:p>
    <w:p w14:paraId="153D79FD" w14:textId="2A8D524B" w:rsidR="00E43025" w:rsidRDefault="00E43025" w:rsidP="00E43025">
      <w:pPr>
        <w:ind w:firstLine="720"/>
      </w:pPr>
      <w:r>
        <w:t>Historical climate data used to estimate air-water surface interface</w:t>
      </w:r>
      <w:r w:rsidDel="00250B6F">
        <w:t xml:space="preserve"> </w:t>
      </w:r>
      <w:r>
        <w:t xml:space="preserve">heat fluxes were obtained from Page, AZ airport using </w:t>
      </w:r>
      <w:r w:rsidRPr="00EE4FA9">
        <w:t xml:space="preserve">University of Utah’s MesoWest Database (herein referred to as MesoWest; </w:t>
      </w:r>
      <w:hyperlink r:id="rId10" w:history="1">
        <w:r w:rsidRPr="00EE4FA9">
          <w:rPr>
            <w:rStyle w:val="Hyperlink"/>
          </w:rPr>
          <w:t>https://mesowest.utah.edu</w:t>
        </w:r>
      </w:hyperlink>
      <w:r w:rsidRPr="00EE4FA9">
        <w:t>; Figure 2). These data include air temperature, wind speed, and relative humidity. Data from Phantom Ranch</w:t>
      </w:r>
      <w:r>
        <w:t xml:space="preserve"> near RM88 (Table S</w:t>
      </w:r>
      <w:r w:rsidR="00FE175A">
        <w:t>3</w:t>
      </w:r>
      <w:r>
        <w:t>) was not directly used in the model because sub-daily data does not exist for the entire simulation period. Therefore, air temperature data from Page</w:t>
      </w:r>
      <w:r w:rsidR="00FE175A">
        <w:t>, AZ</w:t>
      </w:r>
      <w:r>
        <w:t xml:space="preserve"> was regressed to measurements made at Phantom Ranch at hourly intervals. This allowed the use of the longer</w:t>
      </w:r>
      <w:r w:rsidR="003E7D72">
        <w:t>-</w:t>
      </w:r>
      <w:r>
        <w:t>term Page</w:t>
      </w:r>
      <w:r w:rsidR="003E7D72">
        <w:t>, AZ</w:t>
      </w:r>
      <w:r>
        <w:t xml:space="preserve"> air temperature data while representing the differences in air temperature magnitude and patterns in Grand </w:t>
      </w:r>
      <w:r w:rsidRPr="00EE4FA9">
        <w:t>Canyon (</w:t>
      </w:r>
      <w:r w:rsidRPr="002B6F4E">
        <w:t>Figure S</w:t>
      </w:r>
      <w:r w:rsidR="00FE175A">
        <w:t>3</w:t>
      </w:r>
      <w:r w:rsidRPr="00EE4FA9">
        <w:t xml:space="preserve">). </w:t>
      </w:r>
      <w:r w:rsidRPr="002B6F4E">
        <w:t>Similarly</w:t>
      </w:r>
      <w:r>
        <w:t xml:space="preserve">, air temperature, wind speed, and relative humidity data from within the canyon were available from the GCMRC (Caster et al., 2014), but again, they do not cover the full simulation period. The air temperature data from GCMRC and Phantom Ranch were, however, used to estimate a mean annual air temperature of 20 </w:t>
      </w:r>
      <w:r w:rsidRPr="00D11FF9">
        <w:rPr>
          <w:rFonts w:cstheme="minorHAnsi"/>
        </w:rPr>
        <w:t>°</w:t>
      </w:r>
      <w:r>
        <w:t xml:space="preserve">C and to determine how well the regressed air temperature represents other sections of Grand </w:t>
      </w:r>
      <w:r w:rsidRPr="002B6F4E">
        <w:t>Canyon (Table S</w:t>
      </w:r>
      <w:r w:rsidR="00FE175A">
        <w:t>3</w:t>
      </w:r>
      <w:r w:rsidRPr="002B6F4E">
        <w:t xml:space="preserve">). </w:t>
      </w:r>
      <w:r>
        <w:t xml:space="preserve">While relative humidity and wind speed within the canyon will be significantly different than those from Page, AZ, the values will be highly variable over space and time due to microclimates created within the canyon </w:t>
      </w:r>
      <w:r>
        <w:fldChar w:fldCharType="begin" w:fldLock="1"/>
      </w:r>
      <w:r>
        <w:instrText>ADDIN CSL_CITATION {"citationItems":[{"id":"ITEM-1","itemData":{"DOI":"10.16953/deusbed.74839","ISBN":"0612699625","ISSN":"1308-0911","PMID":"18605031","author":[{"dropping-particle":"","family":"Stanitski-Martin","given":"Diane","non-dropping-particle":"","parse-names":false,"suffix":""}],"container-title":"Ph.D. Dissertation, Arizona State University, Tempe","id":"ITEM-1","issued":{"date-parts":[["1996"]]},"title":"Seasonal energy balance relationships over the Colorado River and adjacent riparian habitat: Glen Canyon, Arizona","type":"article-journal"},"uris":["http://www.mendeley.com/documents/?uuid=78f796f8-92e9-4f4a-b287-7a0341241813"]}],"mendeley":{"formattedCitation":"(Stanitski-Martin, 1996)","plainTextFormattedCitation":"(Stanitski-Martin, 1996)","previouslyFormattedCitation":"(Stanitski-Martin, 1996)"},"properties":{"noteIndex":0},"schema":"https://github.com/citation-style-language/schema/raw/master/csl-citation.json"}</w:instrText>
      </w:r>
      <w:r>
        <w:fldChar w:fldCharType="separate"/>
      </w:r>
      <w:r w:rsidRPr="00343F02">
        <w:rPr>
          <w:noProof/>
        </w:rPr>
        <w:t>(Stanitski-Martin, 1996)</w:t>
      </w:r>
      <w:r>
        <w:fldChar w:fldCharType="end"/>
      </w:r>
      <w:r>
        <w:t>. To avoid inconsistent forcing data for the simulation period and arbitrary assumptions regarding the applicability of site</w:t>
      </w:r>
      <w:r w:rsidR="003E7D72">
        <w:t>-</w:t>
      </w:r>
      <w:r>
        <w:t xml:space="preserve">specific data collected within the canyon, we applied the </w:t>
      </w:r>
      <w:r w:rsidR="008444CD">
        <w:t xml:space="preserve">Page, AZ regressed air temperature and </w:t>
      </w:r>
      <w:r>
        <w:t xml:space="preserve">Page, AZ wind and relatively humidity data </w:t>
      </w:r>
      <w:r w:rsidR="008444CD">
        <w:t xml:space="preserve">uniformly </w:t>
      </w:r>
      <w:r>
        <w:t>to the entire study area.</w:t>
      </w:r>
    </w:p>
    <w:p w14:paraId="727D89C4" w14:textId="0A9ACCDC" w:rsidR="00E43025" w:rsidRDefault="00E43025" w:rsidP="00E43025">
      <w:pPr>
        <w:ind w:firstLine="720"/>
      </w:pPr>
      <w:r w:rsidRPr="002B6F4E">
        <w:t>Shortwave</w:t>
      </w:r>
      <w:r>
        <w:t xml:space="preserve"> radiation data measured at </w:t>
      </w:r>
      <w:r w:rsidRPr="00C06A07">
        <w:t>wildland fire remote automated weather station</w:t>
      </w:r>
      <w:r>
        <w:t>s</w:t>
      </w:r>
      <w:r w:rsidRPr="00C06A07">
        <w:t xml:space="preserve"> (RAWS</w:t>
      </w:r>
      <w:r w:rsidRPr="00BD617D">
        <w:t>)</w:t>
      </w:r>
      <w:r>
        <w:t xml:space="preserve"> dispersed around the Grand Canyon region were obtained from </w:t>
      </w:r>
      <w:r w:rsidRPr="002B6F4E">
        <w:t>MesoWest (Figure 2; Table S</w:t>
      </w:r>
      <w:r w:rsidR="00FE175A">
        <w:t>4</w:t>
      </w:r>
      <w:r w:rsidRPr="002B6F4E">
        <w:t>). Shortwave</w:t>
      </w:r>
      <w:r>
        <w:t xml:space="preserve"> radiation measurements at these sites were aggregated into a</w:t>
      </w:r>
      <w:r w:rsidR="00D05467">
        <w:t>n</w:t>
      </w:r>
      <w:r>
        <w:t xml:space="preserve"> hourly median time series and used in the model as a single time series (</w:t>
      </w:r>
      <w:r w:rsidRPr="002B6F4E">
        <w:rPr>
          <w:i/>
        </w:rPr>
        <w:t>J</w:t>
      </w:r>
      <w:r w:rsidRPr="002B6F4E">
        <w:rPr>
          <w:i/>
          <w:vertAlign w:val="subscript"/>
        </w:rPr>
        <w:t>sn,meas</w:t>
      </w:r>
      <w:r w:rsidRPr="002B6F4E">
        <w:t>; Figure S</w:t>
      </w:r>
      <w:r w:rsidR="00FE175A">
        <w:t>4</w:t>
      </w:r>
      <w:r w:rsidRPr="002B6F4E">
        <w:t>). It</w:t>
      </w:r>
      <w:r>
        <w:t xml:space="preserve"> was assumed that these sites were free from vegetation or topographic shading so that they could be disaggregated into the various shortwave radiation components as discussed earlier. </w:t>
      </w:r>
    </w:p>
    <w:p w14:paraId="551B2082" w14:textId="77777777" w:rsidR="00E43025" w:rsidRDefault="00E43025" w:rsidP="00E43025"/>
    <w:p w14:paraId="58800A38" w14:textId="77777777" w:rsidR="00780C0E" w:rsidRDefault="00780C0E" w:rsidP="00780C0E">
      <w:pPr>
        <w:pStyle w:val="Heading2"/>
      </w:pPr>
      <w:r>
        <w:t>2.3.4. Sediment conduction</w:t>
      </w:r>
    </w:p>
    <w:p w14:paraId="4314EC06" w14:textId="77777777" w:rsidR="00780C0E" w:rsidRDefault="00780C0E" w:rsidP="00780C0E">
      <w:pPr>
        <w:ind w:firstLine="720"/>
      </w:pPr>
      <w:r>
        <w:t xml:space="preserve">For sediment </w:t>
      </w:r>
      <w:r w:rsidRPr="00EE4FA9">
        <w:t>conduction (Figure S1)</w:t>
      </w:r>
      <w:r>
        <w:t>,</w:t>
      </w:r>
      <w:r w:rsidRPr="00EE4FA9">
        <w:t xml:space="preserve"> the depth</w:t>
      </w:r>
      <w:r>
        <w:t xml:space="preserve"> of the shallow sediment layer</w:t>
      </w:r>
      <w:r w:rsidRPr="005C4B85">
        <w:rPr>
          <w:i/>
        </w:rPr>
        <w:t xml:space="preserve"> </w:t>
      </w:r>
      <w:r w:rsidRPr="008E64E5">
        <w:t>(</w:t>
      </w:r>
      <w:r w:rsidRPr="008E64E5">
        <w:rPr>
          <w:i/>
        </w:rPr>
        <w:t>Y</w:t>
      </w:r>
      <w:r w:rsidRPr="008E64E5">
        <w:rPr>
          <w:i/>
          <w:vertAlign w:val="subscript"/>
        </w:rPr>
        <w:t>sed</w:t>
      </w:r>
      <w:r>
        <w:t>) was assumed to be 0.5 m and the depth to the ground boundary layer (</w:t>
      </w:r>
      <w:r w:rsidRPr="008E64E5">
        <w:rPr>
          <w:i/>
        </w:rPr>
        <w:t>Y</w:t>
      </w:r>
      <w:r w:rsidRPr="008E64E5">
        <w:rPr>
          <w:i/>
          <w:vertAlign w:val="subscript"/>
        </w:rPr>
        <w:t>gr</w:t>
      </w:r>
      <w:r>
        <w:t xml:space="preserve">) was assumed to be 1 m. </w:t>
      </w:r>
      <w:r w:rsidRPr="006C35C1">
        <w:t xml:space="preserve"> </w:t>
      </w:r>
      <w:r>
        <w:t>The mean annual air temperature was used for the lower boundary condition (</w:t>
      </w:r>
      <w:r w:rsidRPr="005F0BB2">
        <w:rPr>
          <w:i/>
        </w:rPr>
        <w:t>T</w:t>
      </w:r>
      <w:r w:rsidRPr="005F0BB2">
        <w:rPr>
          <w:i/>
          <w:vertAlign w:val="subscript"/>
        </w:rPr>
        <w:t>gr</w:t>
      </w:r>
      <w:r>
        <w:t xml:space="preserve">). </w:t>
      </w:r>
    </w:p>
    <w:p w14:paraId="14AF6851" w14:textId="77777777" w:rsidR="00780C0E" w:rsidRDefault="00780C0E" w:rsidP="00780C0E"/>
    <w:p w14:paraId="180318F7" w14:textId="07FF181F" w:rsidR="00853ABE" w:rsidRDefault="0076213A" w:rsidP="00D93A1E">
      <w:pPr>
        <w:pStyle w:val="Heading2"/>
      </w:pPr>
      <w:r>
        <w:t>2.</w:t>
      </w:r>
      <w:r w:rsidR="00D04A5B">
        <w:t>3</w:t>
      </w:r>
      <w:r w:rsidR="001C2E8F">
        <w:t>.</w:t>
      </w:r>
      <w:r w:rsidR="00C07555">
        <w:t>5</w:t>
      </w:r>
      <w:r>
        <w:t>.</w:t>
      </w:r>
      <w:r w:rsidR="001C2E8F">
        <w:t xml:space="preserve"> </w:t>
      </w:r>
      <w:r w:rsidR="00853ABE">
        <w:t xml:space="preserve">Radiation </w:t>
      </w:r>
      <w:r w:rsidR="00282456">
        <w:t>b</w:t>
      </w:r>
      <w:r w:rsidR="00853ABE">
        <w:t>alance in Grand Canyon</w:t>
      </w:r>
    </w:p>
    <w:p w14:paraId="49E16E3B" w14:textId="53F53973" w:rsidR="00853ABE" w:rsidRDefault="0076213A" w:rsidP="001B38AF">
      <w:pPr>
        <w:pStyle w:val="Heading3"/>
      </w:pPr>
      <w:r>
        <w:t>2.</w:t>
      </w:r>
      <w:r w:rsidR="00D04A5B">
        <w:t>3</w:t>
      </w:r>
      <w:r w:rsidR="001C2E8F">
        <w:t>.</w:t>
      </w:r>
      <w:r w:rsidR="00C07555">
        <w:t>5</w:t>
      </w:r>
      <w:r w:rsidR="001C2E8F">
        <w:t>.1</w:t>
      </w:r>
      <w:r>
        <w:t>.</w:t>
      </w:r>
      <w:r w:rsidR="001C2E8F">
        <w:t xml:space="preserve"> </w:t>
      </w:r>
      <w:r w:rsidR="00853ABE">
        <w:t>Shortwave</w:t>
      </w:r>
      <w:r w:rsidR="00282456">
        <w:t xml:space="preserve"> r</w:t>
      </w:r>
      <w:r w:rsidR="00853ABE">
        <w:t>adiation</w:t>
      </w:r>
    </w:p>
    <w:p w14:paraId="2EE69DE9" w14:textId="116A5787" w:rsidR="00853ABE" w:rsidRDefault="00725092" w:rsidP="00330CCA">
      <w:r w:rsidRPr="007A258F">
        <w:rPr>
          <w:i/>
        </w:rPr>
        <w:t>Direct Shortwave Radiation</w:t>
      </w:r>
      <w:r>
        <w:t xml:space="preserve">. </w:t>
      </w:r>
      <w:r w:rsidR="004265A5">
        <w:t>T</w:t>
      </w:r>
      <w:r w:rsidR="00853ABE">
        <w:t>opographic shade factors</w:t>
      </w:r>
      <w:r w:rsidR="006C35C1">
        <w:t>,</w:t>
      </w:r>
      <w:r w:rsidR="00853ABE">
        <w:t xml:space="preserve"> </w:t>
      </w:r>
      <w:r w:rsidR="00853ABE">
        <w:rPr>
          <w:i/>
        </w:rPr>
        <w:t>S</w:t>
      </w:r>
      <w:r w:rsidR="00853ABE" w:rsidRPr="0022320E">
        <w:rPr>
          <w:i/>
          <w:vertAlign w:val="subscript"/>
        </w:rPr>
        <w:t>f</w:t>
      </w:r>
      <w:r w:rsidR="00186871">
        <w:t>, were</w:t>
      </w:r>
      <w:r w:rsidR="00853ABE">
        <w:t xml:space="preserve"> calculated every 100 m along the river centerline </w:t>
      </w:r>
      <w:r w:rsidR="00186871">
        <w:t xml:space="preserve">following the algorithm described in </w:t>
      </w:r>
      <w:r w:rsidR="00367FE8">
        <w:t>Text</w:t>
      </w:r>
      <w:r w:rsidR="00186871">
        <w:t xml:space="preserve"> S</w:t>
      </w:r>
      <w:r w:rsidR="001F13DB">
        <w:t>3</w:t>
      </w:r>
      <w:r w:rsidR="00186871">
        <w:t xml:space="preserve"> </w:t>
      </w:r>
      <w:r w:rsidR="00853ABE">
        <w:t xml:space="preserve">and </w:t>
      </w:r>
      <w:r w:rsidR="00853ABE">
        <w:rPr>
          <w:rFonts w:cstheme="minorHAnsi"/>
        </w:rPr>
        <w:t xml:space="preserve">averaged over </w:t>
      </w:r>
      <w:r w:rsidR="0099334A">
        <w:rPr>
          <w:rFonts w:cstheme="minorHAnsi"/>
        </w:rPr>
        <w:t xml:space="preserve">each </w:t>
      </w:r>
      <w:r w:rsidR="00853ABE">
        <w:rPr>
          <w:rFonts w:cstheme="minorHAnsi"/>
        </w:rPr>
        <w:t xml:space="preserve">corresponding model cell before being applied to the direct shortwave radiation term (Eqn. </w:t>
      </w:r>
      <w:r w:rsidR="0018558C">
        <w:rPr>
          <w:rFonts w:cstheme="minorHAnsi"/>
        </w:rPr>
        <w:t>8</w:t>
      </w:r>
      <w:r w:rsidR="00853ABE">
        <w:rPr>
          <w:rFonts w:cstheme="minorHAnsi"/>
        </w:rPr>
        <w:t>)</w:t>
      </w:r>
      <w:r w:rsidR="00853ABE">
        <w:t xml:space="preserve">. </w:t>
      </w:r>
    </w:p>
    <w:p w14:paraId="211975E6" w14:textId="77777777" w:rsidR="00FB36A2" w:rsidRPr="00C05E37" w:rsidRDefault="00FB36A2" w:rsidP="00330CCA"/>
    <w:p w14:paraId="3DD5F9CC" w14:textId="1696BAE6" w:rsidR="00936009" w:rsidRDefault="00725092" w:rsidP="00330CCA">
      <w:r w:rsidRPr="007A258F">
        <w:rPr>
          <w:i/>
        </w:rPr>
        <w:t>Diffuse Shortwave Radiation.</w:t>
      </w:r>
      <w:r>
        <w:t xml:space="preserve"> </w:t>
      </w:r>
      <w:r w:rsidR="00595B4B">
        <w:fldChar w:fldCharType="begin" w:fldLock="1"/>
      </w:r>
      <w:r w:rsidR="00595B4B">
        <w:instrText>ADDIN CSL_CITATION {"citationItems":[{"id":"ITEM-1","itemData":{"DOI":"10.1016/j.ecolmodel.2004.07.027","ISBN":"0304-3800","ISSN":"03043800","abstract":"Rugged topography along the Colorado River in Glen and Grand Canyons, exemplifies features common to canyon-bound streams and rivers of the arid southwest. Physical relief influences regulated river systems, especially those that are altered, and have become partially reliant on aquatic primary production. We measured and modeled instantaneous solar flux in a topographically complex environment to determine where differences in daily, seasonal and annual solar insolation occurred in this river system. At a system-wide scale, topographic complexity generates a spatial and temporal mosaic of varying solar insolation. This solar variation is a predictable consequence of channel orientation, geomorphology, elevation angles and viewshed. Modeled estimates for clear conditions corresponded closely with observed measurements for both instantaneous photosynthetic photon flux density (PPFD: μmol m-2 s-1) and daily insolation levels (relative error 2.3%, CI ±0.45, S.D. 0.3, n = 29,813). Mean annual daily insolation levels system-wide were estimated to be 36 mol m-2 d -1 (17.5 S.D.), and seasonally varied on average from 13.4-57.4 mol m-2 d-1, for winter and summer, respectively. In comparison to identical areas lacking topographic effect (idealized plane), mean daily insolation levels were reduced by 22% during summer, and as much as 53% during winter. Depending on outlying topography, canyon bound regions having east-west (EW) orientations had higher seasonal variation, averaging from 8.1 to 61.4 mol m-2 d-1, for winter and summer, respectively. For EW orientations, 70% of mid-channel sites were obscured from direct incidence during part of the year; and of these sites, average diffuse light conditions persisted for 19.3% of the year (70.5 days), and extended upwards to 194 days. This predictive model has provided an initial quantitative step to estimate and determine the importance of autotrophic production for this ecosystem, as well as a broader application for other canyon systems. © 2004 Published by Elsevier B.V.","author":[{"dropping-particle":"","family":"Yard","given":"Michael D.","non-dropping-particle":"","parse-names":false,"suffix":""},{"dropping-particle":"","family":"Bennett","given":"Glenn E.","non-dropping-particle":"","parse-names":false,"suffix":""},{"dropping-particle":"","family":"Mietz","given":"Steve N.","non-dropping-particle":"","parse-names":false,"suffix":""},{"dropping-particle":"","family":"Coggins","given":"Lewis G.","non-dropping-particle":"","parse-names":false,"suffix":""},{"dropping-particle":"","family":"Stevens","given":"Lawrence E.","non-dropping-particle":"","parse-names":false,"suffix":""},{"dropping-particle":"","family":"Hueftle","given":"Susan","non-dropping-particle":"","parse-names":false,"suffix":""},{"dropping-particle":"","family":"Blinn","given":"Dean W.","non-dropping-particle":"","parse-names":false,"suffix":""}],"container-title":"Ecological Modelling","id":"ITEM-1","issue":"2-3","issued":{"date-parts":[["2005"]]},"page":"157-172","title":"Influence of topographic complexity on solar insolation estimates for the Colorado River, Grand Canyon, AZ","type":"article-journal","volume":"183"},"uris":["http://www.mendeley.com/documents/?uuid=b62f2302-289f-457f-93ce-caf0b490106b"]}],"mendeley":{"formattedCitation":"(Yard et al., 2005)","manualFormatting":"Yard et al. (2005)","plainTextFormattedCitation":"(Yard et al., 2005)","previouslyFormattedCitation":"(Yard et al., 2005)"},"properties":{"noteIndex":0},"schema":"https://github.com/citation-style-language/schema/raw/master/csl-citation.json"}</w:instrText>
      </w:r>
      <w:r w:rsidR="00595B4B">
        <w:fldChar w:fldCharType="separate"/>
      </w:r>
      <w:r w:rsidR="00595B4B" w:rsidRPr="00595B4B">
        <w:rPr>
          <w:noProof/>
        </w:rPr>
        <w:t xml:space="preserve">Yard et al. </w:t>
      </w:r>
      <w:r w:rsidR="00595B4B">
        <w:rPr>
          <w:noProof/>
        </w:rPr>
        <w:t>(</w:t>
      </w:r>
      <w:r w:rsidR="00595B4B" w:rsidRPr="00595B4B">
        <w:rPr>
          <w:noProof/>
        </w:rPr>
        <w:t>2005)</w:t>
      </w:r>
      <w:r w:rsidR="00595B4B">
        <w:fldChar w:fldCharType="end"/>
      </w:r>
      <w:r w:rsidR="00853ABE">
        <w:t xml:space="preserve"> showed that diffuse radiation made up a significant portion of the annual shortwave radiation budget in Grand Canyon, with some sites receiving no direct shortwave radiation for 194 days. </w:t>
      </w:r>
      <w:r w:rsidR="00936009">
        <w:t xml:space="preserve">In order to determine which of the models presented by </w:t>
      </w:r>
      <w:r w:rsidR="00595B4B">
        <w:fldChar w:fldCharType="begin" w:fldLock="1"/>
      </w:r>
      <w:r w:rsidR="00595B4B">
        <w:instrText>ADDIN CSL_CITATION {"citationItems":[{"id":"ITEM-1","itemData":{"DOI":"10.1016/j.solener.2012.03.008","ISSN":"0038092X","abstract":"For simulation-based prediction of buildings' energy use or expected gains from building-integrated solar energy systems, information on both direct and diffuse component of solar radiation is necessary. Available measured data are, however, typically restricted to global horizontal irradiance. There have been thus many efforts in the past to develop algorithms for the derivation of the diffuse fraction of solar irradiance. In this context, the present paper compares eight models for estimating diffuse fraction of irradiance based on a database of measured irradiance from Vienna, Austria. These models generally involve mathematical formulations with multiple coefficients whose values are typically valid for a specific location. Subsequent to a first comparison of these eight models, three better performing models were selected for a more detailed analysis. Thereby, the coefficients of the models were modified to account for Vienna data. The results suggest that some models can provide relatively reliable estimations of the diffuse fractions of the global irradiance. The calibration procedure could only slightly improve the models' performance. © 2012 Elsevier Ltd.","author":[{"dropping-particle":"","family":"Dervishi","given":"Sokol","non-dropping-particle":"","parse-names":false,"suffix":""},{"dropping-particle":"","family":"Mahdavi","given":"Ardeshir","non-dropping-particle":"","parse-names":false,"suffix":""}],"container-title":"Solar Energy","id":"ITEM-1","issue":"6","issued":{"date-parts":[["2012","6"]]},"page":"1796-1802","publisher":"Elsevier Ltd","title":"Computing diffuse fraction of global horizontal solar radiation: A model comparison","type":"article-journal","volume":"86"},"uris":["http://www.mendeley.com/documents/?uuid=2bd13154-d7a1-4986-b462-7e2121146715"]}],"mendeley":{"formattedCitation":"(Dervishi &amp; Mahdavi, 2012)","manualFormatting":"Dervishi and Mahdavi (2012)","plainTextFormattedCitation":"(Dervishi &amp; Mahdavi, 2012)","previouslyFormattedCitation":"(Dervishi &amp; Mahdavi, 2012)"},"properties":{"noteIndex":0},"schema":"https://github.com/citation-style-language/schema/raw/master/csl-citation.json"}</w:instrText>
      </w:r>
      <w:r w:rsidR="00595B4B">
        <w:fldChar w:fldCharType="separate"/>
      </w:r>
      <w:r w:rsidR="00595B4B" w:rsidRPr="00595B4B">
        <w:rPr>
          <w:noProof/>
        </w:rPr>
        <w:t xml:space="preserve">Dervishi </w:t>
      </w:r>
      <w:r w:rsidR="00595B4B">
        <w:rPr>
          <w:noProof/>
        </w:rPr>
        <w:t>and</w:t>
      </w:r>
      <w:r w:rsidR="00595B4B" w:rsidRPr="00595B4B">
        <w:rPr>
          <w:noProof/>
        </w:rPr>
        <w:t xml:space="preserve"> Mahdavi </w:t>
      </w:r>
      <w:r w:rsidR="00595B4B">
        <w:rPr>
          <w:noProof/>
        </w:rPr>
        <w:t>(</w:t>
      </w:r>
      <w:r w:rsidR="00595B4B" w:rsidRPr="00595B4B">
        <w:rPr>
          <w:noProof/>
        </w:rPr>
        <w:t>2012)</w:t>
      </w:r>
      <w:r w:rsidR="00595B4B">
        <w:fldChar w:fldCharType="end"/>
      </w:r>
      <w:r w:rsidR="00936009">
        <w:t xml:space="preserve"> is best for representing diffuse radiation conditions near Grand Canyon, measurements of shortwave radiation were collected during a 1-month period (May 15 – Jun 27, 2019) in the </w:t>
      </w:r>
      <w:r w:rsidR="003B2F2F">
        <w:t>LCR</w:t>
      </w:r>
      <w:r w:rsidR="00936009">
        <w:t xml:space="preserve"> drainage approximately 6 km upstream from the main channel Colorado River. This site was chosen because of its deep canyon topography and geology</w:t>
      </w:r>
      <w:r w:rsidR="00FB36A2">
        <w:t xml:space="preserve"> that is similar to the Grand Canyon</w:t>
      </w:r>
      <w:r w:rsidR="00936009">
        <w:t xml:space="preserve">. Two Hukseflux LP02 </w:t>
      </w:r>
      <w:r w:rsidR="00936009">
        <w:lastRenderedPageBreak/>
        <w:t>(Manorville, NY) pyranometers (spectral range = 285-3000 nm) were deployed on the east and west banks, approximately 30 m from the river, in a south-north orientated river segment. These sensors were set up to sample every 5 minutes and record the average shortwave radiation every 15 minutes. This configuration was chosen to identify the differences in magnitude between direct and diffuse shortwave radiation and to capture the timing of</w:t>
      </w:r>
      <w:r w:rsidR="00936009" w:rsidRPr="000C719B">
        <w:t xml:space="preserve"> </w:t>
      </w:r>
      <w:r w:rsidR="00936009">
        <w:t xml:space="preserve">morning and evening shade dynamics for comparison against </w:t>
      </w:r>
      <w:r w:rsidR="008F0663">
        <w:t>the</w:t>
      </w:r>
      <w:r w:rsidR="00936009">
        <w:t xml:space="preserve"> shade algorithm.</w:t>
      </w:r>
    </w:p>
    <w:p w14:paraId="2E8F6F4A" w14:textId="190ECF0C" w:rsidR="00853ABE" w:rsidRDefault="0099334A" w:rsidP="0034622D">
      <w:pPr>
        <w:ind w:firstLine="720"/>
      </w:pPr>
      <w:r>
        <w:t xml:space="preserve">Similar to direct shortwave radiation, </w:t>
      </w:r>
      <w:r w:rsidR="00936009">
        <w:t>f</w:t>
      </w:r>
      <w:r w:rsidR="00853ABE">
        <w:t xml:space="preserve">ollowing Eqn. </w:t>
      </w:r>
      <w:r w:rsidR="0018558C">
        <w:t>9</w:t>
      </w:r>
      <w:r w:rsidR="00FB36A2">
        <w:t>,</w:t>
      </w:r>
      <w:r w:rsidR="00853ABE">
        <w:t xml:space="preserve"> </w:t>
      </w:r>
      <w:r w:rsidR="00853ABE" w:rsidRPr="009B6F42">
        <w:rPr>
          <w:i/>
        </w:rPr>
        <w:t>SV</w:t>
      </w:r>
      <w:r w:rsidR="00853ABE" w:rsidRPr="009B6F42">
        <w:rPr>
          <w:i/>
          <w:vertAlign w:val="subscript"/>
        </w:rPr>
        <w:t>f</w:t>
      </w:r>
      <w:r w:rsidR="00853ABE">
        <w:t xml:space="preserve"> was calculated every 100 m along the river centerline and averaged over </w:t>
      </w:r>
      <w:r>
        <w:t xml:space="preserve">each </w:t>
      </w:r>
      <w:r w:rsidR="00853ABE">
        <w:t xml:space="preserve">model cell </w:t>
      </w:r>
      <w:r w:rsidR="008F0663">
        <w:t xml:space="preserve">in order to determine the amount of diffuse radiation at the water surface </w:t>
      </w:r>
      <w:r w:rsidR="00853ABE">
        <w:t>(Eqn. 1</w:t>
      </w:r>
      <w:r w:rsidR="0018558C">
        <w:t>0</w:t>
      </w:r>
      <w:r w:rsidR="00853ABE">
        <w:t xml:space="preserve">). Given that the river has an average gradient of 0.0015 </w:t>
      </w:r>
      <w:r w:rsidR="00595B4B">
        <w:fldChar w:fldCharType="begin" w:fldLock="1"/>
      </w:r>
      <w:r w:rsidR="00FB0AB3">
        <w:instrText>ADDIN CSL_CITATION {"citationItems":[{"id":"ITEM-1","itemData":{"DOI":"10.1029/96WR00199","ISSN":"00431397","abstract":"As part of the Glen Canyon Environmental Studies, we have developed a discharge model that routes daily discharge waves released\\n from Glen Canyon Dam to Diamond Creek, 386 km downstream. Owing to the length of the diurnal discharge wave and the sparseness\\n of the available topographic data, the latter were averaged over the entire length of the system. Terms too small to be significant\\n in the momentum equation were identified by scaling arguments based on data from past dam releases and on channel hydraulic\\n geometry. Channel friction results primarily from form drag on large topographic elements and from variations in cross-sectional\\n area and flow depth, rather than bed roughness, producing a stage-dependent friction that is not well represented by a constant\\n value of standard channel roughness parameters, such as Manning's n. Channel friction as a function of stage was determined from field data available at high discharge (792 m3/s) and intermediate discharge (425 m3/s) and by using simple kinematic wave theory together with wave speed measurements to determine channel friction at low discharge\\n (about 142 m3/s). Model predictions of wave speed and shape agree well with data from five streamflow gaging stations and 42 stage gaging\\n stations located along this segment of the Colorado River.","author":[{"dropping-particle":"","family":"Wiele","given":"S. M.","non-dropping-particle":"","parse-names":false,"suffix":""},{"dropping-particle":"","family":"Smith","given":"J. D.","non-dropping-particle":"","parse-names":false,"suffix":""}],"container-title":"Water Resources Research","id":"ITEM-1","issue":"5","issued":{"date-parts":[["1996","5"]]},"page":"1375-1386","title":"A reach-averaged model of diurnal discharge wave propagation down the Colorado River through the Grand Canyon","type":"article-journal","volume":"32"},"uris":["http://www.mendeley.com/documents/?uuid=8ff32115-1be1-4fa0-af0d-7abbe3d9bbd0"]}],"mendeley":{"formattedCitation":"(Wiele &amp; Smith, 1996)","plainTextFormattedCitation":"(Wiele &amp; Smith, 1996)","previouslyFormattedCitation":"(Wiele &amp; Smith, 1996)"},"properties":{"noteIndex":0},"schema":"https://github.com/citation-style-language/schema/raw/master/csl-citation.json"}</w:instrText>
      </w:r>
      <w:r w:rsidR="00595B4B">
        <w:fldChar w:fldCharType="separate"/>
      </w:r>
      <w:r w:rsidR="00595B4B" w:rsidRPr="00595B4B">
        <w:rPr>
          <w:noProof/>
        </w:rPr>
        <w:t>(Wiele &amp; Smith, 1996)</w:t>
      </w:r>
      <w:r w:rsidR="00595B4B">
        <w:fldChar w:fldCharType="end"/>
      </w:r>
      <w:r w:rsidR="00853ABE">
        <w:t xml:space="preserve"> and is comprised of long flat sections separated by short steep rapids </w:t>
      </w:r>
      <w:r w:rsidR="00595B4B">
        <w:fldChar w:fldCharType="begin" w:fldLock="1"/>
      </w:r>
      <w:r w:rsidR="00C458C2">
        <w:instrText>ADDIN CSL_CITATION {"citationItems":[{"id":"ITEM-1","itemData":{"DOI":"10.1029/2003WR002519","ISSN":"00431397","author":[{"dropping-particle":"","family":"Magirl","given":"Christopher S.","non-dropping-particle":"","parse-names":false,"suffix":""},{"dropping-particle":"","family":"Webb","given":"Robert H.","non-dropping-particle":"","parse-names":false,"suffix":""},{"dropping-particle":"","family":"Griffiths","given":"Peter G.","non-dropping-particle":"","parse-names":false,"suffix":""}],"container-title":"Water Resources Research","id":"ITEM-1","issue":"5","issued":{"date-parts":[["2005"]]},"page":"1-10","title":"Changes in the water surface profile of the Colorado River in Grand Canyon, Arizona, between 1923 and 2000","type":"article-journal","volume":"41"},"uris":["http://www.mendeley.com/documents/?uuid=edad7c55-f856-408f-a1b9-6325d2cd4b3b"]}],"mendeley":{"formattedCitation":"(Magirl et al., 2005)","plainTextFormattedCitation":"(Magirl et al., 2005)","previouslyFormattedCitation":"(Magirl et al., 2005)"},"properties":{"noteIndex":0},"schema":"https://github.com/citation-style-language/schema/raw/master/csl-citation.json"}</w:instrText>
      </w:r>
      <w:r w:rsidR="00595B4B">
        <w:fldChar w:fldCharType="separate"/>
      </w:r>
      <w:r w:rsidR="00C458C2" w:rsidRPr="00C458C2">
        <w:rPr>
          <w:noProof/>
        </w:rPr>
        <w:t>(Magirl et al., 2005)</w:t>
      </w:r>
      <w:r w:rsidR="00595B4B">
        <w:fldChar w:fldCharType="end"/>
      </w:r>
      <w:r w:rsidR="00853ABE">
        <w:t xml:space="preserve">, our assumption of a zero slope for this calculation was </w:t>
      </w:r>
      <w:r w:rsidR="00936009">
        <w:t>reasonable</w:t>
      </w:r>
      <w:r w:rsidR="00FB36A2">
        <w:t xml:space="preserve"> for most of the canyon</w:t>
      </w:r>
      <w:r w:rsidR="00936009">
        <w:t xml:space="preserve">. </w:t>
      </w:r>
    </w:p>
    <w:p w14:paraId="50FC5806" w14:textId="77777777" w:rsidR="00226AE2" w:rsidRDefault="00226AE2" w:rsidP="00330CCA"/>
    <w:p w14:paraId="725BC162" w14:textId="5375EF3B" w:rsidR="00853ABE" w:rsidRDefault="007A258F" w:rsidP="00330CCA">
      <w:r w:rsidRPr="007A258F">
        <w:rPr>
          <w:i/>
        </w:rPr>
        <w:t>Land-Reflected Shortwave Radiation.</w:t>
      </w:r>
      <w:r>
        <w:t xml:space="preserve"> </w:t>
      </w:r>
      <w:r w:rsidR="00853ABE">
        <w:t xml:space="preserve">In Grand Canyon, measurements and regional estimates of land surface albedo suggest approximately 20% reflectance </w:t>
      </w:r>
      <w:r w:rsidR="00C458C2">
        <w:fldChar w:fldCharType="begin" w:fldLock="1"/>
      </w:r>
      <w:r w:rsidR="002B46C5">
        <w:instrText>ADDIN CSL_CITATION {"citationItems":[{"id":"ITEM-1","itemData":{"DOI":"10.16953/deusbed.74839","ISBN":"0612699625","ISSN":"1308-0911","PMID":"18605031","author":[{"dropping-particle":"","family":"Stanitski-Martin","given":"Diane","non-dropping-particle":"","parse-names":false,"suffix":""}],"container-title":"Ph.D. Dissertation, Arizona State University, Tempe","id":"ITEM-1","issued":{"date-parts":[["1996"]]},"title":"Seasonal energy balance relationships over the Colorado River and adjacent riparian habitat: Glen Canyon, Arizona","type":"article-journal"},"uris":["http://www.mendeley.com/documents/?uuid=78f796f8-92e9-4f4a-b287-7a0341241813"]}],"mendeley":{"formattedCitation":"(Stanitski-Martin, 1996)","plainTextFormattedCitation":"(Stanitski-Martin, 1996)","previouslyFormattedCitation":"(Stanitski-Martin, 1996)"},"properties":{"noteIndex":0},"schema":"https://github.com/citation-style-language/schema/raw/master/csl-citation.json"}</w:instrText>
      </w:r>
      <w:r w:rsidR="00C458C2">
        <w:fldChar w:fldCharType="separate"/>
      </w:r>
      <w:r w:rsidR="00C458C2" w:rsidRPr="00C458C2">
        <w:rPr>
          <w:noProof/>
        </w:rPr>
        <w:t>(Stanitski-Martin, 1996)</w:t>
      </w:r>
      <w:r w:rsidR="00C458C2">
        <w:fldChar w:fldCharType="end"/>
      </w:r>
      <w:r w:rsidR="00853ABE">
        <w:t xml:space="preserve">. However, the actual portion reflected toward the river is likely small given the complex nature and orientation of the landscape relative to the water surface. Therefore, we applied a constant </w:t>
      </w:r>
      <w:r w:rsidR="00445E59" w:rsidRPr="00F66C13">
        <w:rPr>
          <w:i/>
        </w:rPr>
        <w:t>α</w:t>
      </w:r>
      <w:r w:rsidR="00445E59" w:rsidRPr="00F66C13">
        <w:rPr>
          <w:i/>
          <w:vertAlign w:val="subscript"/>
        </w:rPr>
        <w:t>land</w:t>
      </w:r>
      <w:r w:rsidR="00853ABE" w:rsidRPr="00CB387D">
        <w:t xml:space="preserve"> of </w:t>
      </w:r>
      <w:r w:rsidR="00853ABE">
        <w:t>1%</w:t>
      </w:r>
      <w:r w:rsidR="00853ABE" w:rsidRPr="00CB387D">
        <w:t xml:space="preserve"> such</w:t>
      </w:r>
      <w:r w:rsidR="00853ABE">
        <w:t xml:space="preserve"> that </w:t>
      </w:r>
      <w:r w:rsidR="00853ABE" w:rsidRPr="00417A12">
        <w:rPr>
          <w:i/>
        </w:rPr>
        <w:t>J</w:t>
      </w:r>
      <w:r w:rsidR="00853ABE" w:rsidRPr="004E4E04">
        <w:rPr>
          <w:i/>
          <w:vertAlign w:val="subscript"/>
        </w:rPr>
        <w:t>sn,</w:t>
      </w:r>
      <w:r w:rsidR="00853ABE">
        <w:rPr>
          <w:i/>
          <w:vertAlign w:val="subscript"/>
        </w:rPr>
        <w:t>refl</w:t>
      </w:r>
      <w:r w:rsidR="00853ABE">
        <w:t xml:space="preserve"> is a very conservative estimate. </w:t>
      </w:r>
    </w:p>
    <w:p w14:paraId="4516B760" w14:textId="77777777" w:rsidR="00853ABE" w:rsidRPr="00E028F2" w:rsidRDefault="00853ABE" w:rsidP="00330CCA"/>
    <w:p w14:paraId="1F2B5223" w14:textId="2EFF79C4" w:rsidR="00087290" w:rsidRPr="00087290" w:rsidRDefault="0076213A" w:rsidP="001B38AF">
      <w:pPr>
        <w:pStyle w:val="Heading3"/>
      </w:pPr>
      <w:r>
        <w:t>2</w:t>
      </w:r>
      <w:r w:rsidR="001C2E8F">
        <w:t>.</w:t>
      </w:r>
      <w:r w:rsidR="00D04A5B">
        <w:t>3</w:t>
      </w:r>
      <w:r w:rsidR="001C2E8F">
        <w:t>.</w:t>
      </w:r>
      <w:r w:rsidR="00C07555">
        <w:t>5</w:t>
      </w:r>
      <w:r>
        <w:t>.2.</w:t>
      </w:r>
      <w:r w:rsidR="001C2E8F">
        <w:t xml:space="preserve"> </w:t>
      </w:r>
      <w:r w:rsidR="00853ABE">
        <w:t xml:space="preserve">Longwave </w:t>
      </w:r>
      <w:r w:rsidR="00282456">
        <w:t>r</w:t>
      </w:r>
      <w:r w:rsidR="00853ABE">
        <w:t>adiation</w:t>
      </w:r>
    </w:p>
    <w:p w14:paraId="346EFB86" w14:textId="62CD09BD" w:rsidR="00853ABE" w:rsidRPr="00E028F2" w:rsidRDefault="00003D09" w:rsidP="00330CCA">
      <w:r>
        <w:rPr>
          <w:i/>
        </w:rPr>
        <w:t>R</w:t>
      </w:r>
      <w:r w:rsidR="001F3B55" w:rsidRPr="00086A3E">
        <w:rPr>
          <w:i/>
        </w:rPr>
        <w:t>ock longwave radiation</w:t>
      </w:r>
      <w:r w:rsidR="001F3B55">
        <w:rPr>
          <w:i/>
        </w:rPr>
        <w:t xml:space="preserve">. </w:t>
      </w:r>
      <w:r w:rsidR="00853ABE" w:rsidRPr="00555781">
        <w:rPr>
          <w:i/>
        </w:rPr>
        <w:t>J</w:t>
      </w:r>
      <w:r w:rsidR="00853ABE">
        <w:rPr>
          <w:i/>
          <w:vertAlign w:val="subscript"/>
        </w:rPr>
        <w:t>rock</w:t>
      </w:r>
      <w:r w:rsidR="00853ABE">
        <w:t xml:space="preserve"> was estimated using land re-emittance angles computed from terrain within 5 m from the modeled shoreline at flows of approximately 878 m</w:t>
      </w:r>
      <w:r w:rsidR="00853ABE">
        <w:rPr>
          <w:vertAlign w:val="superscript"/>
        </w:rPr>
        <w:t>3</w:t>
      </w:r>
      <w:r w:rsidR="00853ABE">
        <w:t>/s (</w:t>
      </w:r>
      <w:r w:rsidR="00C458C2">
        <w:fldChar w:fldCharType="begin" w:fldLock="1"/>
      </w:r>
      <w:r w:rsidR="00FB0AB3">
        <w:instrText>ADDIN CSL_CITATION {"citationItems":[{"id":"ITEM-1","itemData":{"abstract":"Using widely-available software intended for modeling rivers, a new one-dimensional hydraulic model was developed for the Colorado River through Grand Canyon from Lees Ferry to Diamond Creek. Solving one-dimensional equations of energy and continuity, the model predicts stage for a known steady-state discharge at specific locations, or cross sections, along the river corridor. This model uses 2,680 cross sections built with high-resolution digital topography of ground locations away from the river flowing at a discharge of 227 m3/s; synthetic bathymetry was created for topography submerged below the 227 m3/s water surface. The synthetic bathymetry was created by adjusting the water depth at each cross section up or down until the model?s predicted water-surface elevation closely matched a known water surface. This approach is unorthodox and offers a technique to construct one-dimensional hydraulic models of bedrock-controlled rivers where bathymetric data have not been collected. An analysis of this modeling approach shows that while effective in enabling a useful model, the synthetic bathymetry can differ from the actual bathymetry. The known water-surface profile was measured using elevation data collected in 2000 and 2002, and the model can simulate discharges up to 5,900 m3/s. In addition to the hydraulic model, GIS-based techniques were used to estimate virtual shorelines and construct inundation maps. The error of the hydraulic model in predicting stage is within 0.4 m for discharges less than 1,300 m3/s. Between 1,300-2,500 m3/s, the model accuracy is about 1.0 m, and for discharges between 2,500-5,900 m3/s, the model accuracy is on the order of 1.5 m. In the absence of large floods on the flow-regulated Colorado River in Grand Canyon, the new hydraulic model and the accompanying inundation maps are a useful resource for researchers interested in water depths, shorelines, and stage-discharge curves for flows within the river corridor with 2002 topographic conditions.","author":[{"dropping-particle":"","family":"Magirl","given":"Christopher S.","non-dropping-particle":"","parse-names":false,"suffix":""},{"dropping-particle":"","family":"Breedlove","given":"MIchael J.","non-dropping-particle":"","parse-names":false,"suffix":""},{"dropping-particle":"","family":"Webb","given":"Robert H.","non-dropping-particle":"","parse-names":false,"suffix":""},{"dropping-particle":"","family":"Griffitsh","given":"Peter G.","non-dropping-particle":"","parse-names":false,"suffix":""}],"container-title":"U.S. Geological Survey, Scientific Investigations Report","id":"ITEM-1","issued":{"date-parts":[["2008"]]},"page":"1-32","title":"Modeling water-surface elevations and virtual shorelines for the Colorado River in Grand Canyon, Arizona","type":"article-journal","volume":"2008-5075"},"uris":["http://www.mendeley.com/documents/?uuid=3617e6fa-356b-4d34-9b13-5ebcfecd2c74"]}],"mendeley":{"formattedCitation":"(Magirl et al., 2008)","manualFormatting":"Magirl et al., 2008)","plainTextFormattedCitation":"(Magirl et al., 2008)","previouslyFormattedCitation":"(Magirl et al., 2008)"},"properties":{"noteIndex":0},"schema":"https://github.com/citation-style-language/schema/raw/master/csl-citation.json"}</w:instrText>
      </w:r>
      <w:r w:rsidR="00C458C2">
        <w:fldChar w:fldCharType="separate"/>
      </w:r>
      <w:r w:rsidR="00C458C2" w:rsidRPr="00C458C2">
        <w:rPr>
          <w:noProof/>
        </w:rPr>
        <w:t>Magirl et al., 2008)</w:t>
      </w:r>
      <w:r w:rsidR="00C458C2">
        <w:fldChar w:fldCharType="end"/>
      </w:r>
      <w:r w:rsidR="00853ABE">
        <w:t xml:space="preserve">. This was handled by clipping a </w:t>
      </w:r>
      <w:r w:rsidR="00293091">
        <w:t>digital elevation model (</w:t>
      </w:r>
      <w:r w:rsidR="00853ABE">
        <w:t>DEM</w:t>
      </w:r>
      <w:r w:rsidR="00293091">
        <w:t>)</w:t>
      </w:r>
      <w:r w:rsidR="00853ABE">
        <w:t xml:space="preserve"> to a 5-m buffer of the river shoreline and computing </w:t>
      </w:r>
      <w:r w:rsidR="00780C0E" w:rsidRPr="00E11D5B">
        <w:rPr>
          <w:i/>
        </w:rPr>
        <w:t>SV</w:t>
      </w:r>
      <w:r w:rsidR="00780C0E" w:rsidRPr="00E11D5B">
        <w:rPr>
          <w:i/>
          <w:vertAlign w:val="subscript"/>
        </w:rPr>
        <w:t>f,5</w:t>
      </w:r>
      <w:r w:rsidR="00853ABE">
        <w:t xml:space="preserve"> every 100 m along the river centerline and averag</w:t>
      </w:r>
      <w:r w:rsidR="00226AE2">
        <w:t>ing</w:t>
      </w:r>
      <w:r w:rsidR="00853ABE">
        <w:t xml:space="preserve"> </w:t>
      </w:r>
      <w:r w:rsidR="00C60D34">
        <w:t xml:space="preserve">them for each </w:t>
      </w:r>
      <w:r w:rsidR="00853ABE">
        <w:t xml:space="preserve">corresponding model cell. An </w:t>
      </w:r>
      <w:r w:rsidR="00853ABE" w:rsidRPr="005D3F1C">
        <w:rPr>
          <w:i/>
        </w:rPr>
        <w:t>Ɛ</w:t>
      </w:r>
      <w:r w:rsidR="00853ABE" w:rsidRPr="005D3F1C">
        <w:rPr>
          <w:i/>
          <w:vertAlign w:val="subscript"/>
        </w:rPr>
        <w:t>lc</w:t>
      </w:r>
      <w:r w:rsidR="00853ABE">
        <w:t xml:space="preserve"> of 0.9 was chosen for all terrain based off of reported values for limestone and sandstone surfaces (Eqn. 1</w:t>
      </w:r>
      <w:r w:rsidR="0018558C">
        <w:t>2</w:t>
      </w:r>
      <w:r w:rsidR="00853ABE">
        <w:t xml:space="preserve">; </w:t>
      </w:r>
      <w:r w:rsidR="00C458C2">
        <w:fldChar w:fldCharType="begin" w:fldLock="1"/>
      </w:r>
      <w:r w:rsidR="00C458C2">
        <w:instrText>ADDIN CSL_CITATION {"citationItems":[{"id":"ITEM-1","itemData":{"author":[{"dropping-particle":"","family":"Brewster","given":"Quinn M.","non-dropping-particle":"","parse-names":false,"suffix":""}],"id":"ITEM-1","issued":{"date-parts":[["1992"]]},"number-of-pages":"568","publisher":"John Wiley &amp; Sons Ltd","publisher-place":"New York, NY, USA","title":"Thermal radiative transfer and properties","type":"book"},"uris":["http://www.mendeley.com/documents/?uuid=c597ee06-fbde-4b62-9724-5922486cb0e1"]}],"mendeley":{"formattedCitation":"(Brewster, 1992)","manualFormatting":"Brewster, 1992)","plainTextFormattedCitation":"(Brewster, 1992)","previouslyFormattedCitation":"(Brewster, 1992)"},"properties":{"noteIndex":0},"schema":"https://github.com/citation-style-language/schema/raw/master/csl-citation.json"}</w:instrText>
      </w:r>
      <w:r w:rsidR="00C458C2">
        <w:fldChar w:fldCharType="separate"/>
      </w:r>
      <w:r w:rsidR="00C458C2" w:rsidRPr="00C458C2">
        <w:rPr>
          <w:noProof/>
        </w:rPr>
        <w:t>Brewster, 1992)</w:t>
      </w:r>
      <w:r w:rsidR="00C458C2">
        <w:fldChar w:fldCharType="end"/>
      </w:r>
      <w:r w:rsidR="00853ABE">
        <w:t>.</w:t>
      </w:r>
    </w:p>
    <w:p w14:paraId="20B4198D" w14:textId="77777777" w:rsidR="00853ABE" w:rsidRPr="00E028F2" w:rsidRDefault="00853ABE" w:rsidP="00330CCA"/>
    <w:p w14:paraId="08DD7D28" w14:textId="1269B21C" w:rsidR="000D7075" w:rsidRDefault="0076213A" w:rsidP="00D93A1E">
      <w:pPr>
        <w:pStyle w:val="Heading2"/>
      </w:pPr>
      <w:r>
        <w:t>2.</w:t>
      </w:r>
      <w:r w:rsidR="00D04A5B">
        <w:t>3</w:t>
      </w:r>
      <w:r w:rsidR="001C2E8F">
        <w:t>.6</w:t>
      </w:r>
      <w:r>
        <w:t>.</w:t>
      </w:r>
      <w:r w:rsidR="001C2E8F">
        <w:t xml:space="preserve"> </w:t>
      </w:r>
      <w:r w:rsidR="000D7075">
        <w:t xml:space="preserve">Model </w:t>
      </w:r>
      <w:r w:rsidR="0034622D">
        <w:t>s</w:t>
      </w:r>
      <w:r w:rsidR="000D7075">
        <w:t>cenarios</w:t>
      </w:r>
    </w:p>
    <w:p w14:paraId="53D4C195" w14:textId="7BE285E7" w:rsidR="00672854" w:rsidRDefault="00672854" w:rsidP="00E11D5B">
      <w:pPr>
        <w:pStyle w:val="Heading3"/>
      </w:pPr>
      <w:r>
        <w:t>2.3.6.1. Simplified radiation scheme</w:t>
      </w:r>
    </w:p>
    <w:p w14:paraId="756FBDCC" w14:textId="38DE2092" w:rsidR="00672854" w:rsidRDefault="0068760B" w:rsidP="00E11D5B">
      <w:pPr>
        <w:ind w:firstLine="720"/>
      </w:pPr>
      <w:r>
        <w:t xml:space="preserve">Shading in canyon-bound rivers has previously been handled using seasonal and reach specific shading factors </w:t>
      </w:r>
      <w:r>
        <w:fldChar w:fldCharType="begin" w:fldLock="1"/>
      </w:r>
      <w:r>
        <w:instrText>ADDIN CSL_CITATION {"citationItems":[{"id":"ITEM-1","itemData":{"author":[{"dropping-particle":"","family":"Carron","given":"John C.","non-dropping-particle":"","parse-names":false,"suffix":""}],"container-title":"Civil, Environmental and Architectual Engineering Ph.D. Thesis, University of Colorado, Boulder CO.","id":"ITEM-1","issued":{"date-parts":[["2000"]]},"page":"159","title":"Simulation and optimization of unsteady flow and water temperature in reservoir regulated rivers","type":"article-journal"},"uris":["http://www.mendeley.com/documents/?uuid=3e404e20-1e9a-4507-a261-4678ffaa01ad"]}],"mendeley":{"formattedCitation":"(Carron, 2000)","manualFormatting":"(e.g., Carron, 2000)","plainTextFormattedCitation":"(Carron, 2000)","previouslyFormattedCitation":"(Carron, 2000)"},"properties":{"noteIndex":0},"schema":"https://github.com/citation-style-language/schema/raw/master/csl-citation.json"}</w:instrText>
      </w:r>
      <w:r>
        <w:fldChar w:fldCharType="separate"/>
      </w:r>
      <w:r w:rsidRPr="00DE7857">
        <w:rPr>
          <w:noProof/>
        </w:rPr>
        <w:t>(</w:t>
      </w:r>
      <w:r>
        <w:rPr>
          <w:noProof/>
        </w:rPr>
        <w:t xml:space="preserve">e.g., </w:t>
      </w:r>
      <w:r w:rsidRPr="00DE7857">
        <w:rPr>
          <w:noProof/>
        </w:rPr>
        <w:t>Carron, 2000)</w:t>
      </w:r>
      <w:r>
        <w:fldChar w:fldCharType="end"/>
      </w:r>
      <w:r>
        <w:t xml:space="preserve">. </w:t>
      </w:r>
      <w:r w:rsidR="00672854">
        <w:t>In order to understand and demonstrate the importance of a complex radiation balance in canyon-bound rivers</w:t>
      </w:r>
      <w:r w:rsidR="00C60D34">
        <w:t>,</w:t>
      </w:r>
      <w:r w:rsidR="00672854">
        <w:t xml:space="preserve"> we applied </w:t>
      </w:r>
      <w:r w:rsidR="00C60D34">
        <w:t xml:space="preserve">a </w:t>
      </w:r>
      <w:r w:rsidR="00672854">
        <w:t xml:space="preserve">simplified </w:t>
      </w:r>
      <w:r w:rsidR="00C60D34">
        <w:t xml:space="preserve">shading </w:t>
      </w:r>
      <w:r w:rsidR="008B5956">
        <w:t>scheme</w:t>
      </w:r>
      <w:r w:rsidR="00C60D34">
        <w:t xml:space="preserve"> to produce seasonally averaged shade factors for each river segment (Figure 2) </w:t>
      </w:r>
      <w:r w:rsidR="00221414">
        <w:t xml:space="preserve">that was used to </w:t>
      </w:r>
      <w:r w:rsidR="00C60D34">
        <w:t xml:space="preserve">scale shortwave radiation values </w:t>
      </w:r>
      <w:r w:rsidR="008B5956">
        <w:t>applied</w:t>
      </w:r>
      <w:r w:rsidR="00C60D34">
        <w:t xml:space="preserve"> in the temperature model. </w:t>
      </w:r>
      <w:r w:rsidR="00672854">
        <w:t xml:space="preserve">Seasons were divided into Winter (Dec, Jan., and Feb.), Spring (Mar., Apr., and May), Summer (Jun., Jul., and Aug.) and Fall (Sep., Oct., and Nov.). </w:t>
      </w:r>
      <w:r w:rsidR="00672854" w:rsidRPr="00E11D5B">
        <w:rPr>
          <w:i/>
        </w:rPr>
        <w:t>J</w:t>
      </w:r>
      <w:r w:rsidR="00672854" w:rsidRPr="00E11D5B">
        <w:rPr>
          <w:i/>
          <w:vertAlign w:val="subscript"/>
        </w:rPr>
        <w:t>rock</w:t>
      </w:r>
      <w:r w:rsidR="00672854">
        <w:t xml:space="preserve"> was </w:t>
      </w:r>
      <w:r w:rsidR="00221414">
        <w:t xml:space="preserve">not accounted for </w:t>
      </w:r>
      <w:r w:rsidR="00672854">
        <w:t xml:space="preserve">in </w:t>
      </w:r>
      <w:r w:rsidR="00221414">
        <w:t>these simulations</w:t>
      </w:r>
      <w:r w:rsidR="00672854">
        <w:t xml:space="preserve">, resulting in </w:t>
      </w:r>
      <w:r w:rsidR="00672854" w:rsidRPr="00E11D5B">
        <w:rPr>
          <w:i/>
        </w:rPr>
        <w:t>J</w:t>
      </w:r>
      <w:r w:rsidR="00AC1602" w:rsidRPr="00E11D5B">
        <w:rPr>
          <w:i/>
          <w:vertAlign w:val="subscript"/>
        </w:rPr>
        <w:t>br</w:t>
      </w:r>
      <w:r w:rsidR="00AC1602" w:rsidRPr="00E11D5B">
        <w:rPr>
          <w:i/>
        </w:rPr>
        <w:t xml:space="preserve"> </w:t>
      </w:r>
      <w:r w:rsidR="00AC1602">
        <w:t xml:space="preserve">and </w:t>
      </w:r>
      <w:r w:rsidR="00AC1602" w:rsidRPr="00E11D5B">
        <w:rPr>
          <w:i/>
        </w:rPr>
        <w:t>J</w:t>
      </w:r>
      <w:r w:rsidR="00AC1602" w:rsidRPr="00E11D5B">
        <w:rPr>
          <w:i/>
          <w:vertAlign w:val="subscript"/>
        </w:rPr>
        <w:t>an</w:t>
      </w:r>
      <w:r w:rsidR="000879CA">
        <w:t xml:space="preserve"> being the only longwave radiation sources. </w:t>
      </w:r>
      <w:r w:rsidR="003129F3">
        <w:t>T</w:t>
      </w:r>
      <w:r w:rsidR="004670F8">
        <w:t xml:space="preserve">his model </w:t>
      </w:r>
      <w:r w:rsidR="003129F3">
        <w:t>is</w:t>
      </w:r>
      <w:r w:rsidR="004670F8">
        <w:t xml:space="preserve"> herein referred to as the “simplified” </w:t>
      </w:r>
      <w:r w:rsidR="0099334A">
        <w:t>model</w:t>
      </w:r>
      <w:r w:rsidR="00E11D5B">
        <w:t>, while</w:t>
      </w:r>
      <w:r w:rsidR="00221414">
        <w:t xml:space="preserve"> the </w:t>
      </w:r>
      <w:r w:rsidR="003129F3">
        <w:t>model using the complex radiation balance</w:t>
      </w:r>
      <w:r w:rsidR="004670F8">
        <w:t xml:space="preserve"> </w:t>
      </w:r>
      <w:r w:rsidR="008B5956">
        <w:t xml:space="preserve">described above </w:t>
      </w:r>
      <w:r w:rsidR="003129F3">
        <w:t>is</w:t>
      </w:r>
      <w:r w:rsidR="004670F8">
        <w:t xml:space="preserve"> referred to as the “</w:t>
      </w:r>
      <w:r w:rsidR="00E53760">
        <w:t>detailed</w:t>
      </w:r>
      <w:r w:rsidR="004670F8">
        <w:t xml:space="preserve">” </w:t>
      </w:r>
      <w:r w:rsidR="0099334A">
        <w:t>model</w:t>
      </w:r>
      <w:r w:rsidR="004670F8">
        <w:t>.</w:t>
      </w:r>
    </w:p>
    <w:p w14:paraId="5EFA85E6" w14:textId="77777777" w:rsidR="004670F8" w:rsidRPr="00672854" w:rsidRDefault="004670F8" w:rsidP="00E11D5B">
      <w:pPr>
        <w:ind w:firstLine="720"/>
      </w:pPr>
    </w:p>
    <w:p w14:paraId="269B2F83" w14:textId="6053C91C" w:rsidR="00903E54" w:rsidRPr="004F6AC3" w:rsidRDefault="0076213A" w:rsidP="001B38AF">
      <w:pPr>
        <w:pStyle w:val="Heading3"/>
      </w:pPr>
      <w:r>
        <w:t>2.</w:t>
      </w:r>
      <w:r w:rsidR="00D04A5B">
        <w:t>3</w:t>
      </w:r>
      <w:r>
        <w:t>.</w:t>
      </w:r>
      <w:r w:rsidR="001C2E8F">
        <w:t>6.</w:t>
      </w:r>
      <w:r w:rsidR="00E11D5B">
        <w:t>2</w:t>
      </w:r>
      <w:r>
        <w:t>.</w:t>
      </w:r>
      <w:r w:rsidR="001C2E8F">
        <w:t xml:space="preserve"> </w:t>
      </w:r>
      <w:r w:rsidR="00903E54">
        <w:t xml:space="preserve">Long term model </w:t>
      </w:r>
      <w:r w:rsidR="003429CB">
        <w:t>simulation</w:t>
      </w:r>
    </w:p>
    <w:p w14:paraId="2A7A7CAC" w14:textId="662A0140" w:rsidR="00903E54" w:rsidRDefault="004670F8" w:rsidP="0034622D">
      <w:pPr>
        <w:ind w:firstLine="720"/>
      </w:pPr>
      <w:r>
        <w:t>A</w:t>
      </w:r>
      <w:r w:rsidR="00D05467">
        <w:t>n</w:t>
      </w:r>
      <w:r>
        <w:t xml:space="preserve"> </w:t>
      </w:r>
      <w:r w:rsidR="0044682E">
        <w:t>18</w:t>
      </w:r>
      <w:r w:rsidR="00366A4D">
        <w:t>-</w:t>
      </w:r>
      <w:r w:rsidR="0044682E">
        <w:t xml:space="preserve">year simulation period for the entire domain (RM0 to RM225) was used to determine </w:t>
      </w:r>
      <w:r>
        <w:t xml:space="preserve">the large scale spatial and temporal differences between the simplified and </w:t>
      </w:r>
      <w:r w:rsidR="00E53760">
        <w:t>detailed</w:t>
      </w:r>
      <w:r>
        <w:t xml:space="preserve"> radiation schemes. </w:t>
      </w:r>
      <w:r w:rsidR="003129F3">
        <w:t xml:space="preserve">More broadly, this space and time domain also was used to determine </w:t>
      </w:r>
      <w:r w:rsidR="0044682E">
        <w:t xml:space="preserve">whether accurate predictions of river temperature could be made over long time ranges with highly variable flow and weather conditions over a large spatial extent. </w:t>
      </w:r>
      <w:r w:rsidR="009C435C">
        <w:t xml:space="preserve">The long simulation period also allowed us to </w:t>
      </w:r>
      <w:r w:rsidR="00A8737A">
        <w:t xml:space="preserve">test </w:t>
      </w:r>
      <w:r w:rsidR="009C435C">
        <w:t>assumptions of constant channel geometries and hydraulic roughness coefficients, which is important when modeling future</w:t>
      </w:r>
      <w:r w:rsidR="00754DFD">
        <w:t xml:space="preserve"> climate </w:t>
      </w:r>
      <w:r w:rsidR="00AD7850">
        <w:t xml:space="preserve">change </w:t>
      </w:r>
      <w:r w:rsidR="00754DFD">
        <w:t>and</w:t>
      </w:r>
      <w:r w:rsidR="00AD7850">
        <w:t>/or</w:t>
      </w:r>
      <w:r w:rsidR="00754DFD">
        <w:t xml:space="preserve"> hydrologic conditions</w:t>
      </w:r>
      <w:r w:rsidR="009C435C">
        <w:t xml:space="preserve">. </w:t>
      </w:r>
      <w:r w:rsidR="00903E54">
        <w:t xml:space="preserve">Additionally, the </w:t>
      </w:r>
      <w:r w:rsidR="00EB4A52">
        <w:t>long-term</w:t>
      </w:r>
      <w:r w:rsidR="00903E54">
        <w:t xml:space="preserve"> simulation was used to determine if the assumptions </w:t>
      </w:r>
      <w:r w:rsidR="00903E54" w:rsidRPr="009B4721">
        <w:t>applied to meteorological input data</w:t>
      </w:r>
      <w:r w:rsidR="00903E54">
        <w:t xml:space="preserve"> were appropriate for calculating heat fluxes</w:t>
      </w:r>
      <w:r w:rsidR="00901357">
        <w:t xml:space="preserve"> over a large range of conditions</w:t>
      </w:r>
      <w:r w:rsidR="00903E54">
        <w:t>. Model performance was evaluated by calculating RMSE</w:t>
      </w:r>
      <w:r w:rsidR="00F976A9">
        <w:t xml:space="preserve"> </w:t>
      </w:r>
      <w:r w:rsidR="00EC1609">
        <w:t xml:space="preserve">and Nash-Sutcliffe Efficiency (NSE) </w:t>
      </w:r>
      <w:r w:rsidR="00F976A9">
        <w:t>f</w:t>
      </w:r>
      <w:r w:rsidR="00903E54">
        <w:t xml:space="preserve">or discharge and temperature at each </w:t>
      </w:r>
      <w:r w:rsidR="00221414">
        <w:t xml:space="preserve">gaging stations </w:t>
      </w:r>
      <w:r w:rsidR="00903E54">
        <w:t>over the entire simulation period</w:t>
      </w:r>
      <w:r w:rsidR="004D6EF0">
        <w:t xml:space="preserve"> by matching model output data (hourly) to historical observations with a tolerance of ±5 minutes. </w:t>
      </w:r>
      <w:r w:rsidR="00903E54">
        <w:lastRenderedPageBreak/>
        <w:t xml:space="preserve">Histograms of the model residuals were also created to determine whether positive or negative prediction bias was present over time </w:t>
      </w:r>
      <w:r w:rsidR="00221414">
        <w:t xml:space="preserve">and </w:t>
      </w:r>
      <w:r w:rsidR="00903E54">
        <w:t xml:space="preserve">space. </w:t>
      </w:r>
    </w:p>
    <w:p w14:paraId="6CB41EE6" w14:textId="77777777" w:rsidR="00903E54" w:rsidRDefault="00903E54" w:rsidP="00330CCA"/>
    <w:p w14:paraId="314289CB" w14:textId="425E5B61" w:rsidR="000D7075" w:rsidRDefault="0076213A" w:rsidP="001B38AF">
      <w:pPr>
        <w:pStyle w:val="Heading3"/>
      </w:pPr>
      <w:r>
        <w:t>2.</w:t>
      </w:r>
      <w:r w:rsidR="00D04A5B">
        <w:t>3</w:t>
      </w:r>
      <w:r w:rsidR="0034622D">
        <w:t>.6.</w:t>
      </w:r>
      <w:r w:rsidR="00E11D5B">
        <w:t>3</w:t>
      </w:r>
      <w:r w:rsidR="00B00EFD">
        <w:t>.</w:t>
      </w:r>
      <w:r w:rsidR="0034622D">
        <w:t xml:space="preserve"> </w:t>
      </w:r>
      <w:r w:rsidR="000D7075">
        <w:t>High and low flow comparison</w:t>
      </w:r>
    </w:p>
    <w:p w14:paraId="60AD04F7" w14:textId="3CB806D2" w:rsidR="000D7075" w:rsidRDefault="00A55F4E" w:rsidP="00282456">
      <w:pPr>
        <w:ind w:firstLine="720"/>
      </w:pPr>
      <w:r>
        <w:t>I</w:t>
      </w:r>
      <w:r w:rsidR="000D7075">
        <w:t xml:space="preserve">nvestigating </w:t>
      </w:r>
      <w:r w:rsidR="003129F3">
        <w:t xml:space="preserve">differences between the simplified and detailed </w:t>
      </w:r>
      <w:r w:rsidR="000D7075">
        <w:t>model</w:t>
      </w:r>
      <w:r w:rsidR="003129F3">
        <w:t xml:space="preserve">s </w:t>
      </w:r>
      <w:r w:rsidR="000D7075">
        <w:t xml:space="preserve">under different flow regimes can help determine </w:t>
      </w:r>
      <w:r w:rsidR="003129F3">
        <w:t xml:space="preserve">when and where detailed radiation information becomes important for </w:t>
      </w:r>
      <w:r w:rsidR="00056710">
        <w:t>predicting</w:t>
      </w:r>
      <w:r w:rsidR="003129F3">
        <w:t xml:space="preserve"> instream te</w:t>
      </w:r>
      <w:r w:rsidR="00056710">
        <w:t>mperatures.</w:t>
      </w:r>
      <w:r w:rsidR="003129F3">
        <w:t xml:space="preserve"> </w:t>
      </w:r>
      <w:r w:rsidR="00F107E7">
        <w:t>Because of upstream controls and the various flow experiments, t</w:t>
      </w:r>
      <w:r w:rsidR="000D7075">
        <w:t xml:space="preserve">wo distinctly different flow periods were </w:t>
      </w:r>
      <w:r w:rsidR="00F107E7">
        <w:t xml:space="preserve">identified and </w:t>
      </w:r>
      <w:r w:rsidR="000D7075">
        <w:t>used for comparison.</w:t>
      </w:r>
      <w:r w:rsidR="000D7075" w:rsidRPr="007860E0">
        <w:t xml:space="preserve"> </w:t>
      </w:r>
      <w:r w:rsidR="000D7075">
        <w:t xml:space="preserve">The low flow period used occurred during summer 2000, where releases </w:t>
      </w:r>
      <w:r w:rsidR="00C71067">
        <w:t>from Lake Powell</w:t>
      </w:r>
      <w:r w:rsidR="000D7075">
        <w:t xml:space="preserve"> were held low and constant at approximately </w:t>
      </w:r>
      <w:r w:rsidR="000D7075" w:rsidRPr="007860E0">
        <w:t xml:space="preserve">235 </w:t>
      </w:r>
      <w:r w:rsidR="0083276C" w:rsidRPr="0083276C">
        <w:t>m</w:t>
      </w:r>
      <w:r w:rsidR="0083276C" w:rsidRPr="0083276C">
        <w:rPr>
          <w:vertAlign w:val="superscript"/>
        </w:rPr>
        <w:t>3</w:t>
      </w:r>
      <w:r w:rsidR="00536536">
        <w:t>/s</w:t>
      </w:r>
      <w:r w:rsidR="000D7075">
        <w:t xml:space="preserve"> between June and September as part of the Low Summer Steady Flow (LSSF) experiment. The high flow period used was from the summer of 2011, where equalization flows (an interim operating criteria to equalize storage between Lake Powell and downstream Lake Mead;</w:t>
      </w:r>
      <w:r w:rsidR="000D7075" w:rsidRPr="006038A2">
        <w:t xml:space="preserve"> </w:t>
      </w:r>
      <w:r w:rsidR="00293091">
        <w:fldChar w:fldCharType="begin" w:fldLock="1"/>
      </w:r>
      <w:r w:rsidR="002B46C5">
        <w:instrText>ADDIN CSL_CITATION {"citationItems":[{"id":"ITEM-1","itemData":{"author":[{"dropping-particle":"","family":"U.S. Department of the Interior","given":"","non-dropping-particle":"","parse-names":false,"suffix":""}],"container-title":"Office of the Secretary of Interior, Washington, D.C.","id":"ITEM-1","issued":{"date-parts":[["2007"]]},"title":"Recod of decision: Colorado River interim guidelines for lower basin shortages and the coordinated operations for Lake Powell and Lake Mead, Final environmental impact statement","type":"article-journal"},"uris":["http://www.mendeley.com/documents/?uuid=54473eda-e33f-4a8a-a84b-ba0af73546ed"]}],"mendeley":{"formattedCitation":"(U.S. Department of the Interior, 2007)","manualFormatting":"U.S. Department of the Interior, 2007)","plainTextFormattedCitation":"(U.S. Department of the Interior, 2007)","previouslyFormattedCitation":"(U.S. Department of the Interior, 2007)"},"properties":{"noteIndex":0},"schema":"https://github.com/citation-style-language/schema/raw/master/csl-citation.json"}</w:instrText>
      </w:r>
      <w:r w:rsidR="00293091">
        <w:fldChar w:fldCharType="separate"/>
      </w:r>
      <w:r w:rsidR="00293091" w:rsidRPr="00293091">
        <w:rPr>
          <w:noProof/>
        </w:rPr>
        <w:t>U.S. Department of the Interior, 2007)</w:t>
      </w:r>
      <w:r w:rsidR="00293091">
        <w:fldChar w:fldCharType="end"/>
      </w:r>
      <w:r w:rsidR="000D7075">
        <w:t xml:space="preserve"> resulted in high, steady releases of approximately 700 </w:t>
      </w:r>
      <w:r w:rsidR="008F6A30" w:rsidRPr="0083276C">
        <w:t>m</w:t>
      </w:r>
      <w:r w:rsidR="008F6A30" w:rsidRPr="0083276C">
        <w:rPr>
          <w:vertAlign w:val="superscript"/>
        </w:rPr>
        <w:t>3</w:t>
      </w:r>
      <w:r w:rsidR="00536536">
        <w:t>/s</w:t>
      </w:r>
      <w:r w:rsidR="008F6A30" w:rsidRPr="007860E0">
        <w:t xml:space="preserve"> </w:t>
      </w:r>
      <w:r w:rsidR="000D7075">
        <w:t xml:space="preserve">between July and September. </w:t>
      </w:r>
    </w:p>
    <w:p w14:paraId="68A457DC" w14:textId="77777777" w:rsidR="000D7075" w:rsidRDefault="000D7075" w:rsidP="00330CCA"/>
    <w:p w14:paraId="009179B8" w14:textId="11B53E7E" w:rsidR="000D7075" w:rsidRDefault="0076213A" w:rsidP="001B38AF">
      <w:pPr>
        <w:pStyle w:val="Heading3"/>
      </w:pPr>
      <w:r>
        <w:t>2.</w:t>
      </w:r>
      <w:r w:rsidR="00D04A5B">
        <w:t>3</w:t>
      </w:r>
      <w:r w:rsidR="0034622D">
        <w:t>.6.</w:t>
      </w:r>
      <w:r w:rsidR="00E11D5B">
        <w:t>4</w:t>
      </w:r>
      <w:r>
        <w:t>.</w:t>
      </w:r>
      <w:r w:rsidR="0034622D">
        <w:t xml:space="preserve"> </w:t>
      </w:r>
      <w:r w:rsidR="000D7075">
        <w:t>Heat flux analysis</w:t>
      </w:r>
    </w:p>
    <w:p w14:paraId="09AD3942" w14:textId="65A2AB54" w:rsidR="000D7075" w:rsidRDefault="003429CB" w:rsidP="00282456">
      <w:pPr>
        <w:ind w:firstLine="720"/>
      </w:pPr>
      <w:r>
        <w:t xml:space="preserve">Using the results from the </w:t>
      </w:r>
      <w:r w:rsidR="00056710">
        <w:t xml:space="preserve">detailed </w:t>
      </w:r>
      <w:r w:rsidR="0012305C">
        <w:t>long-term</w:t>
      </w:r>
      <w:r>
        <w:t xml:space="preserve"> model simulation</w:t>
      </w:r>
      <w:r w:rsidR="00056710">
        <w:t xml:space="preserve"> </w:t>
      </w:r>
      <w:r w:rsidR="001E593F">
        <w:t xml:space="preserve">we were able to investigate </w:t>
      </w:r>
      <w:r w:rsidR="000D7075">
        <w:t xml:space="preserve">the dominant heat fluxes </w:t>
      </w:r>
      <w:r>
        <w:t xml:space="preserve">controlling river temperatures </w:t>
      </w:r>
      <w:r w:rsidR="003A1149">
        <w:t xml:space="preserve">over space and time </w:t>
      </w:r>
      <w:r w:rsidR="001E593F">
        <w:t xml:space="preserve">in </w:t>
      </w:r>
      <w:r w:rsidR="005D187E">
        <w:t xml:space="preserve">this </w:t>
      </w:r>
      <w:r w:rsidR="00842B4E">
        <w:t>canyon-bound river</w:t>
      </w:r>
      <w:r w:rsidR="000D7075">
        <w:t xml:space="preserve">. </w:t>
      </w:r>
      <w:r w:rsidR="00927113">
        <w:t xml:space="preserve">Minimum, mean, and maximum </w:t>
      </w:r>
      <w:r w:rsidR="000D7075">
        <w:t>heat flux</w:t>
      </w:r>
      <w:r w:rsidR="00927113">
        <w:t xml:space="preserve"> statistics</w:t>
      </w:r>
      <w:r w:rsidR="000D7075">
        <w:t xml:space="preserve"> were calculated for each </w:t>
      </w:r>
      <w:r w:rsidR="00927113">
        <w:t xml:space="preserve">individual </w:t>
      </w:r>
      <w:r w:rsidR="000D7075">
        <w:t xml:space="preserve">heat flux over </w:t>
      </w:r>
      <w:r w:rsidR="007F2D7A">
        <w:t>the model simulation period and domain</w:t>
      </w:r>
      <w:r w:rsidR="000D7075">
        <w:t>.</w:t>
      </w:r>
      <w:r w:rsidR="00892202">
        <w:t xml:space="preserve"> </w:t>
      </w:r>
      <w:r w:rsidR="000D7075">
        <w:t>Statistics for the relative contribution</w:t>
      </w:r>
      <w:r w:rsidR="008F3420">
        <w:t xml:space="preserve"> (%)</w:t>
      </w:r>
      <w:r w:rsidR="000D7075">
        <w:t xml:space="preserve"> were calculated from absolute values for each heat flux over space and time divided by the</w:t>
      </w:r>
      <w:r w:rsidR="008F3420">
        <w:t xml:space="preserve"> </w:t>
      </w:r>
      <w:r w:rsidR="00B8328B">
        <w:t xml:space="preserve">sum of </w:t>
      </w:r>
      <w:r w:rsidR="00F9332F">
        <w:t>absolute</w:t>
      </w:r>
      <w:r w:rsidR="000D7075">
        <w:t xml:space="preserve"> </w:t>
      </w:r>
      <w:r w:rsidR="00B8328B">
        <w:t>values for</w:t>
      </w:r>
      <w:r w:rsidR="000D7075">
        <w:t xml:space="preserve"> all heat fluxes over space and time. </w:t>
      </w:r>
      <w:r w:rsidR="000D7075" w:rsidRPr="007D5723">
        <w:t>The absolute percent contributions of heat fluxes wer</w:t>
      </w:r>
      <w:r w:rsidR="000D7075" w:rsidRPr="00C949D4">
        <w:t xml:space="preserve">e also evaluated at </w:t>
      </w:r>
      <w:r w:rsidR="009B0EF3" w:rsidRPr="00C949D4">
        <w:t xml:space="preserve">individual </w:t>
      </w:r>
      <w:r w:rsidR="00BB0EA1">
        <w:t>river segment</w:t>
      </w:r>
      <w:r w:rsidR="00BB0EA1" w:rsidRPr="00C949D4">
        <w:t xml:space="preserve"> </w:t>
      </w:r>
      <w:r w:rsidR="000D7075" w:rsidRPr="00C949D4">
        <w:t xml:space="preserve">and </w:t>
      </w:r>
      <w:r w:rsidR="009B0EF3" w:rsidRPr="00C949D4">
        <w:t>month</w:t>
      </w:r>
      <w:r w:rsidR="000D7075">
        <w:t xml:space="preserve"> scales to identify if dominant mechanisms changed over the model domain or over the calendar year. </w:t>
      </w:r>
    </w:p>
    <w:p w14:paraId="11454D32" w14:textId="77777777" w:rsidR="002D54F8" w:rsidRDefault="002D54F8" w:rsidP="00330CCA"/>
    <w:p w14:paraId="3BB12833" w14:textId="3705E42B" w:rsidR="003451B7" w:rsidRPr="003451B7" w:rsidRDefault="0076213A" w:rsidP="001B38AF">
      <w:pPr>
        <w:pStyle w:val="Heading3"/>
      </w:pPr>
      <w:r>
        <w:t>2.</w:t>
      </w:r>
      <w:r w:rsidR="00D04A5B">
        <w:t>3</w:t>
      </w:r>
      <w:r w:rsidR="0034622D">
        <w:t>.6.</w:t>
      </w:r>
      <w:r w:rsidR="00E11D5B">
        <w:t>5</w:t>
      </w:r>
      <w:r>
        <w:t>.</w:t>
      </w:r>
      <w:r w:rsidR="0034622D">
        <w:t xml:space="preserve"> </w:t>
      </w:r>
      <w:r w:rsidR="00660C5A">
        <w:t>Sensitivity analysis</w:t>
      </w:r>
    </w:p>
    <w:p w14:paraId="144AADB9" w14:textId="7FA7CF61" w:rsidR="004F6AC3" w:rsidRDefault="007F2D7A" w:rsidP="00282456">
      <w:pPr>
        <w:ind w:firstLine="720"/>
        <w:rPr>
          <w:b/>
        </w:rPr>
      </w:pPr>
      <w:r>
        <w:t>To quantify the s</w:t>
      </w:r>
      <w:r w:rsidR="009D6166">
        <w:t xml:space="preserve">ensitivity of individual heat fluxes </w:t>
      </w:r>
      <w:r w:rsidR="00CD73BC">
        <w:t xml:space="preserve">in the detailed long-term model simulation </w:t>
      </w:r>
      <w:r w:rsidR="009D6166">
        <w:t>to perturbations of input time series data</w:t>
      </w:r>
      <w:r>
        <w:t xml:space="preserve">, we altered </w:t>
      </w:r>
      <w:r w:rsidR="003451B7">
        <w:t>input meteorological observations (</w:t>
      </w:r>
      <w:r w:rsidR="007A622D">
        <w:t xml:space="preserve">shortwave </w:t>
      </w:r>
      <w:r w:rsidR="003451B7">
        <w:t>radiation, wind speed, relative humidity)</w:t>
      </w:r>
      <w:r w:rsidR="001C3F3E">
        <w:t>,</w:t>
      </w:r>
      <w:r w:rsidR="003451B7">
        <w:t xml:space="preserve"> </w:t>
      </w:r>
      <w:r w:rsidR="00072D0D" w:rsidRPr="00602D78">
        <w:rPr>
          <w:i/>
        </w:rPr>
        <w:t>Q</w:t>
      </w:r>
      <w:r w:rsidR="00072D0D" w:rsidRPr="00602D78">
        <w:rPr>
          <w:i/>
          <w:vertAlign w:val="subscript"/>
        </w:rPr>
        <w:t>BC</w:t>
      </w:r>
      <w:r w:rsidR="006138AF">
        <w:t>,</w:t>
      </w:r>
      <w:r w:rsidR="001C3F3E">
        <w:t xml:space="preserve"> </w:t>
      </w:r>
      <w:r w:rsidR="001C3F3E" w:rsidRPr="00E11D5B">
        <w:rPr>
          <w:i/>
        </w:rPr>
        <w:t>Q</w:t>
      </w:r>
      <w:r w:rsidR="001C3F3E" w:rsidRPr="00E11D5B">
        <w:rPr>
          <w:i/>
          <w:vertAlign w:val="subscript"/>
        </w:rPr>
        <w:t>dist</w:t>
      </w:r>
      <w:r w:rsidR="001C3F3E">
        <w:t xml:space="preserve"> and </w:t>
      </w:r>
      <w:r w:rsidR="001C3F3E" w:rsidRPr="00E11D5B">
        <w:rPr>
          <w:i/>
        </w:rPr>
        <w:t>T</w:t>
      </w:r>
      <w:r w:rsidR="001C3F3E" w:rsidRPr="00E11D5B">
        <w:rPr>
          <w:i/>
          <w:vertAlign w:val="subscript"/>
        </w:rPr>
        <w:t>dist</w:t>
      </w:r>
      <w:r w:rsidR="003451B7">
        <w:t xml:space="preserve"> </w:t>
      </w:r>
      <w:r w:rsidR="00843139">
        <w:t xml:space="preserve">arbitrarily </w:t>
      </w:r>
      <w:r w:rsidR="003451B7">
        <w:t xml:space="preserve">by </w:t>
      </w:r>
      <w:r w:rsidR="00602D78">
        <w:rPr>
          <w:rFonts w:cstheme="minorHAnsi"/>
        </w:rPr>
        <w:t>±</w:t>
      </w:r>
      <w:r w:rsidR="003451B7">
        <w:t xml:space="preserve"> 10%</w:t>
      </w:r>
      <w:r w:rsidR="00843139">
        <w:t xml:space="preserve"> </w:t>
      </w:r>
      <w:r w:rsidR="003451B7">
        <w:t xml:space="preserve">to account for measurement </w:t>
      </w:r>
      <w:r w:rsidR="003451B7" w:rsidRPr="00201A76">
        <w:t>uncertainty</w:t>
      </w:r>
      <w:r w:rsidR="005D187E">
        <w:t xml:space="preserve"> </w:t>
      </w:r>
      <w:r w:rsidR="00484C59">
        <w:t>and</w:t>
      </w:r>
      <w:r w:rsidR="005D187E">
        <w:t xml:space="preserve"> spatial representativeness of measurements</w:t>
      </w:r>
      <w:r w:rsidR="003451B7" w:rsidRPr="00201A76">
        <w:t>.</w:t>
      </w:r>
      <w:r w:rsidR="001515D3" w:rsidRPr="00201A76">
        <w:t xml:space="preserve"> </w:t>
      </w:r>
      <w:r w:rsidR="00504E62">
        <w:t>Rock</w:t>
      </w:r>
      <w:r w:rsidR="00504E62" w:rsidRPr="00201A76">
        <w:t xml:space="preserve"> </w:t>
      </w:r>
      <w:r w:rsidR="001515D3" w:rsidRPr="00201A76">
        <w:t xml:space="preserve">temperature </w:t>
      </w:r>
      <w:r w:rsidR="00BC0B8D" w:rsidRPr="00201A76">
        <w:t>(</w:t>
      </w:r>
      <w:r w:rsidR="00934201">
        <w:t xml:space="preserve">estimated from </w:t>
      </w:r>
      <w:r w:rsidR="00BC0B8D" w:rsidRPr="00201A76">
        <w:t xml:space="preserve">air temperature) </w:t>
      </w:r>
      <w:r w:rsidR="003A1149">
        <w:t>was</w:t>
      </w:r>
      <w:r w:rsidR="003A1149" w:rsidRPr="00201A76">
        <w:t xml:space="preserve"> </w:t>
      </w:r>
      <w:r w:rsidR="001515D3" w:rsidRPr="00201A76">
        <w:t xml:space="preserve">also </w:t>
      </w:r>
      <w:r w:rsidR="00BC0B8D" w:rsidRPr="00201A76">
        <w:t>altered</w:t>
      </w:r>
      <w:r w:rsidR="001C51D3" w:rsidRPr="00201A76">
        <w:t xml:space="preserve"> independently from air temperature</w:t>
      </w:r>
      <w:r w:rsidR="001515D3" w:rsidRPr="00201A76">
        <w:t xml:space="preserve"> by </w:t>
      </w:r>
      <w:r w:rsidR="00602D78">
        <w:rPr>
          <w:rFonts w:cstheme="minorHAnsi"/>
        </w:rPr>
        <w:t>±</w:t>
      </w:r>
      <w:r w:rsidR="001515D3" w:rsidRPr="00201A76">
        <w:t xml:space="preserve"> 10%.</w:t>
      </w:r>
      <w:r w:rsidR="003451B7" w:rsidRPr="00201A76">
        <w:t xml:space="preserve"> </w:t>
      </w:r>
      <w:r w:rsidRPr="00201A76">
        <w:t xml:space="preserve">We also varied </w:t>
      </w:r>
      <w:r w:rsidR="00602D78" w:rsidRPr="00602D78">
        <w:rPr>
          <w:i/>
        </w:rPr>
        <w:t>T</w:t>
      </w:r>
      <w:r w:rsidR="00602D78" w:rsidRPr="00602D78">
        <w:rPr>
          <w:i/>
          <w:vertAlign w:val="subscript"/>
        </w:rPr>
        <w:t>BC</w:t>
      </w:r>
      <w:r w:rsidR="00602D78">
        <w:t xml:space="preserve"> </w:t>
      </w:r>
      <w:r w:rsidRPr="00201A76">
        <w:t xml:space="preserve">by </w:t>
      </w:r>
      <w:r w:rsidR="00602D78">
        <w:rPr>
          <w:rFonts w:cstheme="minorHAnsi"/>
        </w:rPr>
        <w:t>±</w:t>
      </w:r>
      <w:r w:rsidR="003451B7" w:rsidRPr="00201A76">
        <w:t xml:space="preserve"> 0.2 </w:t>
      </w:r>
      <w:r w:rsidR="003451B7" w:rsidRPr="00201A76">
        <w:rPr>
          <w:rFonts w:cstheme="minorHAnsi"/>
        </w:rPr>
        <w:t>°</w:t>
      </w:r>
      <w:r w:rsidR="003451B7" w:rsidRPr="00201A76">
        <w:t>C</w:t>
      </w:r>
      <w:r w:rsidRPr="00201A76">
        <w:t xml:space="preserve"> </w:t>
      </w:r>
      <w:r w:rsidR="003451B7" w:rsidRPr="00201A76">
        <w:t>to account for sensor accuracy</w:t>
      </w:r>
      <w:r w:rsidR="00F9332F" w:rsidRPr="00201A76">
        <w:t>. A</w:t>
      </w:r>
      <w:r w:rsidR="003451B7" w:rsidRPr="00201A76">
        <w:t xml:space="preserve">ir temperature was perturbed </w:t>
      </w:r>
      <w:r w:rsidR="00602D78">
        <w:rPr>
          <w:rFonts w:cstheme="minorHAnsi"/>
        </w:rPr>
        <w:t>±</w:t>
      </w:r>
      <w:r w:rsidR="003451B7" w:rsidRPr="00201A76">
        <w:t xml:space="preserve"> 1.0 </w:t>
      </w:r>
      <w:r w:rsidR="003451B7" w:rsidRPr="00201A76">
        <w:rPr>
          <w:rFonts w:cstheme="minorHAnsi"/>
        </w:rPr>
        <w:t>°</w:t>
      </w:r>
      <w:r w:rsidR="003451B7" w:rsidRPr="00201A76">
        <w:t>C to account for spatial uncertainty</w:t>
      </w:r>
      <w:r w:rsidR="0010094F" w:rsidRPr="00201A76">
        <w:t xml:space="preserve"> in </w:t>
      </w:r>
      <w:r w:rsidR="00842B4E">
        <w:t xml:space="preserve">the </w:t>
      </w:r>
      <w:r w:rsidR="0010094F" w:rsidRPr="00201A76">
        <w:t>regression applied</w:t>
      </w:r>
      <w:r w:rsidR="00842B4E">
        <w:t xml:space="preserve"> between Page and Phantom </w:t>
      </w:r>
      <w:r w:rsidR="00842B4E" w:rsidRPr="002B6F4E">
        <w:t>Ranch</w:t>
      </w:r>
      <w:r w:rsidR="00A42CD9" w:rsidRPr="002B6F4E">
        <w:t xml:space="preserve"> </w:t>
      </w:r>
      <w:r w:rsidR="00842B4E" w:rsidRPr="002B6F4E">
        <w:t>(</w:t>
      </w:r>
      <w:r w:rsidR="00367FE8" w:rsidRPr="002B6F4E">
        <w:t>Figure</w:t>
      </w:r>
      <w:r w:rsidR="00F96D12" w:rsidRPr="002B6F4E">
        <w:t xml:space="preserve"> S</w:t>
      </w:r>
      <w:r w:rsidR="00A571D6">
        <w:t>3</w:t>
      </w:r>
      <w:r w:rsidR="002B6F4E">
        <w:t>; Table S</w:t>
      </w:r>
      <w:r w:rsidR="00A571D6">
        <w:t>3</w:t>
      </w:r>
      <w:r w:rsidR="00842B4E" w:rsidRPr="002B6F4E">
        <w:t>)</w:t>
      </w:r>
      <w:r w:rsidR="003451B7" w:rsidRPr="002B6F4E">
        <w:t>.</w:t>
      </w:r>
      <w:r w:rsidR="003451B7" w:rsidRPr="00201A76">
        <w:t xml:space="preserve"> The </w:t>
      </w:r>
      <w:r w:rsidR="00A571D6">
        <w:t>residual between the detailed model and</w:t>
      </w:r>
      <w:r w:rsidR="003451B7" w:rsidRPr="00201A76">
        <w:t xml:space="preserve"> each </w:t>
      </w:r>
      <w:r w:rsidR="005017AA" w:rsidRPr="00201A76">
        <w:t xml:space="preserve">perturbation </w:t>
      </w:r>
      <w:r w:rsidR="003451B7" w:rsidRPr="00201A76">
        <w:t xml:space="preserve">was then evaluated to determine if </w:t>
      </w:r>
      <w:r w:rsidR="00A571D6">
        <w:t xml:space="preserve">temperature predictions </w:t>
      </w:r>
      <w:r w:rsidR="003451B7" w:rsidRPr="00201A76">
        <w:t>changed significantly compared</w:t>
      </w:r>
      <w:r w:rsidR="003451B7">
        <w:t xml:space="preserve"> to the </w:t>
      </w:r>
      <w:r w:rsidR="00252554">
        <w:t xml:space="preserve">detailed </w:t>
      </w:r>
      <w:r w:rsidR="003451B7">
        <w:t>model.</w:t>
      </w:r>
      <w:r w:rsidR="003D68E1">
        <w:t xml:space="preserve"> This </w:t>
      </w:r>
      <w:r w:rsidR="0010094F">
        <w:t xml:space="preserve">approach </w:t>
      </w:r>
      <w:r w:rsidR="00892202">
        <w:t>can</w:t>
      </w:r>
      <w:r w:rsidR="003D68E1">
        <w:t xml:space="preserve"> highlight which data are most important </w:t>
      </w:r>
      <w:r w:rsidR="00F9332F">
        <w:t>and provide</w:t>
      </w:r>
      <w:r w:rsidR="00892202">
        <w:t xml:space="preserve"> insights into how the system may respond to changes in </w:t>
      </w:r>
      <w:r w:rsidR="00814DC5">
        <w:t>climate, hydrology, or upstream reservoir release temperatures</w:t>
      </w:r>
      <w:r w:rsidR="0010094F">
        <w:t>.</w:t>
      </w:r>
      <w:r w:rsidR="00892202">
        <w:t xml:space="preserve"> </w:t>
      </w:r>
    </w:p>
    <w:p w14:paraId="53083C55" w14:textId="7CB6DCBA" w:rsidR="00C62754" w:rsidRDefault="0076213A" w:rsidP="00D93A1E">
      <w:pPr>
        <w:pStyle w:val="Heading1"/>
      </w:pPr>
      <w:r>
        <w:t>3</w:t>
      </w:r>
      <w:r w:rsidR="0034622D">
        <w:t xml:space="preserve">. </w:t>
      </w:r>
      <w:r w:rsidR="00C62754" w:rsidRPr="00AF49D7">
        <w:t>Results</w:t>
      </w:r>
    </w:p>
    <w:p w14:paraId="18DC90BF" w14:textId="0E3EC3FC" w:rsidR="00564BDE" w:rsidRDefault="0076213A" w:rsidP="00D93A1E">
      <w:pPr>
        <w:pStyle w:val="Heading2"/>
      </w:pPr>
      <w:r>
        <w:t>3</w:t>
      </w:r>
      <w:r w:rsidR="0034622D">
        <w:t>.1</w:t>
      </w:r>
      <w:r>
        <w:t>.</w:t>
      </w:r>
      <w:r w:rsidR="0034622D">
        <w:t xml:space="preserve"> </w:t>
      </w:r>
      <w:r w:rsidR="00E16561">
        <w:t>Radiation balance</w:t>
      </w:r>
    </w:p>
    <w:p w14:paraId="17713189" w14:textId="4F15A6BD" w:rsidR="00BC32EB" w:rsidRPr="003B2F2F" w:rsidRDefault="00BC32EB" w:rsidP="00695DBF">
      <w:pPr>
        <w:ind w:firstLine="720"/>
      </w:pPr>
      <w:r>
        <w:t>Measurements of shortwave radiation in the LCR</w:t>
      </w:r>
      <w:r w:rsidR="001B59C8">
        <w:t xml:space="preserve"> (</w:t>
      </w:r>
      <w:r w:rsidR="001B59C8" w:rsidRPr="0040278B">
        <w:rPr>
          <w:i/>
        </w:rPr>
        <w:t>J</w:t>
      </w:r>
      <w:r w:rsidR="001B59C8" w:rsidRPr="0040278B">
        <w:rPr>
          <w:i/>
          <w:vertAlign w:val="subscript"/>
        </w:rPr>
        <w:t>sn,LCR</w:t>
      </w:r>
      <w:r w:rsidR="001B59C8">
        <w:t>)</w:t>
      </w:r>
      <w:r>
        <w:t xml:space="preserve"> revealed the timing of shading dynamics and the magnitude </w:t>
      </w:r>
      <w:r w:rsidRPr="003B2F2F">
        <w:t xml:space="preserve">of shortwave radiation </w:t>
      </w:r>
      <w:r w:rsidR="0053576E" w:rsidRPr="003B2F2F">
        <w:t>with</w:t>
      </w:r>
      <w:r w:rsidRPr="003B2F2F">
        <w:t>in the canyon. On a clear-sky day</w:t>
      </w:r>
      <w:r w:rsidR="0053576E" w:rsidRPr="003B2F2F">
        <w:t>,</w:t>
      </w:r>
      <w:r w:rsidRPr="003B2F2F">
        <w:t xml:space="preserve"> the timing of direct incidence and shade at the bottom of the canyon was obvious </w:t>
      </w:r>
      <w:r w:rsidR="0053576E" w:rsidRPr="003B2F2F">
        <w:t xml:space="preserve">from the </w:t>
      </w:r>
      <w:r w:rsidR="00F0013A" w:rsidRPr="003B2F2F">
        <w:t xml:space="preserve">data </w:t>
      </w:r>
      <w:r w:rsidR="0053576E" w:rsidRPr="003B2F2F">
        <w:t xml:space="preserve">collected </w:t>
      </w:r>
      <w:r w:rsidRPr="003B2F2F">
        <w:t>(</w:t>
      </w:r>
      <w:r w:rsidR="00367FE8" w:rsidRPr="003B2F2F">
        <w:t>Figure</w:t>
      </w:r>
      <w:r w:rsidRPr="003B2F2F">
        <w:t xml:space="preserve"> </w:t>
      </w:r>
      <w:r w:rsidR="002B6F4E" w:rsidRPr="003B2F2F">
        <w:t>3</w:t>
      </w:r>
      <w:r w:rsidRPr="003B2F2F">
        <w:t>). For</w:t>
      </w:r>
      <w:r w:rsidR="00B71DF4" w:rsidRPr="003B2F2F">
        <w:t xml:space="preserve"> example, on</w:t>
      </w:r>
      <w:r w:rsidRPr="003B2F2F">
        <w:t xml:space="preserve"> June 19, 2019, our measurement site remained in the shade till 9:30 AM and went back into the shade by 3:30 PM. Our model to predict shade capture</w:t>
      </w:r>
      <w:r w:rsidR="00B57A22" w:rsidRPr="003B2F2F">
        <w:t>s</w:t>
      </w:r>
      <w:r w:rsidRPr="003B2F2F">
        <w:t xml:space="preserve"> this tim</w:t>
      </w:r>
      <w:r w:rsidR="0053576E" w:rsidRPr="003B2F2F">
        <w:t>ing within 15 minutes (</w:t>
      </w:r>
      <w:r w:rsidR="00367FE8" w:rsidRPr="003B2F2F">
        <w:t>Figure</w:t>
      </w:r>
      <w:r w:rsidR="0053576E" w:rsidRPr="003B2F2F">
        <w:t xml:space="preserve"> </w:t>
      </w:r>
      <w:r w:rsidR="002B6F4E" w:rsidRPr="003B2F2F">
        <w:t>3</w:t>
      </w:r>
      <w:r w:rsidR="0053576E" w:rsidRPr="003B2F2F">
        <w:t xml:space="preserve">). Discrepancy in the timing is </w:t>
      </w:r>
      <w:r w:rsidRPr="003B2F2F">
        <w:t>likely due to the chosen sampling frequency</w:t>
      </w:r>
      <w:r w:rsidR="0053576E" w:rsidRPr="003B2F2F">
        <w:t xml:space="preserve"> used in the model and for data collection. </w:t>
      </w:r>
    </w:p>
    <w:p w14:paraId="49860BE9" w14:textId="352D3619" w:rsidR="001B3B7B" w:rsidRDefault="001B59C8" w:rsidP="00695DBF">
      <w:pPr>
        <w:ind w:firstLine="720"/>
      </w:pPr>
      <w:r w:rsidRPr="003B2F2F">
        <w:t xml:space="preserve">Using </w:t>
      </w:r>
      <w:r w:rsidR="00F0013A" w:rsidRPr="003B2F2F">
        <w:t xml:space="preserve">the </w:t>
      </w:r>
      <w:r w:rsidR="0099334A">
        <w:t>correlation equations</w:t>
      </w:r>
      <w:r w:rsidR="0099334A" w:rsidRPr="003B2F2F">
        <w:t xml:space="preserve"> </w:t>
      </w:r>
      <w:r w:rsidR="00F0013A" w:rsidRPr="003B2F2F">
        <w:t xml:space="preserve">presented by </w:t>
      </w:r>
      <w:r w:rsidR="00343F02" w:rsidRPr="003B2F2F">
        <w:fldChar w:fldCharType="begin" w:fldLock="1"/>
      </w:r>
      <w:r w:rsidR="00343F02" w:rsidRPr="003B2F2F">
        <w:instrText>ADDIN CSL_CITATION {"citationItems":[{"id":"ITEM-1","itemData":{"DOI":"10.1016/j.solener.2012.03.008","ISSN":"0038092X","abstract":"For simulation-based prediction of buildings' energy use or expected gains from building-integrated solar energy systems, information on both direct and diffuse component of solar radiation is necessary. Available measured data are, however, typically restricted to global horizontal irradiance. There have been thus many efforts in the past to develop algorithms for the derivation of the diffuse fraction of solar irradiance. In this context, the present paper compares eight models for estimating diffuse fraction of irradiance based on a database of measured irradiance from Vienna, Austria. These models generally involve mathematical formulations with multiple coefficients whose values are typically valid for a specific location. Subsequent to a first comparison of these eight models, three better performing models were selected for a more detailed analysis. Thereby, the coefficients of the models were modified to account for Vienna data. The results suggest that some models can provide relatively reliable estimations of the diffuse fractions of the global irradiance. The calibration procedure could only slightly improve the models' performance. © 2012 Elsevier Ltd.","author":[{"dropping-particle":"","family":"Dervishi","given":"Sokol","non-dropping-particle":"","parse-names":false,"suffix":""},{"dropping-particle":"","family":"Mahdavi","given":"Ardeshir","non-dropping-particle":"","parse-names":false,"suffix":""}],"container-title":"Solar Energy","id":"ITEM-1","issue":"6","issued":{"date-parts":[["2012","6"]]},"page":"1796-1802","publisher":"Elsevier Ltd","title":"Computing diffuse fraction of global horizontal solar radiation: A model comparison","type":"article-journal","volume":"86"},"uris":["http://www.mendeley.com/documents/?uuid=2bd13154-d7a1-4986-b462-7e2121146715"]}],"mendeley":{"formattedCitation":"(Dervishi &amp; Mahdavi, 2012)","manualFormatting":"Dervishi and Mahdavi (2012)","plainTextFormattedCitation":"(Dervishi &amp; Mahdavi, 2012)","previouslyFormattedCitation":"(Dervishi &amp; Mahdavi, 2012)"},"properties":{"noteIndex":0},"schema":"https://github.com/citation-style-language/schema/raw/master/csl-citation.json"}</w:instrText>
      </w:r>
      <w:r w:rsidR="00343F02" w:rsidRPr="003B2F2F">
        <w:fldChar w:fldCharType="separate"/>
      </w:r>
      <w:r w:rsidR="00343F02" w:rsidRPr="003B2F2F">
        <w:rPr>
          <w:noProof/>
        </w:rPr>
        <w:t>Dervishi and Mahdavi (2012)</w:t>
      </w:r>
      <w:r w:rsidR="00343F02" w:rsidRPr="003B2F2F">
        <w:fldChar w:fldCharType="end"/>
      </w:r>
      <w:r w:rsidR="00A02E63" w:rsidRPr="003B2F2F">
        <w:t>,</w:t>
      </w:r>
      <w:r w:rsidRPr="003B2F2F">
        <w:t xml:space="preserve"> we</w:t>
      </w:r>
      <w:r w:rsidR="00297665" w:rsidRPr="003B2F2F">
        <w:t xml:space="preserve"> </w:t>
      </w:r>
      <w:r w:rsidR="00F0013A" w:rsidRPr="003B2F2F">
        <w:t>disaggregate</w:t>
      </w:r>
      <w:r w:rsidRPr="003B2F2F">
        <w:t>d</w:t>
      </w:r>
      <w:r w:rsidR="00F0013A" w:rsidRPr="003B2F2F">
        <w:t xml:space="preserve"> </w:t>
      </w:r>
      <w:r w:rsidR="00F0013A" w:rsidRPr="003B2F2F">
        <w:rPr>
          <w:i/>
        </w:rPr>
        <w:t>J</w:t>
      </w:r>
      <w:r w:rsidR="00F0013A" w:rsidRPr="003B2F2F">
        <w:rPr>
          <w:i/>
          <w:vertAlign w:val="subscript"/>
        </w:rPr>
        <w:t>sn,meas</w:t>
      </w:r>
      <w:r w:rsidR="00F0013A" w:rsidRPr="003B2F2F" w:rsidDel="00F0013A">
        <w:t xml:space="preserve"> </w:t>
      </w:r>
      <w:r w:rsidR="00F0013A" w:rsidRPr="003B2F2F">
        <w:t xml:space="preserve">into </w:t>
      </w:r>
      <w:r w:rsidR="00B2692C" w:rsidRPr="003B2F2F">
        <w:t xml:space="preserve">above canyon estimates </w:t>
      </w:r>
      <w:r w:rsidR="00B2692C" w:rsidRPr="00027F3B">
        <w:t xml:space="preserve">of </w:t>
      </w:r>
      <w:r w:rsidR="00B2692C" w:rsidRPr="00027F3B">
        <w:rPr>
          <w:i/>
        </w:rPr>
        <w:t>Ĵ</w:t>
      </w:r>
      <w:r w:rsidR="00B2692C" w:rsidRPr="00003D09">
        <w:rPr>
          <w:i/>
          <w:vertAlign w:val="subscript"/>
        </w:rPr>
        <w:t>sn,dir</w:t>
      </w:r>
      <w:r w:rsidR="00B2692C" w:rsidRPr="003B2F2F">
        <w:t xml:space="preserve"> and </w:t>
      </w:r>
      <w:r w:rsidR="00B2692C" w:rsidRPr="003B2F2F">
        <w:rPr>
          <w:i/>
        </w:rPr>
        <w:t>Ĵ</w:t>
      </w:r>
      <w:r w:rsidR="00B2692C" w:rsidRPr="003B2F2F">
        <w:rPr>
          <w:i/>
          <w:vertAlign w:val="subscript"/>
        </w:rPr>
        <w:t>sn,diff</w:t>
      </w:r>
      <w:r w:rsidR="00270956" w:rsidRPr="003B2F2F">
        <w:t xml:space="preserve"> (i.e., Eqn. 5, 6, 7)</w:t>
      </w:r>
      <w:r w:rsidR="00B2692C" w:rsidRPr="003B2F2F">
        <w:t xml:space="preserve">, </w:t>
      </w:r>
      <w:r w:rsidR="00B71DF4" w:rsidRPr="003B2F2F">
        <w:t>that</w:t>
      </w:r>
      <w:r w:rsidR="00B2692C" w:rsidRPr="003B2F2F">
        <w:t xml:space="preserve"> were used to determine the </w:t>
      </w:r>
      <w:r w:rsidR="00F0013A" w:rsidRPr="003B2F2F">
        <w:t>individual components</w:t>
      </w:r>
      <w:r w:rsidR="0017278C" w:rsidRPr="003B2F2F">
        <w:t xml:space="preserve"> </w:t>
      </w:r>
      <w:r w:rsidR="0017278C" w:rsidRPr="003B2F2F">
        <w:rPr>
          <w:i/>
        </w:rPr>
        <w:t>J</w:t>
      </w:r>
      <w:r w:rsidR="0017278C" w:rsidRPr="003B2F2F">
        <w:rPr>
          <w:i/>
          <w:vertAlign w:val="subscript"/>
        </w:rPr>
        <w:t>sn,dir</w:t>
      </w:r>
      <w:r w:rsidR="00F0013A" w:rsidRPr="003B2F2F">
        <w:t>,</w:t>
      </w:r>
      <w:r w:rsidR="0017278C" w:rsidRPr="003B2F2F">
        <w:rPr>
          <w:i/>
        </w:rPr>
        <w:t xml:space="preserve"> J</w:t>
      </w:r>
      <w:r w:rsidR="0017278C" w:rsidRPr="003B2F2F">
        <w:rPr>
          <w:i/>
          <w:vertAlign w:val="subscript"/>
        </w:rPr>
        <w:t>sn,diff</w:t>
      </w:r>
      <w:r w:rsidR="0017278C" w:rsidRPr="003B2F2F">
        <w:t>, and</w:t>
      </w:r>
      <w:r w:rsidR="0017278C" w:rsidRPr="003B2F2F">
        <w:rPr>
          <w:i/>
        </w:rPr>
        <w:t xml:space="preserve"> J</w:t>
      </w:r>
      <w:r w:rsidR="0017278C" w:rsidRPr="003B2F2F">
        <w:rPr>
          <w:i/>
          <w:vertAlign w:val="subscript"/>
        </w:rPr>
        <w:t>sn,refl</w:t>
      </w:r>
      <w:r w:rsidR="00B2692C" w:rsidRPr="003B2F2F">
        <w:t xml:space="preserve"> at the </w:t>
      </w:r>
      <w:r w:rsidR="00B2692C">
        <w:t>water surface</w:t>
      </w:r>
      <w:r w:rsidR="00270956">
        <w:t xml:space="preserve"> (i.e., Eqn. 8, 10, 11</w:t>
      </w:r>
      <w:r w:rsidR="0017278C">
        <w:t>)</w:t>
      </w:r>
      <w:r>
        <w:t xml:space="preserve">, which sum to get </w:t>
      </w:r>
      <w:r w:rsidRPr="001B59C8">
        <w:rPr>
          <w:i/>
        </w:rPr>
        <w:t>J</w:t>
      </w:r>
      <w:r w:rsidRPr="001B59C8">
        <w:rPr>
          <w:i/>
          <w:vertAlign w:val="subscript"/>
        </w:rPr>
        <w:t>sn,net</w:t>
      </w:r>
      <w:r w:rsidR="0008212C">
        <w:t xml:space="preserve"> (i.e., Eqn 3)</w:t>
      </w:r>
      <w:r w:rsidR="00297665" w:rsidRPr="00297665">
        <w:t>.</w:t>
      </w:r>
      <w:r>
        <w:t xml:space="preserve"> Evaluation of each predicted </w:t>
      </w:r>
      <w:r w:rsidRPr="001B59C8">
        <w:rPr>
          <w:i/>
        </w:rPr>
        <w:t>J</w:t>
      </w:r>
      <w:r w:rsidRPr="001B59C8">
        <w:rPr>
          <w:i/>
          <w:vertAlign w:val="subscript"/>
        </w:rPr>
        <w:t>sn,net</w:t>
      </w:r>
      <w:r>
        <w:t xml:space="preserve"> to </w:t>
      </w:r>
      <w:r w:rsidR="006138AF" w:rsidRPr="002602C5">
        <w:rPr>
          <w:i/>
        </w:rPr>
        <w:t>J</w:t>
      </w:r>
      <w:r w:rsidR="006138AF" w:rsidRPr="002602C5">
        <w:rPr>
          <w:i/>
          <w:vertAlign w:val="subscript"/>
        </w:rPr>
        <w:t>sn,LCR</w:t>
      </w:r>
      <w:r w:rsidR="006138AF">
        <w:t xml:space="preserve"> </w:t>
      </w:r>
      <w:r>
        <w:t xml:space="preserve">measurements </w:t>
      </w:r>
      <w:r w:rsidR="008C2D0A">
        <w:t xml:space="preserve">found that the </w:t>
      </w:r>
      <w:r w:rsidR="008B3DAE">
        <w:t xml:space="preserve">formulation </w:t>
      </w:r>
      <w:r w:rsidR="008B3DAE">
        <w:lastRenderedPageBreak/>
        <w:t xml:space="preserve">by </w:t>
      </w:r>
      <w:r w:rsidR="00343F02">
        <w:fldChar w:fldCharType="begin" w:fldLock="1"/>
      </w:r>
      <w:r w:rsidR="00343F02">
        <w:instrText>ADDIN CSL_CITATION {"citationItems":[{"id":"ITEM-1","itemData":{"DOI":"10.1016/0038-092X(82)90302-4","ISSN":"0038092X","abstract":"Hourly pyrheliometer and pyranometer data from four U.S. locations are used to establish a relationship between the hourly diffuse fraction and the hourly clearness index kT. This relationship is compared to the relationship established by Orgill and Hollands and to a set of data from Highett, Australia, and agreement is within a few percent in both cases. The transient simulation program TRNSYS is used to calculate the annual performance of solar energy systems using several correlations. For the systems investigated, the effect of simulating the random distribution of the hourly diffuse fraction is negligible. A seasonally dependent daily diffuse correlation is developed from the data, and this daily relationship is used to derive a correlation for the monthly-average diffuse fraction. © 1982.","author":[{"dropping-particle":"","family":"Erbs","given":"D. G.","non-dropping-particle":"","parse-names":false,"suffix":""},{"dropping-particle":"","family":"Klein","given":"S. A.","non-dropping-particle":"","parse-names":false,"suffix":""},{"dropping-particle":"","family":"Duffie","given":"J. A.","non-dropping-particle":"","parse-names":false,"suffix":""}],"container-title":"Solar Energy","id":"ITEM-1","issued":{"date-parts":[["1982"]]},"title":"Estimation of the diffuse radiation fraction for hourly, daily and monthly-average global radiation","type":"article-journal"},"uris":["http://www.mendeley.com/documents/?uuid=755296eb-e805-4658-9cb6-3e001d19a770"]}],"mendeley":{"formattedCitation":"(Erbs et al., 1982)","manualFormatting":"Erbs et al. (1982","plainTextFormattedCitation":"(Erbs et al., 1982)","previouslyFormattedCitation":"(Erbs et al., 1982)"},"properties":{"noteIndex":0},"schema":"https://github.com/citation-style-language/schema/raw/master/csl-citation.json"}</w:instrText>
      </w:r>
      <w:r w:rsidR="00343F02">
        <w:fldChar w:fldCharType="separate"/>
      </w:r>
      <w:r w:rsidR="00343F02" w:rsidRPr="00343F02">
        <w:rPr>
          <w:noProof/>
        </w:rPr>
        <w:t xml:space="preserve">Erbs et al. </w:t>
      </w:r>
      <w:r w:rsidR="00343F02">
        <w:rPr>
          <w:noProof/>
        </w:rPr>
        <w:t>(</w:t>
      </w:r>
      <w:r w:rsidR="00343F02" w:rsidRPr="00343F02">
        <w:rPr>
          <w:noProof/>
        </w:rPr>
        <w:t>1982</w:t>
      </w:r>
      <w:r w:rsidR="00343F02">
        <w:fldChar w:fldCharType="end"/>
      </w:r>
      <w:r w:rsidR="001B5670" w:rsidRPr="002B6F4E">
        <w:t>;</w:t>
      </w:r>
      <w:r w:rsidR="00A46091" w:rsidRPr="002B6F4E">
        <w:t xml:space="preserve"> </w:t>
      </w:r>
      <w:r w:rsidR="00367FE8" w:rsidRPr="002B6F4E">
        <w:t>Text</w:t>
      </w:r>
      <w:r w:rsidR="005977C0" w:rsidRPr="002B6F4E">
        <w:t xml:space="preserve"> </w:t>
      </w:r>
      <w:r w:rsidR="00A224E2" w:rsidRPr="002B6F4E">
        <w:t>S</w:t>
      </w:r>
      <w:r w:rsidR="00BF3101">
        <w:t>2</w:t>
      </w:r>
      <w:r w:rsidR="008B3DAE" w:rsidRPr="002B6F4E">
        <w:t xml:space="preserve">) produced the lowest </w:t>
      </w:r>
      <w:r w:rsidR="00EA250C" w:rsidRPr="002B6F4E">
        <w:t>RMSE</w:t>
      </w:r>
      <w:r w:rsidR="008B3DAE" w:rsidRPr="002B6F4E">
        <w:t xml:space="preserve"> </w:t>
      </w:r>
      <w:r w:rsidR="0039283E" w:rsidRPr="002B6F4E">
        <w:t xml:space="preserve">over </w:t>
      </w:r>
      <w:r w:rsidR="004B7F8F">
        <w:t>the entire sampling period</w:t>
      </w:r>
      <w:r w:rsidR="00EA250C" w:rsidRPr="002B6F4E">
        <w:t>.</w:t>
      </w:r>
      <w:r w:rsidR="00576DFA" w:rsidRPr="002B6F4E">
        <w:t xml:space="preserve"> </w:t>
      </w:r>
      <w:r w:rsidR="009B4301" w:rsidRPr="002B6F4E">
        <w:t>For</w:t>
      </w:r>
      <w:r w:rsidR="00527913" w:rsidRPr="002B6F4E">
        <w:t xml:space="preserve"> </w:t>
      </w:r>
      <w:r w:rsidR="005F2571" w:rsidRPr="002B6F4E">
        <w:rPr>
          <w:i/>
        </w:rPr>
        <w:t>J</w:t>
      </w:r>
      <w:r w:rsidR="005F2571" w:rsidRPr="002B6F4E">
        <w:rPr>
          <w:i/>
          <w:vertAlign w:val="subscript"/>
        </w:rPr>
        <w:t>sn,net</w:t>
      </w:r>
      <w:r w:rsidR="001B18B7" w:rsidRPr="002B6F4E">
        <w:t xml:space="preserve"> </w:t>
      </w:r>
      <w:r w:rsidR="001B3B7B" w:rsidRPr="002B6F4E">
        <w:t>during a clear sky day</w:t>
      </w:r>
      <w:r w:rsidR="00744B4E" w:rsidRPr="002B6F4E">
        <w:t xml:space="preserve"> (</w:t>
      </w:r>
      <w:r w:rsidR="004B7F8F">
        <w:t xml:space="preserve">e.g., </w:t>
      </w:r>
      <w:r w:rsidR="00744B4E" w:rsidRPr="002B6F4E">
        <w:t>Jun. 19, 2019)</w:t>
      </w:r>
      <w:r w:rsidR="009B4301" w:rsidRPr="002B6F4E">
        <w:t>, the model</w:t>
      </w:r>
      <w:r w:rsidR="001B3B7B" w:rsidRPr="002B6F4E">
        <w:t xml:space="preserve"> </w:t>
      </w:r>
      <w:r w:rsidR="009B4301" w:rsidRPr="002B6F4E">
        <w:t>yielded</w:t>
      </w:r>
      <w:r w:rsidR="003067DB" w:rsidRPr="002B6F4E">
        <w:t xml:space="preserve"> </w:t>
      </w:r>
      <w:r w:rsidR="007D19B9" w:rsidRPr="002B6F4E">
        <w:t xml:space="preserve">a </w:t>
      </w:r>
      <w:r w:rsidR="00527913" w:rsidRPr="002B6F4E">
        <w:t>RMSE of 5</w:t>
      </w:r>
      <w:r w:rsidR="004B7F8F">
        <w:t>2.3</w:t>
      </w:r>
      <w:r w:rsidR="00527913" w:rsidRPr="002B6F4E">
        <w:t xml:space="preserve"> W/m</w:t>
      </w:r>
      <w:r w:rsidR="00527913" w:rsidRPr="002B6F4E">
        <w:rPr>
          <w:vertAlign w:val="superscript"/>
        </w:rPr>
        <w:t>2</w:t>
      </w:r>
      <w:r w:rsidR="00F9332F" w:rsidRPr="002B6F4E">
        <w:t xml:space="preserve"> (</w:t>
      </w:r>
      <w:r w:rsidR="00367FE8" w:rsidRPr="002B6F4E">
        <w:t>Figure</w:t>
      </w:r>
      <w:r w:rsidR="00676B77" w:rsidRPr="002B6F4E">
        <w:t xml:space="preserve"> </w:t>
      </w:r>
      <w:r w:rsidR="002B6F4E" w:rsidRPr="002B6F4E">
        <w:t>3</w:t>
      </w:r>
      <w:r w:rsidR="00F9332F" w:rsidRPr="002B6F4E">
        <w:t xml:space="preserve">). </w:t>
      </w:r>
      <w:r w:rsidR="001B18B7" w:rsidRPr="002B6F4E">
        <w:t xml:space="preserve">Over the entire data collection period </w:t>
      </w:r>
      <w:r w:rsidR="00744B4E" w:rsidRPr="002B6F4E">
        <w:t>(</w:t>
      </w:r>
      <w:r w:rsidR="00E11881" w:rsidRPr="002B6F4E">
        <w:t>43 days</w:t>
      </w:r>
      <w:r w:rsidR="00744B4E" w:rsidRPr="002B6F4E">
        <w:t>)</w:t>
      </w:r>
      <w:r w:rsidR="00934201" w:rsidRPr="002B6F4E">
        <w:t>,</w:t>
      </w:r>
      <w:r w:rsidR="00744B4E" w:rsidRPr="002B6F4E">
        <w:t xml:space="preserve"> </w:t>
      </w:r>
      <w:r w:rsidR="001B18B7" w:rsidRPr="002B6F4E">
        <w:t xml:space="preserve">the </w:t>
      </w:r>
      <w:r w:rsidR="001B3B7B" w:rsidRPr="002B6F4E">
        <w:t xml:space="preserve">RMSE </w:t>
      </w:r>
      <w:r w:rsidR="005F2571" w:rsidRPr="002B6F4E">
        <w:t xml:space="preserve">for </w:t>
      </w:r>
      <w:r w:rsidR="005F2571" w:rsidRPr="002B6F4E">
        <w:rPr>
          <w:i/>
        </w:rPr>
        <w:t>J</w:t>
      </w:r>
      <w:r w:rsidR="005F2571" w:rsidRPr="002B6F4E">
        <w:rPr>
          <w:i/>
          <w:vertAlign w:val="subscript"/>
        </w:rPr>
        <w:t>sn,net</w:t>
      </w:r>
      <w:r w:rsidR="005F2571" w:rsidRPr="002B6F4E">
        <w:t xml:space="preserve"> </w:t>
      </w:r>
      <w:r w:rsidR="001B18B7" w:rsidRPr="002B6F4E">
        <w:t>is</w:t>
      </w:r>
      <w:r w:rsidR="001B3B7B" w:rsidRPr="002B6F4E">
        <w:t xml:space="preserve"> </w:t>
      </w:r>
      <w:r w:rsidR="00814DC5" w:rsidRPr="002B6F4E">
        <w:t>higher (</w:t>
      </w:r>
      <w:r w:rsidR="001B3B7B" w:rsidRPr="002B6F4E">
        <w:t>13</w:t>
      </w:r>
      <w:r w:rsidR="001B18B7" w:rsidRPr="002B6F4E">
        <w:t>2.8 W/m</w:t>
      </w:r>
      <w:r w:rsidR="001B18B7" w:rsidRPr="002B6F4E">
        <w:rPr>
          <w:vertAlign w:val="superscript"/>
        </w:rPr>
        <w:t>2</w:t>
      </w:r>
      <w:r w:rsidR="00814DC5" w:rsidRPr="002B6F4E">
        <w:t>)</w:t>
      </w:r>
      <w:r w:rsidR="006C3359" w:rsidRPr="002B6F4E">
        <w:t xml:space="preserve"> because e</w:t>
      </w:r>
      <w:r w:rsidR="001B18B7" w:rsidRPr="002B6F4E">
        <w:t xml:space="preserve">stimates of shortwave radiation were </w:t>
      </w:r>
      <w:r w:rsidR="0039283E" w:rsidRPr="002B6F4E">
        <w:t xml:space="preserve">less accurate </w:t>
      </w:r>
      <w:r w:rsidR="001B18B7" w:rsidRPr="002B6F4E">
        <w:t xml:space="preserve">during </w:t>
      </w:r>
      <w:r w:rsidR="0039283E" w:rsidRPr="002B6F4E">
        <w:t xml:space="preserve">local </w:t>
      </w:r>
      <w:r w:rsidR="001B18B7" w:rsidRPr="002B6F4E">
        <w:t>overcast conditions</w:t>
      </w:r>
      <w:r w:rsidR="006C3359" w:rsidRPr="002B6F4E">
        <w:t xml:space="preserve">. This result </w:t>
      </w:r>
      <w:r w:rsidR="001B18B7" w:rsidRPr="002B6F4E">
        <w:t xml:space="preserve">is not a surprise given that </w:t>
      </w:r>
      <w:r w:rsidR="0039283E" w:rsidRPr="002B6F4E">
        <w:t xml:space="preserve">the </w:t>
      </w:r>
      <w:r w:rsidR="0039283E" w:rsidRPr="002B6F4E">
        <w:rPr>
          <w:i/>
        </w:rPr>
        <w:t>J</w:t>
      </w:r>
      <w:r w:rsidR="0039283E" w:rsidRPr="002B6F4E">
        <w:rPr>
          <w:i/>
          <w:vertAlign w:val="subscript"/>
        </w:rPr>
        <w:t>sn,net</w:t>
      </w:r>
      <w:r w:rsidR="0039283E" w:rsidRPr="002B6F4E">
        <w:t xml:space="preserve"> value is estimated from</w:t>
      </w:r>
      <w:r w:rsidR="005F2571" w:rsidRPr="002B6F4E">
        <w:t xml:space="preserve"> </w:t>
      </w:r>
      <w:r w:rsidR="006E0E29" w:rsidRPr="002B6F4E">
        <w:rPr>
          <w:i/>
        </w:rPr>
        <w:t>J</w:t>
      </w:r>
      <w:r w:rsidR="006E0E29" w:rsidRPr="002B6F4E">
        <w:rPr>
          <w:i/>
          <w:vertAlign w:val="subscript"/>
        </w:rPr>
        <w:t>sn,meas</w:t>
      </w:r>
      <w:r w:rsidR="006E0E29">
        <w:t>, which is aggregated from</w:t>
      </w:r>
      <w:r w:rsidR="001B18B7" w:rsidRPr="002B6F4E">
        <w:t xml:space="preserve"> multiple locations spanning the entire Grand Canyon </w:t>
      </w:r>
      <w:r w:rsidR="005E4ABC" w:rsidRPr="002B6F4E">
        <w:t xml:space="preserve">region. </w:t>
      </w:r>
      <w:r w:rsidR="0039283E" w:rsidRPr="002B6F4E">
        <w:t xml:space="preserve">Regardless, </w:t>
      </w:r>
      <w:r w:rsidR="005E4ABC" w:rsidRPr="002B6F4E">
        <w:t xml:space="preserve">the timing of shade predicted by our algorithm agrees with the timing observed in the LCR and the magnitude of diffuse radiation in the morning and evening </w:t>
      </w:r>
      <w:r w:rsidR="00B46BA6" w:rsidRPr="002B6F4E">
        <w:t>matches what was measured</w:t>
      </w:r>
      <w:r w:rsidR="0039283E" w:rsidRPr="002B6F4E">
        <w:t xml:space="preserve"> (</w:t>
      </w:r>
      <w:r w:rsidR="00367FE8" w:rsidRPr="002B6F4E">
        <w:t>Figure</w:t>
      </w:r>
      <w:r w:rsidR="00676B77" w:rsidRPr="002B6F4E">
        <w:t xml:space="preserve"> </w:t>
      </w:r>
      <w:r w:rsidR="002B6F4E">
        <w:t>3</w:t>
      </w:r>
      <w:r w:rsidR="0039283E" w:rsidRPr="002B6F4E">
        <w:t>)</w:t>
      </w:r>
      <w:r w:rsidR="005E4ABC" w:rsidRPr="002B6F4E">
        <w:t xml:space="preserve">. </w:t>
      </w:r>
      <w:r w:rsidR="0099334A">
        <w:t>T</w:t>
      </w:r>
      <w:r w:rsidR="001C2BCC">
        <w:t>hese results</w:t>
      </w:r>
      <w:r w:rsidR="0099334A">
        <w:t xml:space="preserve"> illustrate that </w:t>
      </w:r>
      <w:r w:rsidR="0039283E">
        <w:t xml:space="preserve">our </w:t>
      </w:r>
      <w:r w:rsidR="00657537">
        <w:t xml:space="preserve">method for </w:t>
      </w:r>
      <w:r w:rsidR="003A1149">
        <w:t xml:space="preserve">capturing the timing of shading and </w:t>
      </w:r>
      <w:r w:rsidR="00814DC5">
        <w:t xml:space="preserve">the magnitude of </w:t>
      </w:r>
      <w:r w:rsidR="003A1149">
        <w:t xml:space="preserve">diffuse </w:t>
      </w:r>
      <w:r w:rsidR="00657537">
        <w:t xml:space="preserve">shortwave radiation </w:t>
      </w:r>
      <w:r w:rsidR="00814DC5">
        <w:t xml:space="preserve">is </w:t>
      </w:r>
      <w:r w:rsidR="001F19BB">
        <w:t>appropriate</w:t>
      </w:r>
      <w:r w:rsidR="00657537">
        <w:t>.</w:t>
      </w:r>
    </w:p>
    <w:p w14:paraId="5B287595" w14:textId="77777777" w:rsidR="004B7F8F" w:rsidRPr="00657537" w:rsidRDefault="004B7F8F" w:rsidP="00695DBF">
      <w:pPr>
        <w:ind w:firstLine="720"/>
      </w:pPr>
    </w:p>
    <w:p w14:paraId="2F36CB4A" w14:textId="6D9A1558" w:rsidR="004C50A8" w:rsidRDefault="0046125F" w:rsidP="000B3E42">
      <w:pPr>
        <w:pStyle w:val="NoSpacing"/>
        <w:keepNext/>
      </w:pPr>
      <w:r>
        <w:rPr>
          <w:noProof/>
        </w:rPr>
        <w:drawing>
          <wp:inline distT="0" distB="0" distL="0" distR="0" wp14:anchorId="4655E449" wp14:editId="0F84E3E7">
            <wp:extent cx="5943600" cy="295002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cho\Neilson Research Dropbox\Projects\ColoradoRiverBasinProject\Matlab\Colorado_River_Basin\Presentations\GC_temp_model_paper\RadiationBalance\LCR_radiation_components_v4_week.ti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43600" cy="2950023"/>
                    </a:xfrm>
                    <a:prstGeom prst="rect">
                      <a:avLst/>
                    </a:prstGeom>
                    <a:noFill/>
                    <a:ln>
                      <a:noFill/>
                    </a:ln>
                  </pic:spPr>
                </pic:pic>
              </a:graphicData>
            </a:graphic>
          </wp:inline>
        </w:drawing>
      </w:r>
    </w:p>
    <w:p w14:paraId="4FE7ACE2" w14:textId="0229E761" w:rsidR="00511AEA" w:rsidRPr="00B9761D" w:rsidRDefault="00367FE8" w:rsidP="00330CCA">
      <w:bookmarkStart w:id="2" w:name="_Ref15994047"/>
      <w:r w:rsidRPr="002B6F4E">
        <w:t>Figure</w:t>
      </w:r>
      <w:r w:rsidR="000B3E42" w:rsidRPr="002B6F4E">
        <w:t xml:space="preserve"> </w:t>
      </w:r>
      <w:bookmarkEnd w:id="2"/>
      <w:r w:rsidR="002B6F4E" w:rsidRPr="002B6F4E">
        <w:rPr>
          <w:noProof/>
        </w:rPr>
        <w:t>3</w:t>
      </w:r>
      <w:r w:rsidR="00511AEA" w:rsidRPr="002B6F4E">
        <w:t>. Comparison</w:t>
      </w:r>
      <w:r w:rsidR="00511AEA">
        <w:t xml:space="preserve"> of shortwave radiation measurements from the </w:t>
      </w:r>
      <w:r w:rsidR="00EC6668">
        <w:t>LCR (</w:t>
      </w:r>
      <w:r w:rsidR="00EC6668" w:rsidRPr="00191B36">
        <w:rPr>
          <w:i/>
        </w:rPr>
        <w:t>J</w:t>
      </w:r>
      <w:r w:rsidR="00EC6668" w:rsidRPr="00191B36">
        <w:rPr>
          <w:i/>
          <w:vertAlign w:val="subscript"/>
        </w:rPr>
        <w:t>sn,</w:t>
      </w:r>
      <w:r w:rsidR="00812DD4">
        <w:rPr>
          <w:i/>
          <w:vertAlign w:val="subscript"/>
        </w:rPr>
        <w:t>LCR</w:t>
      </w:r>
      <w:r w:rsidR="00EC6668">
        <w:t>)</w:t>
      </w:r>
      <w:r w:rsidR="00511AEA">
        <w:t xml:space="preserve"> to estimated components of shortwave radiation</w:t>
      </w:r>
      <w:r w:rsidR="00657537">
        <w:t xml:space="preserve"> (i.e., </w:t>
      </w:r>
      <w:r w:rsidR="00657537" w:rsidRPr="00657537">
        <w:rPr>
          <w:i/>
        </w:rPr>
        <w:t>J</w:t>
      </w:r>
      <w:r w:rsidR="00657537" w:rsidRPr="00657537">
        <w:rPr>
          <w:i/>
          <w:vertAlign w:val="subscript"/>
        </w:rPr>
        <w:t>sn,net</w:t>
      </w:r>
      <w:r w:rsidR="00657537">
        <w:t xml:space="preserve">, </w:t>
      </w:r>
      <w:r w:rsidR="00657537" w:rsidRPr="00657537">
        <w:rPr>
          <w:i/>
        </w:rPr>
        <w:t>J</w:t>
      </w:r>
      <w:r w:rsidR="00657537" w:rsidRPr="00657537">
        <w:rPr>
          <w:i/>
          <w:vertAlign w:val="subscript"/>
        </w:rPr>
        <w:t>sn,dir</w:t>
      </w:r>
      <w:r w:rsidR="00657537">
        <w:t xml:space="preserve">, </w:t>
      </w:r>
      <w:r w:rsidR="00657537" w:rsidRPr="00657537">
        <w:rPr>
          <w:i/>
        </w:rPr>
        <w:t>J</w:t>
      </w:r>
      <w:r w:rsidR="00657537" w:rsidRPr="00657537">
        <w:rPr>
          <w:i/>
          <w:vertAlign w:val="subscript"/>
        </w:rPr>
        <w:t>sn,diff</w:t>
      </w:r>
      <w:r w:rsidR="00657537">
        <w:t xml:space="preserve">, </w:t>
      </w:r>
      <w:r w:rsidR="00657537" w:rsidRPr="00657537">
        <w:rPr>
          <w:i/>
        </w:rPr>
        <w:t>J</w:t>
      </w:r>
      <w:r w:rsidR="00657537" w:rsidRPr="00657537">
        <w:rPr>
          <w:i/>
          <w:vertAlign w:val="subscript"/>
        </w:rPr>
        <w:t>sn,refl</w:t>
      </w:r>
      <w:r w:rsidR="00657537">
        <w:t>)</w:t>
      </w:r>
      <w:r w:rsidR="00511AEA">
        <w:t xml:space="preserve"> derived from </w:t>
      </w:r>
      <w:r w:rsidR="00657537">
        <w:t xml:space="preserve">the </w:t>
      </w:r>
      <w:r w:rsidR="00511AEA">
        <w:t>median value of</w:t>
      </w:r>
      <w:r w:rsidR="00657537">
        <w:t xml:space="preserve"> measured shortwave radiation at</w:t>
      </w:r>
      <w:r w:rsidR="00511AEA">
        <w:t xml:space="preserve"> RAWS network sites</w:t>
      </w:r>
      <w:r w:rsidR="00EC6668">
        <w:t xml:space="preserve"> (</w:t>
      </w:r>
      <w:r w:rsidR="00EC6668" w:rsidRPr="00657537">
        <w:rPr>
          <w:i/>
        </w:rPr>
        <w:t>J</w:t>
      </w:r>
      <w:r w:rsidR="00EC6668" w:rsidRPr="00657537">
        <w:rPr>
          <w:i/>
          <w:vertAlign w:val="subscript"/>
        </w:rPr>
        <w:t>sn,meas</w:t>
      </w:r>
      <w:r w:rsidR="00EC6668">
        <w:t>)</w:t>
      </w:r>
      <w:r w:rsidR="00511AEA">
        <w:t xml:space="preserve"> near </w:t>
      </w:r>
      <w:r w:rsidR="00497739">
        <w:t>the study area</w:t>
      </w:r>
      <w:r w:rsidR="00511AEA">
        <w:t xml:space="preserve">. </w:t>
      </w:r>
      <w:r w:rsidR="00B9761D">
        <w:t xml:space="preserve">Daily RMSE values are provided above each day </w:t>
      </w:r>
      <w:r w:rsidR="00961FC1">
        <w:t xml:space="preserve">to illustrate the influence of the diffuse radiation correlation model </w:t>
      </w:r>
      <w:r w:rsidR="00B9761D">
        <w:t xml:space="preserve">and correspond to the fit of </w:t>
      </w:r>
      <w:r w:rsidR="00B9761D" w:rsidRPr="003B2F2F">
        <w:rPr>
          <w:i/>
        </w:rPr>
        <w:t>J</w:t>
      </w:r>
      <w:r w:rsidR="00B9761D" w:rsidRPr="003B2F2F">
        <w:rPr>
          <w:i/>
          <w:vertAlign w:val="subscript"/>
        </w:rPr>
        <w:t>sn,meas</w:t>
      </w:r>
      <w:r w:rsidR="00B9761D">
        <w:t xml:space="preserve"> to </w:t>
      </w:r>
      <w:r w:rsidR="00B9761D" w:rsidRPr="003B2F2F">
        <w:rPr>
          <w:i/>
        </w:rPr>
        <w:t>J</w:t>
      </w:r>
      <w:r w:rsidR="00B9761D" w:rsidRPr="003B2F2F">
        <w:rPr>
          <w:i/>
          <w:vertAlign w:val="subscript"/>
        </w:rPr>
        <w:t>sn,LCR</w:t>
      </w:r>
      <w:r w:rsidR="00027F3B">
        <w:t xml:space="preserve"> </w:t>
      </w:r>
      <w:r w:rsidR="00B9761D">
        <w:t>before and after</w:t>
      </w:r>
      <w:r w:rsidR="00961FC1">
        <w:t xml:space="preserve"> </w:t>
      </w:r>
      <w:r w:rsidR="00C45228">
        <w:t>radiation scaling</w:t>
      </w:r>
      <w:r w:rsidR="00B9761D">
        <w:t xml:space="preserve">. </w:t>
      </w:r>
    </w:p>
    <w:p w14:paraId="28A7E41D" w14:textId="77777777" w:rsidR="00FD3C32" w:rsidRPr="00E16561" w:rsidRDefault="00FD3C32" w:rsidP="00330CCA"/>
    <w:p w14:paraId="48168E8D" w14:textId="18F14A21" w:rsidR="00C62754" w:rsidRDefault="0076213A" w:rsidP="00D93A1E">
      <w:pPr>
        <w:pStyle w:val="Heading2"/>
      </w:pPr>
      <w:r>
        <w:t>3</w:t>
      </w:r>
      <w:r w:rsidR="00282456">
        <w:t>.2</w:t>
      </w:r>
      <w:r>
        <w:t>.</w:t>
      </w:r>
      <w:r w:rsidR="00282456">
        <w:t xml:space="preserve"> </w:t>
      </w:r>
      <w:r w:rsidR="00C62754">
        <w:t>Long</w:t>
      </w:r>
      <w:r w:rsidR="00F07F36">
        <w:t>-</w:t>
      </w:r>
      <w:r w:rsidR="00282456">
        <w:t>t</w:t>
      </w:r>
      <w:r w:rsidR="00BB38F6">
        <w:t xml:space="preserve">erm </w:t>
      </w:r>
      <w:r w:rsidR="00282456">
        <w:t>m</w:t>
      </w:r>
      <w:r w:rsidR="00BB38F6">
        <w:t xml:space="preserve">odel </w:t>
      </w:r>
      <w:r w:rsidR="00282456">
        <w:t>r</w:t>
      </w:r>
      <w:r w:rsidR="00BB38F6">
        <w:t>esults</w:t>
      </w:r>
    </w:p>
    <w:p w14:paraId="7B8F995F" w14:textId="7CAB0F07" w:rsidR="00BD52B9" w:rsidRDefault="00580008" w:rsidP="00330CCA">
      <w:r>
        <w:rPr>
          <w:i/>
        </w:rPr>
        <w:t xml:space="preserve">Modeled </w:t>
      </w:r>
      <w:r w:rsidR="00282456">
        <w:rPr>
          <w:i/>
        </w:rPr>
        <w:t>d</w:t>
      </w:r>
      <w:r w:rsidRPr="00580008">
        <w:rPr>
          <w:i/>
        </w:rPr>
        <w:t xml:space="preserve">ischarge. </w:t>
      </w:r>
      <w:r w:rsidR="00F07F36">
        <w:t xml:space="preserve">Long-term model results </w:t>
      </w:r>
      <w:r w:rsidR="00E61E19">
        <w:t xml:space="preserve">for </w:t>
      </w:r>
      <w:r w:rsidR="00621C42">
        <w:t xml:space="preserve">discharge indicate accurate model predictions </w:t>
      </w:r>
      <w:r w:rsidR="00F07F36">
        <w:t xml:space="preserve">given the long </w:t>
      </w:r>
      <w:r w:rsidR="0040278B">
        <w:t>simulation period</w:t>
      </w:r>
      <w:r w:rsidR="00E33A05">
        <w:t>, highly variable flow conditions,</w:t>
      </w:r>
      <w:r w:rsidR="00F07F36">
        <w:t xml:space="preserve"> and large spatial extent of the </w:t>
      </w:r>
      <w:r w:rsidR="00F07F36" w:rsidRPr="00AB15A8">
        <w:t>model (</w:t>
      </w:r>
      <w:r w:rsidR="00367FE8" w:rsidRPr="00AB15A8">
        <w:t>Figure</w:t>
      </w:r>
      <w:r w:rsidR="0081461D" w:rsidRPr="00AB15A8">
        <w:t xml:space="preserve"> S</w:t>
      </w:r>
      <w:r w:rsidR="00027F3B">
        <w:t>5</w:t>
      </w:r>
      <w:r w:rsidR="00F07F36" w:rsidRPr="00AB15A8">
        <w:t xml:space="preserve">). </w:t>
      </w:r>
      <w:r w:rsidR="0040278B" w:rsidRPr="00AB15A8">
        <w:t>T</w:t>
      </w:r>
      <w:r w:rsidR="00F07F36" w:rsidRPr="00AB15A8">
        <w:t xml:space="preserve">he </w:t>
      </w:r>
      <w:r w:rsidR="009C503F" w:rsidRPr="00AB15A8">
        <w:t xml:space="preserve">histogram </w:t>
      </w:r>
      <w:r w:rsidR="00F07F36" w:rsidRPr="00AB15A8">
        <w:t xml:space="preserve">of residuals </w:t>
      </w:r>
      <w:r w:rsidR="00334148" w:rsidRPr="00AB15A8">
        <w:t xml:space="preserve">(observed minus modeled) </w:t>
      </w:r>
      <w:r w:rsidR="00F07F36" w:rsidRPr="00AB15A8">
        <w:t>show that we do not have a positive or negative</w:t>
      </w:r>
      <w:r w:rsidR="00F07F36">
        <w:t xml:space="preserve"> bias in flows at any of the gaging stations</w:t>
      </w:r>
      <w:r w:rsidR="00E6171C">
        <w:t xml:space="preserve"> indicating that our approach to closing the flow balance is </w:t>
      </w:r>
      <w:r w:rsidR="00A02E63">
        <w:t>reasonable</w:t>
      </w:r>
      <w:r w:rsidR="00F07F36">
        <w:t xml:space="preserve">. </w:t>
      </w:r>
      <w:r w:rsidR="00A02E63">
        <w:t>As expected, f</w:t>
      </w:r>
      <w:r w:rsidR="00360B24">
        <w:t>low routing prediction errors increase downstream</w:t>
      </w:r>
      <w:r w:rsidR="00A02E63">
        <w:t xml:space="preserve"> due to the propagation of errors throughout the entire model domain. </w:t>
      </w:r>
      <w:r w:rsidR="00E6171C">
        <w:t xml:space="preserve">Overall, the error at the most downstream </w:t>
      </w:r>
      <w:r w:rsidR="00234D20">
        <w:t xml:space="preserve">model </w:t>
      </w:r>
      <w:r w:rsidR="00E6171C">
        <w:t>element is less than 3% of the average flow.</w:t>
      </w:r>
      <w:r w:rsidR="0040278B" w:rsidRPr="0040278B">
        <w:t xml:space="preserve"> </w:t>
      </w:r>
      <w:r w:rsidR="00A02E63">
        <w:t xml:space="preserve">Because there is no apparent temporal drift in the accuracy of the routing predictions, </w:t>
      </w:r>
      <w:r w:rsidR="0040278B">
        <w:t>our assumptions of constant channel roughness coefficients and channel geometr</w:t>
      </w:r>
      <w:r w:rsidR="00934201">
        <w:t>y</w:t>
      </w:r>
      <w:r w:rsidR="0040278B">
        <w:t xml:space="preserve"> are </w:t>
      </w:r>
      <w:r w:rsidR="00A02E63">
        <w:t xml:space="preserve">reasonable </w:t>
      </w:r>
      <w:r w:rsidR="0040278B">
        <w:t>for representing the hydraulics over long periods of time and highly variable conditions</w:t>
      </w:r>
      <w:r w:rsidR="00A02E63">
        <w:t>.</w:t>
      </w:r>
    </w:p>
    <w:p w14:paraId="27E46D04" w14:textId="77777777" w:rsidR="001F19BB" w:rsidRDefault="001F19BB" w:rsidP="00330CCA"/>
    <w:p w14:paraId="3941F077" w14:textId="0BA70CC9" w:rsidR="00BD52B9" w:rsidRDefault="00580008" w:rsidP="00330CCA">
      <w:r w:rsidRPr="00580008">
        <w:rPr>
          <w:i/>
        </w:rPr>
        <w:t xml:space="preserve">Modeled </w:t>
      </w:r>
      <w:r w:rsidR="00282456">
        <w:rPr>
          <w:i/>
        </w:rPr>
        <w:t>t</w:t>
      </w:r>
      <w:r w:rsidRPr="00580008">
        <w:rPr>
          <w:i/>
        </w:rPr>
        <w:t>emperature.</w:t>
      </w:r>
      <w:r>
        <w:t xml:space="preserve"> </w:t>
      </w:r>
      <w:r w:rsidR="00E61E19">
        <w:t xml:space="preserve">Long-term model results </w:t>
      </w:r>
      <w:r w:rsidR="00894B16">
        <w:t xml:space="preserve">using simplified and detailed radiation schemes </w:t>
      </w:r>
      <w:r w:rsidR="00E61E19">
        <w:t xml:space="preserve">for temperature predictions at the five </w:t>
      </w:r>
      <w:r w:rsidR="00CA43CB">
        <w:t>main channel</w:t>
      </w:r>
      <w:r w:rsidR="00E61E19">
        <w:t xml:space="preserve"> gaging stations </w:t>
      </w:r>
      <w:r w:rsidR="00894B16">
        <w:t xml:space="preserve">indicate </w:t>
      </w:r>
      <w:r w:rsidR="00E61E19">
        <w:t>that</w:t>
      </w:r>
      <w:r w:rsidR="00894B16">
        <w:t xml:space="preserve"> high resolution shading dynamics and </w:t>
      </w:r>
      <w:r w:rsidR="003B7EB9">
        <w:t>rock</w:t>
      </w:r>
      <w:r w:rsidR="00894B16">
        <w:t xml:space="preserve"> longwave radiation</w:t>
      </w:r>
      <w:r w:rsidR="004F7A65">
        <w:t xml:space="preserve"> significantly</w:t>
      </w:r>
      <w:r w:rsidR="00894B16">
        <w:t xml:space="preserve"> improves model predictions</w:t>
      </w:r>
      <w:r w:rsidR="00526251">
        <w:t>, particularly over large spatial domains</w:t>
      </w:r>
      <w:r w:rsidR="005B2B6B">
        <w:t xml:space="preserve"> (Figure 4</w:t>
      </w:r>
      <w:r w:rsidR="00623DCB">
        <w:t>; Figure S</w:t>
      </w:r>
      <w:r w:rsidR="00027F3B">
        <w:t>6</w:t>
      </w:r>
      <w:r w:rsidR="005B2B6B">
        <w:t>)</w:t>
      </w:r>
      <w:r w:rsidR="00894B16">
        <w:t xml:space="preserve">. </w:t>
      </w:r>
      <w:r w:rsidR="009C503F">
        <w:t>Histograms of the r</w:t>
      </w:r>
      <w:r w:rsidR="00E61E19">
        <w:t xml:space="preserve">esiduals </w:t>
      </w:r>
      <w:r w:rsidR="00A548CE">
        <w:t>for the detailed simulation</w:t>
      </w:r>
      <w:r w:rsidR="00A02E63">
        <w:t xml:space="preserve"> </w:t>
      </w:r>
      <w:r w:rsidR="005B62DF">
        <w:t xml:space="preserve">are </w:t>
      </w:r>
      <w:r w:rsidR="007D19B9">
        <w:t xml:space="preserve">slightly positive with peaks around 0.2 </w:t>
      </w:r>
      <w:r w:rsidR="007D19B9">
        <w:rPr>
          <w:rFonts w:cstheme="minorHAnsi"/>
        </w:rPr>
        <w:t>°</w:t>
      </w:r>
      <w:r w:rsidR="007D19B9">
        <w:t xml:space="preserve">C for all </w:t>
      </w:r>
      <w:r w:rsidR="00C739E0">
        <w:t xml:space="preserve">sites </w:t>
      </w:r>
      <w:r w:rsidR="007D19B9">
        <w:t xml:space="preserve">except for RM225, which has a slightly higher bias </w:t>
      </w:r>
      <w:r w:rsidR="00670BDF">
        <w:t xml:space="preserve">of </w:t>
      </w:r>
      <w:r w:rsidR="007D19B9">
        <w:lastRenderedPageBreak/>
        <w:t>a</w:t>
      </w:r>
      <w:r w:rsidR="00D34A50">
        <w:t>pproximately</w:t>
      </w:r>
      <w:r w:rsidR="007D19B9">
        <w:t xml:space="preserve"> 0.5 </w:t>
      </w:r>
      <w:r w:rsidR="007D19B9">
        <w:rPr>
          <w:rFonts w:cstheme="minorHAnsi"/>
        </w:rPr>
        <w:t>°</w:t>
      </w:r>
      <w:r w:rsidR="007D19B9">
        <w:t xml:space="preserve">C. </w:t>
      </w:r>
      <w:r w:rsidR="00A548CE">
        <w:t xml:space="preserve">Bias in the simple model was higher at all sites, with RM225 having a histogram peak around 1.5 </w:t>
      </w:r>
      <w:r w:rsidR="00A548CE">
        <w:rPr>
          <w:rFonts w:cstheme="minorHAnsi"/>
        </w:rPr>
        <w:t>°</w:t>
      </w:r>
      <w:r w:rsidR="00A548CE">
        <w:t xml:space="preserve">C. </w:t>
      </w:r>
      <w:r w:rsidR="00670BDF">
        <w:t>These</w:t>
      </w:r>
      <w:r w:rsidR="00334148">
        <w:t xml:space="preserve"> positive residual</w:t>
      </w:r>
      <w:r w:rsidR="00670BDF">
        <w:t>s</w:t>
      </w:r>
      <w:r w:rsidR="00334148">
        <w:t xml:space="preserve"> </w:t>
      </w:r>
      <w:r w:rsidR="00670BDF">
        <w:t>indicate</w:t>
      </w:r>
      <w:r w:rsidR="008069E3">
        <w:t xml:space="preserve"> a</w:t>
      </w:r>
      <w:r w:rsidR="00670BDF">
        <w:t xml:space="preserve"> persistent </w:t>
      </w:r>
      <w:r w:rsidR="00334148">
        <w:t>under</w:t>
      </w:r>
      <w:r w:rsidR="00F5609C">
        <w:t xml:space="preserve">estimation of temperatures </w:t>
      </w:r>
      <w:r w:rsidR="00670BDF">
        <w:t>in each river segment</w:t>
      </w:r>
      <w:r w:rsidR="00334148">
        <w:t xml:space="preserve">. </w:t>
      </w:r>
      <w:r w:rsidR="005639A6">
        <w:t>Similar to our discharge results,</w:t>
      </w:r>
      <w:r w:rsidR="00BE78CC">
        <w:t xml:space="preserve"> prediction errors increase downstream as error from upstream segments propagate to downstream segments.</w:t>
      </w:r>
      <w:r w:rsidR="005639A6">
        <w:t xml:space="preserve"> </w:t>
      </w:r>
    </w:p>
    <w:p w14:paraId="23D9EB2D" w14:textId="77777777" w:rsidR="005977C0" w:rsidRDefault="005977C0" w:rsidP="00330CCA"/>
    <w:p w14:paraId="09712B65" w14:textId="6FE038F1" w:rsidR="00BD52B9" w:rsidRDefault="00BD52B9" w:rsidP="00330CCA">
      <w:r w:rsidRPr="00580008">
        <w:rPr>
          <w:i/>
        </w:rPr>
        <w:t xml:space="preserve">Spatial and </w:t>
      </w:r>
      <w:r w:rsidR="00282456">
        <w:rPr>
          <w:i/>
        </w:rPr>
        <w:t>t</w:t>
      </w:r>
      <w:r w:rsidRPr="00580008">
        <w:rPr>
          <w:i/>
        </w:rPr>
        <w:t xml:space="preserve">emporal </w:t>
      </w:r>
      <w:r w:rsidR="00282456">
        <w:rPr>
          <w:i/>
        </w:rPr>
        <w:t>m</w:t>
      </w:r>
      <w:r w:rsidRPr="00580008">
        <w:rPr>
          <w:i/>
        </w:rPr>
        <w:t xml:space="preserve">odel </w:t>
      </w:r>
      <w:r w:rsidR="00282456">
        <w:rPr>
          <w:i/>
        </w:rPr>
        <w:t>p</w:t>
      </w:r>
      <w:r w:rsidRPr="00580008">
        <w:rPr>
          <w:i/>
        </w:rPr>
        <w:t>erformance</w:t>
      </w:r>
      <w:r w:rsidR="00E67FFA">
        <w:rPr>
          <w:i/>
        </w:rPr>
        <w:t>.</w:t>
      </w:r>
      <w:r w:rsidRPr="00AB15A8">
        <w:t xml:space="preserve"> Monthly model residuals reveal that there are </w:t>
      </w:r>
      <w:r w:rsidR="00B94731">
        <w:t>also temporal differences between the simple and detailed radiation schemes</w:t>
      </w:r>
      <w:r w:rsidR="00F5609C">
        <w:t xml:space="preserve"> (Figure S</w:t>
      </w:r>
      <w:r w:rsidR="00027F3B">
        <w:t>7</w:t>
      </w:r>
      <w:r w:rsidR="00F5609C">
        <w:t>)</w:t>
      </w:r>
      <w:r w:rsidR="00B94731">
        <w:t xml:space="preserve">. </w:t>
      </w:r>
      <w:r w:rsidR="00F5609C">
        <w:t xml:space="preserve">While </w:t>
      </w:r>
      <w:r w:rsidR="008766EF">
        <w:t>the detailed model produces under</w:t>
      </w:r>
      <w:r w:rsidR="0099334A">
        <w:t xml:space="preserve">estimates </w:t>
      </w:r>
      <w:r w:rsidR="00F5609C">
        <w:t xml:space="preserve">for many months and locations, </w:t>
      </w:r>
      <w:r w:rsidRPr="00AB15A8">
        <w:t>overestimates do occur in summer months with June being the greatest. During this period, overestimates are increasing downstream up to RM88</w:t>
      </w:r>
      <w:r w:rsidR="001F19BB">
        <w:t>,</w:t>
      </w:r>
      <w:r w:rsidRPr="00AB15A8">
        <w:t xml:space="preserve"> but </w:t>
      </w:r>
      <w:r w:rsidR="001F19BB">
        <w:t xml:space="preserve">then </w:t>
      </w:r>
      <w:r w:rsidRPr="00AB15A8">
        <w:t>decrease</w:t>
      </w:r>
      <w:r w:rsidR="001F19BB">
        <w:t xml:space="preserve"> as you move further </w:t>
      </w:r>
      <w:r w:rsidRPr="00AB15A8">
        <w:t>downstream</w:t>
      </w:r>
      <w:r w:rsidR="001F19BB">
        <w:t>.</w:t>
      </w:r>
      <w:r w:rsidRPr="00AB15A8">
        <w:t xml:space="preserve"> This indicates that local attributes within particular river segments may be influencing river temperature that are </w:t>
      </w:r>
      <w:r w:rsidR="00F5609C">
        <w:t xml:space="preserve">not </w:t>
      </w:r>
      <w:r w:rsidR="003B2F2F">
        <w:t xml:space="preserve">fully </w:t>
      </w:r>
      <w:r w:rsidR="00F5609C">
        <w:t xml:space="preserve">captured </w:t>
      </w:r>
      <w:r w:rsidRPr="00AB15A8">
        <w:t xml:space="preserve">in the </w:t>
      </w:r>
      <w:r w:rsidR="00841569">
        <w:t xml:space="preserve">detailed </w:t>
      </w:r>
      <w:r w:rsidRPr="00AB15A8">
        <w:t xml:space="preserve">model (e.g., </w:t>
      </w:r>
      <w:r w:rsidR="003B7EB9">
        <w:t>rock</w:t>
      </w:r>
      <w:r w:rsidR="003B7EB9" w:rsidRPr="00AB15A8">
        <w:t xml:space="preserve"> </w:t>
      </w:r>
      <w:r w:rsidRPr="00AB15A8">
        <w:t>longwave radiation</w:t>
      </w:r>
      <w:r w:rsidR="008A4157">
        <w:t xml:space="preserve"> or</w:t>
      </w:r>
      <w:r w:rsidRPr="00AB15A8">
        <w:t xml:space="preserve"> local</w:t>
      </w:r>
      <w:r>
        <w:t xml:space="preserve"> meteorological conditions). Underestimates of temperature </w:t>
      </w:r>
      <w:r w:rsidR="00841569">
        <w:t xml:space="preserve">in the detailed model </w:t>
      </w:r>
      <w:r>
        <w:t xml:space="preserve">are greatest during late fall and early winter months for all sites. Water temperatures at RM225 have the highest residuals and are underestimated in all months, but median </w:t>
      </w:r>
      <w:r w:rsidR="008766EF">
        <w:t>residuals</w:t>
      </w:r>
      <w:r>
        <w:t xml:space="preserve"> are below 1 </w:t>
      </w:r>
      <w:r>
        <w:rPr>
          <w:rFonts w:cstheme="minorHAnsi"/>
        </w:rPr>
        <w:t>°</w:t>
      </w:r>
      <w:r>
        <w:t>C</w:t>
      </w:r>
      <w:r w:rsidR="008766EF">
        <w:t xml:space="preserve"> (Figure S</w:t>
      </w:r>
      <w:r w:rsidR="00027F3B">
        <w:t>7</w:t>
      </w:r>
      <w:r w:rsidR="008766EF">
        <w:t>)</w:t>
      </w:r>
      <w:r>
        <w:t>.</w:t>
      </w:r>
      <w:r w:rsidDel="00295FAE">
        <w:t xml:space="preserve"> </w:t>
      </w:r>
      <w:r w:rsidR="008766EF">
        <w:t xml:space="preserve">Residuals from the simple simulation have higher variability over both space and time. </w:t>
      </w:r>
      <w:r w:rsidR="003B2F2F">
        <w:t xml:space="preserve">The simple model </w:t>
      </w:r>
      <w:r w:rsidR="008766EF">
        <w:t xml:space="preserve">produces significantly </w:t>
      </w:r>
      <w:r w:rsidR="0099334A">
        <w:t xml:space="preserve">lower temperature </w:t>
      </w:r>
      <w:r w:rsidR="008766EF">
        <w:t>predictions for nearly all months and locations</w:t>
      </w:r>
      <w:r w:rsidR="008F067F">
        <w:t>, with greatest under</w:t>
      </w:r>
      <w:r w:rsidR="0099334A">
        <w:t>estimates occurring</w:t>
      </w:r>
      <w:r w:rsidR="008F067F">
        <w:t xml:space="preserve"> </w:t>
      </w:r>
      <w:r w:rsidR="003B2F2F">
        <w:t xml:space="preserve">during late spring, summer, and early fall months, </w:t>
      </w:r>
      <w:r w:rsidR="008F067F">
        <w:t>and at</w:t>
      </w:r>
      <w:r w:rsidR="003B2F2F">
        <w:t xml:space="preserve"> the downstream river gages</w:t>
      </w:r>
      <w:r w:rsidR="008F067F">
        <w:t xml:space="preserve"> (Figure S</w:t>
      </w:r>
      <w:r w:rsidR="00027F3B">
        <w:t>7</w:t>
      </w:r>
      <w:r w:rsidR="008F067F">
        <w:t>)</w:t>
      </w:r>
      <w:r w:rsidR="003B2F2F">
        <w:t xml:space="preserve">. </w:t>
      </w:r>
    </w:p>
    <w:p w14:paraId="37D01BFE" w14:textId="77777777" w:rsidR="00BD52B9" w:rsidRDefault="00BD52B9" w:rsidP="00330CCA"/>
    <w:p w14:paraId="51F4D961" w14:textId="7BB59493" w:rsidR="00BD52B9" w:rsidRDefault="0076213A" w:rsidP="00D93A1E">
      <w:pPr>
        <w:pStyle w:val="Heading2"/>
      </w:pPr>
      <w:r>
        <w:t>3</w:t>
      </w:r>
      <w:r w:rsidR="00336EF0">
        <w:t>.3</w:t>
      </w:r>
      <w:r>
        <w:t>.</w:t>
      </w:r>
      <w:r w:rsidR="00336EF0">
        <w:t xml:space="preserve"> </w:t>
      </w:r>
      <w:r w:rsidR="00BD52B9">
        <w:t xml:space="preserve">High </w:t>
      </w:r>
      <w:r w:rsidR="00336EF0">
        <w:t>f</w:t>
      </w:r>
      <w:r w:rsidR="00BD52B9">
        <w:t xml:space="preserve">low and </w:t>
      </w:r>
      <w:r w:rsidR="00336EF0">
        <w:t>l</w:t>
      </w:r>
      <w:r w:rsidR="00BD52B9">
        <w:t xml:space="preserve">ow </w:t>
      </w:r>
      <w:r w:rsidR="00336EF0">
        <w:t>f</w:t>
      </w:r>
      <w:r w:rsidR="00BD52B9">
        <w:t xml:space="preserve">low </w:t>
      </w:r>
      <w:r w:rsidR="00336EF0">
        <w:t>p</w:t>
      </w:r>
      <w:r w:rsidR="00BD52B9">
        <w:t xml:space="preserve">eriod </w:t>
      </w:r>
      <w:r w:rsidR="00336EF0">
        <w:t>m</w:t>
      </w:r>
      <w:r w:rsidR="00BD52B9">
        <w:t xml:space="preserve">odel </w:t>
      </w:r>
      <w:r w:rsidR="00336EF0">
        <w:t>r</w:t>
      </w:r>
      <w:r w:rsidR="00BD52B9">
        <w:t xml:space="preserve">esults </w:t>
      </w:r>
    </w:p>
    <w:p w14:paraId="102EC052" w14:textId="48F4CD90" w:rsidR="00BC1F30" w:rsidRDefault="00BD52B9" w:rsidP="00695DBF">
      <w:pPr>
        <w:ind w:firstLine="720"/>
        <w:sectPr w:rsidR="00BC1F30" w:rsidSect="00CC60E0">
          <w:headerReference w:type="default" r:id="rId12"/>
          <w:footerReference w:type="default" r:id="rId13"/>
          <w:pgSz w:w="12240" w:h="15840" w:code="1"/>
          <w:pgMar w:top="1440" w:right="1440" w:bottom="1440" w:left="1440" w:header="720" w:footer="720" w:gutter="0"/>
          <w:lnNumType w:countBy="1" w:restart="continuous"/>
          <w:cols w:space="720"/>
          <w:docGrid w:linePitch="360"/>
        </w:sectPr>
      </w:pPr>
      <w:r>
        <w:t>Discharges during the summer of 2000 were three times lower than in 2011, with flows during these periods averaging 235 m</w:t>
      </w:r>
      <w:r w:rsidRPr="00BB1CBC">
        <w:rPr>
          <w:vertAlign w:val="superscript"/>
        </w:rPr>
        <w:t>3</w:t>
      </w:r>
      <w:r>
        <w:t>/s and 700 m</w:t>
      </w:r>
      <w:r w:rsidRPr="005733FC">
        <w:rPr>
          <w:vertAlign w:val="superscript"/>
        </w:rPr>
        <w:t>3</w:t>
      </w:r>
      <w:r>
        <w:t>/s, respectively</w:t>
      </w:r>
      <w:r w:rsidR="00F5609C">
        <w:t xml:space="preserve"> (Figure 5)</w:t>
      </w:r>
      <w:r>
        <w:t xml:space="preserve">. While these significantly different flow regimes alter the volume of water that must be heated or cooled, prediction errors </w:t>
      </w:r>
      <w:r w:rsidR="00841569">
        <w:t xml:space="preserve">from the detailed model </w:t>
      </w:r>
      <w:r>
        <w:t>were similar for the two periods at RM61 and RM88, with differences in RMSE within tenths of a degree (</w:t>
      </w:r>
      <w:r w:rsidR="00AB15A8">
        <w:t>Figure 5</w:t>
      </w:r>
      <w:r>
        <w:t xml:space="preserve">). Larger differences in </w:t>
      </w:r>
      <w:r w:rsidR="007A2131">
        <w:t xml:space="preserve">the </w:t>
      </w:r>
      <w:r w:rsidR="00555CC9">
        <w:t xml:space="preserve">detailed </w:t>
      </w:r>
      <w:r>
        <w:t xml:space="preserve">model predictions arise downstream of RM88. During the low flow period the RMSE at RM167 jumped to 1.25 </w:t>
      </w:r>
      <w:r>
        <w:rPr>
          <w:rFonts w:cstheme="minorHAnsi"/>
        </w:rPr>
        <w:t>°</w:t>
      </w:r>
      <w:r>
        <w:t xml:space="preserve">C while the </w:t>
      </w:r>
      <w:r w:rsidRPr="00B75FF3">
        <w:t xml:space="preserve">RMSE at RM167 during high flows </w:t>
      </w:r>
      <w:r>
        <w:t>decreased to</w:t>
      </w:r>
      <w:r w:rsidRPr="00B75FF3">
        <w:t xml:space="preserve"> 0.4</w:t>
      </w:r>
      <w:r w:rsidR="003F59C5">
        <w:t>7</w:t>
      </w:r>
      <w:r w:rsidRPr="00B75FF3">
        <w:t xml:space="preserve"> </w:t>
      </w:r>
      <w:r w:rsidRPr="00B75FF3">
        <w:rPr>
          <w:rFonts w:cstheme="minorHAnsi"/>
        </w:rPr>
        <w:t>°</w:t>
      </w:r>
      <w:r w:rsidRPr="00B75FF3">
        <w:t>C. Temperature data at RM225 is limited to Aug. 6 – Aug. 20 in 2000, and therefore, we do not report an RMSE during this period. However, the</w:t>
      </w:r>
      <w:r>
        <w:t xml:space="preserve"> RMSE at RM225 during high flows were lower again at 0.34 </w:t>
      </w:r>
      <w:r>
        <w:rPr>
          <w:rFonts w:cstheme="minorHAnsi"/>
        </w:rPr>
        <w:t>°</w:t>
      </w:r>
      <w:r>
        <w:t>C (not shown</w:t>
      </w:r>
      <w:r w:rsidR="00AB15A8">
        <w:t xml:space="preserve"> in Figure 5</w:t>
      </w:r>
      <w:r>
        <w:t>).</w:t>
      </w:r>
      <w:r w:rsidR="00555CC9">
        <w:t xml:space="preserve"> The simple model had </w:t>
      </w:r>
      <w:r w:rsidR="008473DA">
        <w:t xml:space="preserve">worse, but </w:t>
      </w:r>
      <w:r w:rsidR="00555CC9">
        <w:t>reasonable results during the high flow period at all sites</w:t>
      </w:r>
      <w:r w:rsidR="008473DA">
        <w:t>. During the low flow period the simple model</w:t>
      </w:r>
      <w:r w:rsidR="00555CC9">
        <w:t xml:space="preserve"> significantly </w:t>
      </w:r>
      <w:r w:rsidR="00F40399">
        <w:t>under</w:t>
      </w:r>
      <w:r w:rsidR="007A2131">
        <w:t xml:space="preserve">estimated </w:t>
      </w:r>
      <w:r w:rsidR="008473DA">
        <w:t>temperatures at all sites</w:t>
      </w:r>
      <w:r w:rsidR="00555CC9">
        <w:t>.</w:t>
      </w:r>
    </w:p>
    <w:p w14:paraId="2FDAD9C7" w14:textId="77777777" w:rsidR="00BC1F30" w:rsidRPr="00E61E19" w:rsidRDefault="00BC1F30" w:rsidP="00330CCA">
      <w:r>
        <w:rPr>
          <w:noProof/>
          <w:lang w:val="en-US"/>
        </w:rPr>
        <w:lastRenderedPageBreak/>
        <w:drawing>
          <wp:inline distT="0" distB="0" distL="0" distR="0" wp14:anchorId="58A2C3DD" wp14:editId="20B95BF2">
            <wp:extent cx="8412479" cy="5188618"/>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ngtermTemp_rmseActual.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12479" cy="5188618"/>
                    </a:xfrm>
                    <a:prstGeom prst="rect">
                      <a:avLst/>
                    </a:prstGeom>
                  </pic:spPr>
                </pic:pic>
              </a:graphicData>
            </a:graphic>
          </wp:inline>
        </w:drawing>
      </w:r>
    </w:p>
    <w:p w14:paraId="5E598B2C" w14:textId="1597503D" w:rsidR="008A6F6C" w:rsidRDefault="00367FE8" w:rsidP="00330CCA">
      <w:r w:rsidRPr="00AB15A8">
        <w:t>Figure</w:t>
      </w:r>
      <w:r w:rsidR="00BC1F30" w:rsidRPr="00AB15A8">
        <w:t xml:space="preserve"> </w:t>
      </w:r>
      <w:r w:rsidR="00AB15A8" w:rsidRPr="00AB15A8">
        <w:t>4</w:t>
      </w:r>
      <w:r w:rsidR="00BC1F30" w:rsidRPr="00AB15A8">
        <w:t xml:space="preserve">. Plot of long-term </w:t>
      </w:r>
      <w:r w:rsidR="00027F3B">
        <w:t xml:space="preserve">river temperature </w:t>
      </w:r>
      <w:r w:rsidR="00BC1F30" w:rsidRPr="00AB15A8">
        <w:t>model</w:t>
      </w:r>
      <w:r w:rsidR="00027F3B">
        <w:t xml:space="preserve"> residuals for the simple and detailed radiation schemes </w:t>
      </w:r>
      <w:r w:rsidR="00BC1F30" w:rsidRPr="00AB15A8">
        <w:t>at 5 gaging stations within Grand Canyon (RM30, RM61</w:t>
      </w:r>
      <w:r w:rsidR="00BC1F30">
        <w:t xml:space="preserve">, RM88, RM167, and RM225). The right panels show the distribution of residuals between observed and modeled temperatures in </w:t>
      </w:r>
      <w:r w:rsidR="00BC1F30">
        <w:rPr>
          <w:rFonts w:cstheme="minorHAnsi"/>
        </w:rPr>
        <w:t>°</w:t>
      </w:r>
      <w:r w:rsidR="00BC1F30">
        <w:t>C.</w:t>
      </w:r>
      <w:r w:rsidR="00D94AC3" w:rsidRPr="00495F5B">
        <w:t xml:space="preserve"> </w:t>
      </w:r>
    </w:p>
    <w:p w14:paraId="20D48F63" w14:textId="77777777" w:rsidR="00BC1F30" w:rsidRDefault="00BC1F30" w:rsidP="00330CCA">
      <w:pPr>
        <w:sectPr w:rsidR="00BC1F30" w:rsidSect="00E67FFA">
          <w:pgSz w:w="15840" w:h="12240" w:orient="landscape" w:code="1"/>
          <w:pgMar w:top="1440" w:right="1440" w:bottom="1440" w:left="1440" w:header="720" w:footer="720" w:gutter="0"/>
          <w:lnNumType w:countBy="1" w:restart="continuous"/>
          <w:cols w:space="720"/>
          <w:docGrid w:linePitch="360"/>
        </w:sectPr>
      </w:pPr>
    </w:p>
    <w:p w14:paraId="397E0D99" w14:textId="77777777" w:rsidR="00B80F90" w:rsidRDefault="0011417A" w:rsidP="00330CCA">
      <w:r>
        <w:rPr>
          <w:noProof/>
          <w:lang w:val="en-US"/>
        </w:rPr>
        <w:lastRenderedPageBreak/>
        <w:drawing>
          <wp:inline distT="0" distB="0" distL="0" distR="0" wp14:anchorId="5065A117" wp14:editId="25EB83C2">
            <wp:extent cx="6193788" cy="464534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w_high_flow_compa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93788" cy="4645341"/>
                    </a:xfrm>
                    <a:prstGeom prst="rect">
                      <a:avLst/>
                    </a:prstGeom>
                    <a:noFill/>
                    <a:ln>
                      <a:noFill/>
                    </a:ln>
                  </pic:spPr>
                </pic:pic>
              </a:graphicData>
            </a:graphic>
          </wp:inline>
        </w:drawing>
      </w:r>
    </w:p>
    <w:p w14:paraId="7EEA246C" w14:textId="02D6C7A4" w:rsidR="0011417A" w:rsidRDefault="009F7CA6" w:rsidP="00330CCA">
      <w:bookmarkStart w:id="3" w:name="_Ref15999407"/>
      <w:r>
        <w:t>Figure 5</w:t>
      </w:r>
      <w:bookmarkEnd w:id="3"/>
      <w:r w:rsidR="00495F5B">
        <w:t xml:space="preserve">. </w:t>
      </w:r>
      <w:r w:rsidR="0011417A">
        <w:t>Comparison of model results during low flow and high flow summer periods. Left and right columns are of model results for July and August of 2000 and 2011, respectively. Top row is of observed discharge at Lees Ferry. Subsequent rows from top to bottom show model</w:t>
      </w:r>
      <w:r w:rsidR="00564BDE">
        <w:t>ed temperature predictions and observed data</w:t>
      </w:r>
      <w:r w:rsidR="002131E8">
        <w:t xml:space="preserve"> at RM</w:t>
      </w:r>
      <w:r w:rsidR="0011417A">
        <w:t xml:space="preserve">61, </w:t>
      </w:r>
      <w:r w:rsidR="002131E8">
        <w:t>RM</w:t>
      </w:r>
      <w:r w:rsidR="0011417A">
        <w:t xml:space="preserve">88, and </w:t>
      </w:r>
      <w:r w:rsidR="002131E8">
        <w:t>RM</w:t>
      </w:r>
      <w:r w:rsidR="0011417A">
        <w:t xml:space="preserve">167. </w:t>
      </w:r>
    </w:p>
    <w:p w14:paraId="5A3A2F38" w14:textId="77777777" w:rsidR="00495F5B" w:rsidRDefault="00495F5B" w:rsidP="00330CCA"/>
    <w:p w14:paraId="43BA919C" w14:textId="434A2740" w:rsidR="00320105" w:rsidRDefault="0076213A" w:rsidP="00D93A1E">
      <w:pPr>
        <w:pStyle w:val="Heading2"/>
      </w:pPr>
      <w:r>
        <w:t>3</w:t>
      </w:r>
      <w:r w:rsidR="00336EF0">
        <w:t>.4</w:t>
      </w:r>
      <w:r>
        <w:t>.</w:t>
      </w:r>
      <w:r w:rsidR="00336EF0">
        <w:t xml:space="preserve"> </w:t>
      </w:r>
      <w:r w:rsidR="00176772">
        <w:t xml:space="preserve">Dominant </w:t>
      </w:r>
      <w:r w:rsidR="00336EF0">
        <w:t>h</w:t>
      </w:r>
      <w:r w:rsidR="00320105">
        <w:t xml:space="preserve">eat </w:t>
      </w:r>
      <w:r w:rsidR="00336EF0">
        <w:t>f</w:t>
      </w:r>
      <w:r w:rsidR="00176772">
        <w:t>luxes</w:t>
      </w:r>
    </w:p>
    <w:p w14:paraId="29C2DFF7" w14:textId="0ED08C49" w:rsidR="004F0D84" w:rsidRDefault="0076213A" w:rsidP="001B38AF">
      <w:pPr>
        <w:pStyle w:val="Heading3"/>
      </w:pPr>
      <w:r>
        <w:t>3</w:t>
      </w:r>
      <w:r w:rsidR="00695DBF">
        <w:t>.4.1</w:t>
      </w:r>
      <w:r>
        <w:t>.</w:t>
      </w:r>
      <w:r w:rsidR="00695DBF">
        <w:t xml:space="preserve"> </w:t>
      </w:r>
      <w:r w:rsidR="007D76DF">
        <w:t xml:space="preserve">All </w:t>
      </w:r>
      <w:r w:rsidR="00336EF0">
        <w:t>m</w:t>
      </w:r>
      <w:r w:rsidR="006371CE">
        <w:t>odeled</w:t>
      </w:r>
      <w:r w:rsidR="00076AC9">
        <w:t xml:space="preserve"> </w:t>
      </w:r>
      <w:r w:rsidR="00336EF0">
        <w:t>e</w:t>
      </w:r>
      <w:r w:rsidR="007D76DF">
        <w:t xml:space="preserve">xternal </w:t>
      </w:r>
      <w:r w:rsidR="00336EF0">
        <w:t>h</w:t>
      </w:r>
      <w:r w:rsidR="007D76DF">
        <w:t xml:space="preserve">eat </w:t>
      </w:r>
      <w:r w:rsidR="00336EF0">
        <w:t>f</w:t>
      </w:r>
      <w:r w:rsidR="007D76DF">
        <w:t xml:space="preserve">luxes </w:t>
      </w:r>
      <w:r w:rsidR="00336EF0">
        <w:t>o</w:t>
      </w:r>
      <w:r w:rsidR="007D76DF">
        <w:t xml:space="preserve">ver </w:t>
      </w:r>
      <w:r w:rsidR="00336EF0">
        <w:t>t</w:t>
      </w:r>
      <w:r w:rsidR="007D76DF">
        <w:t xml:space="preserve">ime and </w:t>
      </w:r>
      <w:r w:rsidR="00336EF0">
        <w:t>s</w:t>
      </w:r>
      <w:r w:rsidR="007D76DF">
        <w:t>pace</w:t>
      </w:r>
    </w:p>
    <w:p w14:paraId="6CD411C3" w14:textId="58BD2A22" w:rsidR="00C90D24" w:rsidRDefault="00465257" w:rsidP="00695DBF">
      <w:pPr>
        <w:ind w:firstLine="720"/>
      </w:pPr>
      <w:r>
        <w:t xml:space="preserve">For the </w:t>
      </w:r>
      <w:r w:rsidR="008473DA">
        <w:t xml:space="preserve">detailed </w:t>
      </w:r>
      <w:r w:rsidR="00023167">
        <w:t>simulation</w:t>
      </w:r>
      <w:r w:rsidR="0069643E">
        <w:t>,</w:t>
      </w:r>
      <w:r w:rsidR="00A068BB">
        <w:t xml:space="preserve"> 9</w:t>
      </w:r>
      <w:r w:rsidR="00C22B43">
        <w:t xml:space="preserve"> </w:t>
      </w:r>
      <w:r w:rsidR="00023167">
        <w:t xml:space="preserve">of the 12 evaluated heat fluxes </w:t>
      </w:r>
      <w:r w:rsidR="00A068BB">
        <w:t xml:space="preserve">made </w:t>
      </w:r>
      <w:r w:rsidR="00023167">
        <w:t>up a</w:t>
      </w:r>
      <w:r w:rsidR="00AA1BB7">
        <w:t xml:space="preserve"> significant </w:t>
      </w:r>
      <w:r w:rsidR="00AA1BB7" w:rsidRPr="009F7CA6">
        <w:t>portion</w:t>
      </w:r>
      <w:r w:rsidR="00453EB4" w:rsidRPr="009F7CA6">
        <w:t xml:space="preserve"> (&gt; 40%)</w:t>
      </w:r>
      <w:r w:rsidR="00AA1BB7" w:rsidRPr="009F7CA6">
        <w:t xml:space="preserve"> of the </w:t>
      </w:r>
      <w:r w:rsidR="00023167" w:rsidRPr="009F7CA6">
        <w:t>of the total heat budget</w:t>
      </w:r>
      <w:r w:rsidR="00A068BB" w:rsidRPr="009F7CA6">
        <w:t xml:space="preserve"> at any given time </w:t>
      </w:r>
      <w:r w:rsidR="0069643E" w:rsidRPr="009F7CA6">
        <w:t xml:space="preserve">over the model domain </w:t>
      </w:r>
      <w:r w:rsidR="00A068BB" w:rsidRPr="009F7CA6">
        <w:t>(</w:t>
      </w:r>
      <w:r w:rsidR="00033AE8">
        <w:t xml:space="preserve">Table </w:t>
      </w:r>
      <w:r w:rsidR="002050CE">
        <w:t>1</w:t>
      </w:r>
      <w:r w:rsidR="00A068BB" w:rsidRPr="009F7CA6">
        <w:t>)</w:t>
      </w:r>
      <w:r w:rsidR="00023167" w:rsidRPr="009F7CA6">
        <w:t>.</w:t>
      </w:r>
      <w:r w:rsidR="00A068BB" w:rsidRPr="009F7CA6">
        <w:t xml:space="preserve"> </w:t>
      </w:r>
      <w:r w:rsidR="00A82552">
        <w:t>W</w:t>
      </w:r>
      <w:r w:rsidR="009D3984">
        <w:t xml:space="preserve">e found </w:t>
      </w:r>
      <w:r w:rsidR="00346377">
        <w:t xml:space="preserve">that </w:t>
      </w:r>
      <w:r w:rsidR="00F36B48" w:rsidRPr="00D30D96">
        <w:rPr>
          <w:i/>
        </w:rPr>
        <w:t>J</w:t>
      </w:r>
      <w:r w:rsidR="00F36B48" w:rsidRPr="00D30D96">
        <w:rPr>
          <w:i/>
          <w:vertAlign w:val="subscript"/>
        </w:rPr>
        <w:t>lw,ne</w:t>
      </w:r>
      <w:r w:rsidR="00F36B48" w:rsidRPr="00346377">
        <w:rPr>
          <w:i/>
          <w:vertAlign w:val="subscript"/>
        </w:rPr>
        <w:t>t</w:t>
      </w:r>
      <w:r w:rsidR="00F36B48">
        <w:t xml:space="preserve"> </w:t>
      </w:r>
      <w:r w:rsidR="001662A2">
        <w:t xml:space="preserve">(incoming minus outgoing) </w:t>
      </w:r>
      <w:r w:rsidR="00D736B5">
        <w:t xml:space="preserve">was on average negative, however, </w:t>
      </w:r>
      <w:r w:rsidR="009D3984" w:rsidRPr="00A82552">
        <w:rPr>
          <w:i/>
        </w:rPr>
        <w:t>J</w:t>
      </w:r>
      <w:r w:rsidR="009D3984" w:rsidRPr="00A82552">
        <w:rPr>
          <w:i/>
          <w:vertAlign w:val="subscript"/>
        </w:rPr>
        <w:t>lw,ne</w:t>
      </w:r>
      <w:r w:rsidR="00346377" w:rsidRPr="00346377">
        <w:rPr>
          <w:i/>
          <w:vertAlign w:val="subscript"/>
        </w:rPr>
        <w:t>t</w:t>
      </w:r>
      <w:r w:rsidR="009D3984">
        <w:t xml:space="preserve"> switched to a </w:t>
      </w:r>
      <w:r w:rsidR="00C90D24">
        <w:t xml:space="preserve">positive </w:t>
      </w:r>
      <w:r w:rsidR="009D3984">
        <w:t xml:space="preserve">flux </w:t>
      </w:r>
      <w:r w:rsidR="00C90D24">
        <w:t>at times</w:t>
      </w:r>
      <w:r w:rsidR="009D3984">
        <w:t xml:space="preserve"> when </w:t>
      </w:r>
      <w:r w:rsidR="009D3984" w:rsidRPr="00A82552">
        <w:rPr>
          <w:i/>
        </w:rPr>
        <w:t>J</w:t>
      </w:r>
      <w:r w:rsidR="009D3984" w:rsidRPr="00A82552">
        <w:rPr>
          <w:i/>
          <w:vertAlign w:val="subscript"/>
        </w:rPr>
        <w:t>rock</w:t>
      </w:r>
      <w:r w:rsidR="009D3984">
        <w:t xml:space="preserve"> was relatively high</w:t>
      </w:r>
      <w:r w:rsidR="00D736B5">
        <w:t>. Sensible (</w:t>
      </w:r>
      <w:r w:rsidR="00D736B5" w:rsidRPr="00D736B5">
        <w:rPr>
          <w:i/>
        </w:rPr>
        <w:t>J</w:t>
      </w:r>
      <w:r w:rsidR="00D736B5" w:rsidRPr="00D736B5">
        <w:rPr>
          <w:i/>
          <w:vertAlign w:val="subscript"/>
        </w:rPr>
        <w:t>c</w:t>
      </w:r>
      <w:r w:rsidR="00D736B5">
        <w:t>) and latent (</w:t>
      </w:r>
      <w:r w:rsidR="00D736B5" w:rsidRPr="00D736B5">
        <w:rPr>
          <w:i/>
        </w:rPr>
        <w:t>J</w:t>
      </w:r>
      <w:r w:rsidR="00D736B5" w:rsidRPr="00D736B5">
        <w:rPr>
          <w:i/>
          <w:vertAlign w:val="subscript"/>
        </w:rPr>
        <w:t>e</w:t>
      </w:r>
      <w:r w:rsidR="00D736B5">
        <w:t xml:space="preserve">) heat fluxes </w:t>
      </w:r>
      <w:r w:rsidR="001662A2">
        <w:t xml:space="preserve">were highly variable and were both </w:t>
      </w:r>
      <w:r w:rsidR="00D736B5">
        <w:t xml:space="preserve">positive and negative. High sensible heat fluxes were largely due to periods of high wind speed </w:t>
      </w:r>
      <w:r w:rsidR="00777758">
        <w:t xml:space="preserve">coinciding with high air temperature relative to water temperature (&gt; 20 </w:t>
      </w:r>
      <w:r w:rsidR="000A5A45">
        <w:rPr>
          <w:rFonts w:cstheme="minorHAnsi"/>
        </w:rPr>
        <w:t>°</w:t>
      </w:r>
      <w:r w:rsidR="00777758">
        <w:t>C</w:t>
      </w:r>
      <w:r w:rsidR="007952F8">
        <w:t xml:space="preserve"> difference</w:t>
      </w:r>
      <w:r w:rsidR="00777758">
        <w:t>), which is common due to</w:t>
      </w:r>
      <w:r w:rsidR="00D4613B">
        <w:t xml:space="preserve"> cold,</w:t>
      </w:r>
      <w:r w:rsidR="00777758">
        <w:t xml:space="preserve"> hypolimnetic releases</w:t>
      </w:r>
      <w:r w:rsidR="00027F3B">
        <w:t xml:space="preserve"> </w:t>
      </w:r>
      <w:r w:rsidR="0099334A">
        <w:t xml:space="preserve">from Glen Canyon Dam </w:t>
      </w:r>
      <w:r w:rsidR="00027F3B">
        <w:t>coinciding with warm summer air temperatures</w:t>
      </w:r>
      <w:r w:rsidR="00777758">
        <w:t xml:space="preserve">. </w:t>
      </w:r>
      <w:r w:rsidR="000A5A45">
        <w:t>Positive and negative extremes in latent heat values</w:t>
      </w:r>
      <w:r w:rsidR="00C22494">
        <w:t>, which correspond to greater condensation or evaporation, respectively,</w:t>
      </w:r>
      <w:r w:rsidR="000A5A45">
        <w:t xml:space="preserve"> occurred when</w:t>
      </w:r>
      <w:r w:rsidR="00C22494">
        <w:t xml:space="preserve"> there were relatively </w:t>
      </w:r>
      <w:r w:rsidR="00FA661C">
        <w:t xml:space="preserve">large </w:t>
      </w:r>
      <w:r w:rsidR="00C22494">
        <w:t>differences between</w:t>
      </w:r>
      <w:r w:rsidR="000A5A45">
        <w:t xml:space="preserve"> </w:t>
      </w:r>
      <w:r w:rsidR="00CD70B9">
        <w:t xml:space="preserve">air temperature </w:t>
      </w:r>
      <w:r w:rsidR="00C22494">
        <w:t xml:space="preserve">and </w:t>
      </w:r>
      <w:r w:rsidR="00CD70B9">
        <w:t xml:space="preserve">water temperature </w:t>
      </w:r>
      <w:r w:rsidR="00FA661C">
        <w:t>(</w:t>
      </w:r>
      <w:r w:rsidR="00A82552">
        <w:t>&gt; 20</w:t>
      </w:r>
      <w:r w:rsidR="00FA661C">
        <w:t xml:space="preserve"> </w:t>
      </w:r>
      <w:r w:rsidR="00A82552">
        <w:rPr>
          <w:rFonts w:cstheme="minorHAnsi"/>
        </w:rPr>
        <w:t>°</w:t>
      </w:r>
      <w:r w:rsidR="00FA661C">
        <w:t xml:space="preserve">C) </w:t>
      </w:r>
      <w:r w:rsidR="00CD70B9">
        <w:t>coincid</w:t>
      </w:r>
      <w:r w:rsidR="00C22494">
        <w:t>ing</w:t>
      </w:r>
      <w:r w:rsidR="00CD70B9">
        <w:t xml:space="preserve"> with </w:t>
      </w:r>
      <w:r w:rsidR="000114A5">
        <w:t xml:space="preserve">high relative humidity </w:t>
      </w:r>
      <w:r w:rsidR="00CD70B9">
        <w:t xml:space="preserve">(~78%) </w:t>
      </w:r>
      <w:r w:rsidR="00C22494">
        <w:t xml:space="preserve">or </w:t>
      </w:r>
      <w:r w:rsidR="00CD70B9">
        <w:t>low relative humidity (~4%), respectively.</w:t>
      </w:r>
      <w:r w:rsidR="00D736B5">
        <w:t xml:space="preserve"> </w:t>
      </w:r>
      <w:r w:rsidR="00AA1BB7">
        <w:t xml:space="preserve">Surprisingly, </w:t>
      </w:r>
      <w:r w:rsidR="00D736B5">
        <w:t>friction had the largest maximum heat flux magnitude of 2047 W/m</w:t>
      </w:r>
      <w:r w:rsidR="00D736B5">
        <w:rPr>
          <w:vertAlign w:val="superscript"/>
        </w:rPr>
        <w:t>2</w:t>
      </w:r>
      <w:r w:rsidR="00D4613B">
        <w:t>,</w:t>
      </w:r>
      <w:r w:rsidR="00FA661C">
        <w:t xml:space="preserve"> </w:t>
      </w:r>
      <w:r w:rsidR="00D4613B">
        <w:t>which occurred under a high flow experiment on Nov. 12, 2012, where flows exceeded 1250 m</w:t>
      </w:r>
      <w:r w:rsidR="00D4613B" w:rsidRPr="00A82552">
        <w:rPr>
          <w:vertAlign w:val="superscript"/>
        </w:rPr>
        <w:t>3</w:t>
      </w:r>
      <w:r w:rsidR="00D4613B">
        <w:t>/s in a model cell that has an approximate slope of 0.7% and width of 41 m at this discharge</w:t>
      </w:r>
      <w:r w:rsidR="00FA661C">
        <w:t>.</w:t>
      </w:r>
      <w:r w:rsidR="00D736B5">
        <w:t xml:space="preserve"> However, the average contribution for </w:t>
      </w:r>
      <w:r w:rsidR="00D736B5" w:rsidRPr="00D736B5">
        <w:rPr>
          <w:i/>
        </w:rPr>
        <w:t>J</w:t>
      </w:r>
      <w:r w:rsidR="00D736B5" w:rsidRPr="00D736B5">
        <w:rPr>
          <w:i/>
          <w:vertAlign w:val="subscript"/>
        </w:rPr>
        <w:t>f</w:t>
      </w:r>
      <w:r w:rsidR="00D736B5">
        <w:t xml:space="preserve"> was modest</w:t>
      </w:r>
      <w:r w:rsidR="00D2661B">
        <w:t xml:space="preserve"> and </w:t>
      </w:r>
      <w:r w:rsidR="00D736B5">
        <w:t xml:space="preserve">similar to sensible heat. Lateral heat </w:t>
      </w:r>
      <w:r w:rsidR="0099334A">
        <w:t xml:space="preserve">fluxes </w:t>
      </w:r>
      <w:r w:rsidR="00D736B5">
        <w:lastRenderedPageBreak/>
        <w:t xml:space="preserve">provided by tributaries and distributed inflows were both positive and negative. Negative </w:t>
      </w:r>
      <w:r w:rsidR="0099334A">
        <w:t xml:space="preserve">lateral heat </w:t>
      </w:r>
      <w:r w:rsidR="00D736B5">
        <w:t>fluxes occurred when river temperature was warmer than the temperature of the source</w:t>
      </w:r>
      <w:r w:rsidR="00750994">
        <w:t xml:space="preserve"> </w:t>
      </w:r>
      <w:r w:rsidR="00CE1563">
        <w:t>or when</w:t>
      </w:r>
      <w:r w:rsidR="00750994">
        <w:t xml:space="preserve"> distributed flows (</w:t>
      </w:r>
      <w:r w:rsidR="00750994" w:rsidRPr="00161D39">
        <w:rPr>
          <w:i/>
        </w:rPr>
        <w:t>Q</w:t>
      </w:r>
      <w:r w:rsidR="00750994" w:rsidRPr="00161D39">
        <w:rPr>
          <w:i/>
          <w:vertAlign w:val="subscript"/>
        </w:rPr>
        <w:t>dist</w:t>
      </w:r>
      <w:r w:rsidR="00750994">
        <w:t xml:space="preserve">) were </w:t>
      </w:r>
      <w:r w:rsidR="00CE1563">
        <w:t>negative</w:t>
      </w:r>
      <w:r w:rsidR="00D736B5">
        <w:t xml:space="preserve">. </w:t>
      </w:r>
      <w:r w:rsidR="00D736B5" w:rsidRPr="00D736B5">
        <w:rPr>
          <w:i/>
        </w:rPr>
        <w:t>J</w:t>
      </w:r>
      <w:r w:rsidR="00D736B5" w:rsidRPr="00D736B5">
        <w:rPr>
          <w:i/>
          <w:vertAlign w:val="subscript"/>
        </w:rPr>
        <w:t>trib</w:t>
      </w:r>
      <w:r w:rsidR="00D736B5">
        <w:t xml:space="preserve"> </w:t>
      </w:r>
      <w:r w:rsidR="00C90D24">
        <w:t xml:space="preserve">had </w:t>
      </w:r>
      <w:r w:rsidR="00D736B5">
        <w:t xml:space="preserve">the second </w:t>
      </w:r>
      <w:r w:rsidR="00C90D24">
        <w:t xml:space="preserve">largest </w:t>
      </w:r>
      <w:r w:rsidR="00D736B5">
        <w:t>maximum heat flux magnitude of 1</w:t>
      </w:r>
      <w:r w:rsidR="002F6002">
        <w:t>475</w:t>
      </w:r>
      <w:r w:rsidR="00D736B5">
        <w:t xml:space="preserve"> W/m</w:t>
      </w:r>
      <w:r w:rsidR="00D736B5">
        <w:rPr>
          <w:vertAlign w:val="superscript"/>
        </w:rPr>
        <w:t>2</w:t>
      </w:r>
      <w:r w:rsidR="00814DC5">
        <w:t xml:space="preserve">, </w:t>
      </w:r>
      <w:r w:rsidR="004C49BB">
        <w:t xml:space="preserve">which </w:t>
      </w:r>
      <w:r w:rsidR="00814DC5">
        <w:t>occurr</w:t>
      </w:r>
      <w:r w:rsidR="004C49BB">
        <w:t>ed</w:t>
      </w:r>
      <w:r w:rsidR="00814DC5">
        <w:t xml:space="preserve"> during a flash flood event</w:t>
      </w:r>
      <w:r w:rsidR="004C49BB">
        <w:t>.</w:t>
      </w:r>
    </w:p>
    <w:p w14:paraId="566B0B70" w14:textId="7815F4E3" w:rsidR="00C24FCE" w:rsidRDefault="000701B7" w:rsidP="00695DBF">
      <w:pPr>
        <w:ind w:firstLine="720"/>
      </w:pPr>
      <w:r>
        <w:t xml:space="preserve">The high </w:t>
      </w:r>
      <w:r w:rsidR="00327890">
        <w:t xml:space="preserve">maximum </w:t>
      </w:r>
      <w:r>
        <w:t>relative contribution from most of the heat fluxes</w:t>
      </w:r>
      <w:r w:rsidR="00023167">
        <w:t xml:space="preserve"> indicates</w:t>
      </w:r>
      <w:r>
        <w:t xml:space="preserve"> that mechanisms for heating</w:t>
      </w:r>
      <w:r w:rsidR="00EE791F">
        <w:t xml:space="preserve"> and cooling</w:t>
      </w:r>
      <w:r>
        <w:t xml:space="preserve"> are</w:t>
      </w:r>
      <w:r w:rsidR="00023167">
        <w:t xml:space="preserve"> </w:t>
      </w:r>
      <w:r w:rsidR="00FA661C">
        <w:t xml:space="preserve">highly </w:t>
      </w:r>
      <w:r w:rsidR="00023167">
        <w:t xml:space="preserve">dynamic over </w:t>
      </w:r>
      <w:r w:rsidR="00AA43AA">
        <w:t xml:space="preserve">both </w:t>
      </w:r>
      <w:r w:rsidR="00023167">
        <w:t>space and time</w:t>
      </w:r>
      <w:r w:rsidR="00327890">
        <w:t xml:space="preserve"> (T</w:t>
      </w:r>
      <w:r w:rsidR="002050CE">
        <w:t>able 1</w:t>
      </w:r>
      <w:r w:rsidR="00327890">
        <w:t>)</w:t>
      </w:r>
      <w:r w:rsidR="00AA43AA">
        <w:t xml:space="preserve">. </w:t>
      </w:r>
      <w:r w:rsidR="00281FB8">
        <w:t xml:space="preserve">This is further illustrated </w:t>
      </w:r>
      <w:r w:rsidR="001662A2">
        <w:t xml:space="preserve">by the </w:t>
      </w:r>
      <w:r w:rsidR="00281FB8">
        <w:t xml:space="preserve">change in relative contribution of heat </w:t>
      </w:r>
      <w:r w:rsidR="00281FB8" w:rsidRPr="00B54F01">
        <w:t xml:space="preserve">fluxes for the five model </w:t>
      </w:r>
      <w:r w:rsidR="005F0BB2" w:rsidRPr="00B54F01">
        <w:t xml:space="preserve">segments </w:t>
      </w:r>
      <w:r w:rsidR="00281FB8" w:rsidRPr="00B54F01">
        <w:t>during each season of the year</w:t>
      </w:r>
      <w:r w:rsidR="00E121EF" w:rsidRPr="00B54F01">
        <w:t xml:space="preserve"> </w:t>
      </w:r>
      <w:r w:rsidR="008F608B" w:rsidRPr="00B54F01">
        <w:t xml:space="preserve">averaged over </w:t>
      </w:r>
      <w:r w:rsidR="00E121EF" w:rsidRPr="00B54F01">
        <w:t>the entire simulation period</w:t>
      </w:r>
      <w:r w:rsidR="001662A2" w:rsidRPr="00B54F01">
        <w:t xml:space="preserve"> (</w:t>
      </w:r>
      <w:r w:rsidR="00367FE8" w:rsidRPr="00B54F01">
        <w:t xml:space="preserve">Figure </w:t>
      </w:r>
      <w:r w:rsidR="00B54F01" w:rsidRPr="00B54F01">
        <w:t>6</w:t>
      </w:r>
      <w:r w:rsidR="001662A2" w:rsidRPr="00B54F01">
        <w:t>)</w:t>
      </w:r>
      <w:r w:rsidR="005E44F1" w:rsidRPr="00B54F01">
        <w:t xml:space="preserve">. </w:t>
      </w:r>
      <w:r w:rsidR="00C24FCE" w:rsidRPr="00B54F01">
        <w:t xml:space="preserve">Relative contributions from </w:t>
      </w:r>
      <w:r w:rsidR="00C24FCE" w:rsidRPr="00B54F01">
        <w:rPr>
          <w:i/>
        </w:rPr>
        <w:t>J</w:t>
      </w:r>
      <w:r w:rsidR="00C24FCE" w:rsidRPr="00B54F01">
        <w:rPr>
          <w:i/>
          <w:vertAlign w:val="subscript"/>
        </w:rPr>
        <w:t>sn,net</w:t>
      </w:r>
      <w:r w:rsidR="00C24FCE" w:rsidRPr="00B54F01">
        <w:t xml:space="preserve"> are lowest during the winter and </w:t>
      </w:r>
      <w:r w:rsidR="0093019B" w:rsidRPr="00B54F01">
        <w:t>increase</w:t>
      </w:r>
      <w:r w:rsidR="00C24FCE" w:rsidRPr="00B54F01">
        <w:t xml:space="preserve"> in the summer</w:t>
      </w:r>
      <w:r w:rsidR="00FA661C">
        <w:t xml:space="preserve">, </w:t>
      </w:r>
      <w:r w:rsidR="00C24FCE" w:rsidRPr="00B54F01">
        <w:t>correspond</w:t>
      </w:r>
      <w:r w:rsidR="00FA661C">
        <w:t xml:space="preserve">ing with </w:t>
      </w:r>
      <w:r w:rsidR="00C24FCE">
        <w:t xml:space="preserve">patterns in solar zenith angles throughout the year. </w:t>
      </w:r>
      <w:r w:rsidR="00C24FCE" w:rsidRPr="00E25393">
        <w:rPr>
          <w:i/>
        </w:rPr>
        <w:t>J</w:t>
      </w:r>
      <w:r w:rsidR="00C24FCE" w:rsidRPr="00E25393">
        <w:rPr>
          <w:i/>
          <w:vertAlign w:val="subscript"/>
        </w:rPr>
        <w:t>sn,net</w:t>
      </w:r>
      <w:r w:rsidR="00C24FCE" w:rsidRPr="00E25393">
        <w:rPr>
          <w:vertAlign w:val="subscript"/>
        </w:rPr>
        <w:t xml:space="preserve"> </w:t>
      </w:r>
      <w:r w:rsidR="00C24FCE">
        <w:t>contributions are smalle</w:t>
      </w:r>
      <w:r w:rsidR="00230789">
        <w:t>st</w:t>
      </w:r>
      <w:r w:rsidR="00C24FCE">
        <w:t xml:space="preserve"> in </w:t>
      </w:r>
      <w:r w:rsidR="00B26C1D">
        <w:t>E</w:t>
      </w:r>
      <w:r w:rsidR="00C24FCE">
        <w:t>ast</w:t>
      </w:r>
      <w:r w:rsidR="00B26C1D">
        <w:t xml:space="preserve"> C</w:t>
      </w:r>
      <w:r w:rsidR="00C24FCE">
        <w:t xml:space="preserve">entral Grand Canyon </w:t>
      </w:r>
      <w:r w:rsidR="00230789">
        <w:t xml:space="preserve">during </w:t>
      </w:r>
      <w:r w:rsidR="00C90D24">
        <w:t>w</w:t>
      </w:r>
      <w:r w:rsidR="00C24FCE">
        <w:t>inter</w:t>
      </w:r>
      <w:r w:rsidR="00230789">
        <w:t>, which is</w:t>
      </w:r>
      <w:r w:rsidR="00C24FCE">
        <w:t xml:space="preserve"> due to</w:t>
      </w:r>
      <w:r w:rsidR="00A1536B">
        <w:t xml:space="preserve"> </w:t>
      </w:r>
      <w:r w:rsidR="00230789">
        <w:t>a predominant</w:t>
      </w:r>
      <w:r w:rsidR="002F6002">
        <w:t xml:space="preserve"> East – West orientation </w:t>
      </w:r>
      <w:r w:rsidR="00230789">
        <w:t xml:space="preserve">and </w:t>
      </w:r>
      <w:r w:rsidR="0098360D">
        <w:t xml:space="preserve">particularly </w:t>
      </w:r>
      <w:r w:rsidR="00230789">
        <w:t xml:space="preserve">high </w:t>
      </w:r>
      <w:r w:rsidR="00027F3B">
        <w:t>elevation</w:t>
      </w:r>
      <w:r w:rsidR="00230789">
        <w:t xml:space="preserve"> angles when compared to other river segments</w:t>
      </w:r>
      <w:r w:rsidR="00027F3B">
        <w:t xml:space="preserve"> (Figure S8</w:t>
      </w:r>
      <w:r w:rsidR="00C3184F">
        <w:t>)</w:t>
      </w:r>
      <w:r w:rsidR="00B37D73">
        <w:t>.</w:t>
      </w:r>
      <w:r w:rsidR="00C24FCE">
        <w:t xml:space="preserve"> </w:t>
      </w:r>
      <w:r w:rsidR="00C24FCE" w:rsidRPr="00E25393">
        <w:rPr>
          <w:i/>
        </w:rPr>
        <w:t>J</w:t>
      </w:r>
      <w:r w:rsidR="00C24FCE" w:rsidRPr="00E25393">
        <w:rPr>
          <w:i/>
          <w:vertAlign w:val="subscript"/>
        </w:rPr>
        <w:t>lw,net</w:t>
      </w:r>
      <w:r w:rsidR="00986B04">
        <w:t xml:space="preserve"> contributions are highest in </w:t>
      </w:r>
      <w:r w:rsidR="00C90D24">
        <w:t>w</w:t>
      </w:r>
      <w:r w:rsidR="00986B04">
        <w:t>inter</w:t>
      </w:r>
      <w:r w:rsidR="00EE791F">
        <w:t>,</w:t>
      </w:r>
      <w:r w:rsidR="00986B04">
        <w:t xml:space="preserve"> when other heat fluxes are small</w:t>
      </w:r>
      <w:r w:rsidR="00EE791F">
        <w:t>,</w:t>
      </w:r>
      <w:r w:rsidR="00986B04">
        <w:t xml:space="preserve"> and lowest in </w:t>
      </w:r>
      <w:r w:rsidR="00C90D24">
        <w:t>s</w:t>
      </w:r>
      <w:r w:rsidR="00986B04">
        <w:t>ummer</w:t>
      </w:r>
      <w:r w:rsidR="00EE791F">
        <w:t>,</w:t>
      </w:r>
      <w:r w:rsidR="00986B04">
        <w:t xml:space="preserve"> when </w:t>
      </w:r>
      <w:r w:rsidR="0093019B" w:rsidRPr="00E25393">
        <w:rPr>
          <w:i/>
        </w:rPr>
        <w:t>J</w:t>
      </w:r>
      <w:r w:rsidR="0093019B" w:rsidRPr="00E25393">
        <w:rPr>
          <w:i/>
          <w:vertAlign w:val="subscript"/>
        </w:rPr>
        <w:t>e</w:t>
      </w:r>
      <w:r w:rsidR="00996483">
        <w:t xml:space="preserve"> and </w:t>
      </w:r>
      <w:r w:rsidR="00996483" w:rsidRPr="00E25393">
        <w:rPr>
          <w:i/>
        </w:rPr>
        <w:t>J</w:t>
      </w:r>
      <w:r w:rsidR="00996483" w:rsidRPr="00E25393">
        <w:rPr>
          <w:i/>
          <w:vertAlign w:val="subscript"/>
        </w:rPr>
        <w:t>c</w:t>
      </w:r>
      <w:r w:rsidR="00996483">
        <w:t xml:space="preserve"> become more dominant. </w:t>
      </w:r>
      <w:r w:rsidR="0093019B" w:rsidRPr="00E25393">
        <w:rPr>
          <w:i/>
        </w:rPr>
        <w:t>J</w:t>
      </w:r>
      <w:r w:rsidR="0093019B" w:rsidRPr="00E25393">
        <w:rPr>
          <w:i/>
          <w:vertAlign w:val="subscript"/>
        </w:rPr>
        <w:t>sed</w:t>
      </w:r>
      <w:r w:rsidR="0093019B">
        <w:t xml:space="preserve"> contributions do not vary significantly over space or time. </w:t>
      </w:r>
      <w:r w:rsidR="00FA661C">
        <w:t>The r</w:t>
      </w:r>
      <w:r w:rsidR="0093019B">
        <w:t xml:space="preserve">elative contributions from </w:t>
      </w:r>
      <w:r w:rsidR="0093019B" w:rsidRPr="00E25393">
        <w:rPr>
          <w:i/>
        </w:rPr>
        <w:t>J</w:t>
      </w:r>
      <w:r w:rsidR="0093019B" w:rsidRPr="00E25393">
        <w:rPr>
          <w:i/>
          <w:vertAlign w:val="subscript"/>
        </w:rPr>
        <w:t>lat</w:t>
      </w:r>
      <w:r w:rsidR="00C03466">
        <w:t xml:space="preserve"> </w:t>
      </w:r>
      <w:r w:rsidR="00FA661C">
        <w:t xml:space="preserve">(sum of </w:t>
      </w:r>
      <w:r w:rsidR="00FA661C" w:rsidRPr="004A5694">
        <w:rPr>
          <w:i/>
        </w:rPr>
        <w:t>J</w:t>
      </w:r>
      <w:r w:rsidR="00FA661C" w:rsidRPr="004A5694">
        <w:rPr>
          <w:i/>
          <w:vertAlign w:val="subscript"/>
        </w:rPr>
        <w:t>trib</w:t>
      </w:r>
      <w:r w:rsidR="00FA661C">
        <w:t xml:space="preserve"> and </w:t>
      </w:r>
      <w:r w:rsidR="00FA661C" w:rsidRPr="004A5694">
        <w:rPr>
          <w:i/>
        </w:rPr>
        <w:t>J</w:t>
      </w:r>
      <w:r w:rsidR="00FA661C" w:rsidRPr="004A5694">
        <w:rPr>
          <w:i/>
          <w:vertAlign w:val="subscript"/>
        </w:rPr>
        <w:t>dist</w:t>
      </w:r>
      <w:r w:rsidR="00FA661C">
        <w:t xml:space="preserve">) </w:t>
      </w:r>
      <w:r w:rsidR="00C03466">
        <w:t xml:space="preserve">are </w:t>
      </w:r>
      <w:r w:rsidR="00CA49DE">
        <w:t>highly variable</w:t>
      </w:r>
      <w:r w:rsidR="00FB62EA">
        <w:t xml:space="preserve"> over space and time</w:t>
      </w:r>
      <w:r w:rsidR="00CA49DE">
        <w:t xml:space="preserve">, </w:t>
      </w:r>
      <w:r w:rsidR="00FA661C">
        <w:t xml:space="preserve">where again, </w:t>
      </w:r>
      <w:r w:rsidR="00CA49DE">
        <w:t>the largest contributions correspond</w:t>
      </w:r>
      <w:r w:rsidR="00FA661C">
        <w:t>ed</w:t>
      </w:r>
      <w:r w:rsidR="00CA49DE">
        <w:t xml:space="preserve"> </w:t>
      </w:r>
      <w:r w:rsidR="00FA661C">
        <w:t xml:space="preserve">with </w:t>
      </w:r>
      <w:r w:rsidR="00CA49DE">
        <w:t>flash flood</w:t>
      </w:r>
      <w:r w:rsidR="00FB62EA">
        <w:t>s</w:t>
      </w:r>
      <w:r w:rsidR="00CA49DE">
        <w:t xml:space="preserve">. </w:t>
      </w:r>
    </w:p>
    <w:p w14:paraId="396D1DEF" w14:textId="77777777" w:rsidR="00327890" w:rsidRDefault="00327890" w:rsidP="007C0597">
      <w:pPr>
        <w:ind w:firstLine="720"/>
      </w:pPr>
    </w:p>
    <w:p w14:paraId="7F0343AA" w14:textId="2FEB746C" w:rsidR="00327890" w:rsidRPr="00A82552" w:rsidRDefault="002050CE" w:rsidP="00A82552">
      <w:bookmarkStart w:id="4" w:name="_Ref21005230"/>
      <w:r w:rsidRPr="00A82552">
        <w:t>Table 1</w:t>
      </w:r>
      <w:r w:rsidR="00327890" w:rsidRPr="00A82552">
        <w:t>. Statistics for modeled external heat fluxes (W/m</w:t>
      </w:r>
      <w:r w:rsidR="00327890" w:rsidRPr="00A82552">
        <w:rPr>
          <w:vertAlign w:val="superscript"/>
        </w:rPr>
        <w:t>2</w:t>
      </w:r>
      <w:r w:rsidR="00327890" w:rsidRPr="00A82552">
        <w:t>) and percent of total external heat fluxes for the Colorado River in Grand Canyon between Jan 1, 2000 and Jan 1, 2018.</w:t>
      </w:r>
      <w:bookmarkEnd w:id="4"/>
      <w:r w:rsidR="00327890" w:rsidRPr="00A82552">
        <w:t xml:space="preserve"> </w:t>
      </w:r>
      <w:r w:rsidRPr="00A82552">
        <w:t xml:space="preserve">Statistics for the relative contribution (%) were calculated from the absolute values for each heat flux over space and time divided by the </w:t>
      </w:r>
      <w:r w:rsidR="00027F3B">
        <w:t xml:space="preserve">sum of </w:t>
      </w:r>
      <w:r w:rsidRPr="00A82552">
        <w:t>absolute</w:t>
      </w:r>
      <w:r w:rsidR="00027F3B">
        <w:t xml:space="preserve"> values for</w:t>
      </w:r>
      <w:r w:rsidRPr="00A82552">
        <w:t xml:space="preserve"> all heat fluxes over space and time.</w:t>
      </w:r>
    </w:p>
    <w:tbl>
      <w:tblPr>
        <w:tblStyle w:val="TableGrid"/>
        <w:tblW w:w="5772" w:type="pct"/>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4"/>
        <w:gridCol w:w="807"/>
        <w:gridCol w:w="744"/>
        <w:gridCol w:w="744"/>
        <w:gridCol w:w="743"/>
        <w:gridCol w:w="743"/>
        <w:gridCol w:w="743"/>
        <w:gridCol w:w="743"/>
        <w:gridCol w:w="743"/>
        <w:gridCol w:w="743"/>
        <w:gridCol w:w="743"/>
        <w:gridCol w:w="743"/>
        <w:gridCol w:w="743"/>
        <w:gridCol w:w="739"/>
      </w:tblGrid>
      <w:tr w:rsidR="00327890" w:rsidRPr="008F3BF5" w14:paraId="2413B633" w14:textId="77777777" w:rsidTr="00A82552">
        <w:trPr>
          <w:trHeight w:val="144"/>
        </w:trPr>
        <w:tc>
          <w:tcPr>
            <w:tcW w:w="501" w:type="pct"/>
          </w:tcPr>
          <w:p w14:paraId="3B47D42F" w14:textId="77777777" w:rsidR="00327890" w:rsidRPr="008F3BF5" w:rsidRDefault="00327890" w:rsidP="008718BB">
            <w:pPr>
              <w:rPr>
                <w:szCs w:val="22"/>
              </w:rPr>
            </w:pPr>
          </w:p>
        </w:tc>
        <w:tc>
          <w:tcPr>
            <w:tcW w:w="373" w:type="pct"/>
            <w:noWrap/>
            <w:hideMark/>
          </w:tcPr>
          <w:p w14:paraId="4DA3D9A1" w14:textId="77777777" w:rsidR="00327890" w:rsidRPr="008F3BF5" w:rsidRDefault="00327890" w:rsidP="008718BB">
            <w:pPr>
              <w:rPr>
                <w:szCs w:val="22"/>
              </w:rPr>
            </w:pPr>
          </w:p>
        </w:tc>
        <w:tc>
          <w:tcPr>
            <w:tcW w:w="344" w:type="pct"/>
            <w:tcBorders>
              <w:bottom w:val="single" w:sz="4" w:space="0" w:color="auto"/>
            </w:tcBorders>
            <w:noWrap/>
            <w:vAlign w:val="bottom"/>
            <w:hideMark/>
          </w:tcPr>
          <w:p w14:paraId="21E0C510" w14:textId="77777777" w:rsidR="00327890" w:rsidRPr="00F66C13" w:rsidRDefault="00327890" w:rsidP="00A82552">
            <w:pPr>
              <w:jc w:val="center"/>
              <w:rPr>
                <w:i/>
                <w:szCs w:val="22"/>
              </w:rPr>
            </w:pPr>
            <w:r w:rsidRPr="00F66C13">
              <w:rPr>
                <w:i/>
                <w:szCs w:val="22"/>
              </w:rPr>
              <w:t>J</w:t>
            </w:r>
            <w:r w:rsidRPr="00F66C13">
              <w:rPr>
                <w:i/>
                <w:szCs w:val="22"/>
                <w:vertAlign w:val="subscript"/>
              </w:rPr>
              <w:t>sn,dir</w:t>
            </w:r>
          </w:p>
        </w:tc>
        <w:tc>
          <w:tcPr>
            <w:tcW w:w="344" w:type="pct"/>
            <w:tcBorders>
              <w:bottom w:val="single" w:sz="4" w:space="0" w:color="auto"/>
            </w:tcBorders>
            <w:noWrap/>
            <w:vAlign w:val="bottom"/>
            <w:hideMark/>
          </w:tcPr>
          <w:p w14:paraId="46F4CCE8" w14:textId="77777777" w:rsidR="00327890" w:rsidRPr="00F66C13" w:rsidRDefault="00327890" w:rsidP="00A82552">
            <w:pPr>
              <w:jc w:val="center"/>
              <w:rPr>
                <w:i/>
                <w:szCs w:val="22"/>
              </w:rPr>
            </w:pPr>
            <w:r w:rsidRPr="00F66C13">
              <w:rPr>
                <w:i/>
                <w:szCs w:val="22"/>
              </w:rPr>
              <w:t>J</w:t>
            </w:r>
            <w:r w:rsidRPr="00F66C13">
              <w:rPr>
                <w:i/>
                <w:szCs w:val="22"/>
                <w:vertAlign w:val="subscript"/>
              </w:rPr>
              <w:t>sn,diff</w:t>
            </w:r>
          </w:p>
        </w:tc>
        <w:tc>
          <w:tcPr>
            <w:tcW w:w="344" w:type="pct"/>
            <w:tcBorders>
              <w:bottom w:val="single" w:sz="4" w:space="0" w:color="auto"/>
            </w:tcBorders>
            <w:noWrap/>
            <w:vAlign w:val="bottom"/>
            <w:hideMark/>
          </w:tcPr>
          <w:p w14:paraId="3865AECF" w14:textId="77777777" w:rsidR="00327890" w:rsidRPr="00F66C13" w:rsidRDefault="00327890" w:rsidP="00A82552">
            <w:pPr>
              <w:jc w:val="center"/>
              <w:rPr>
                <w:i/>
                <w:szCs w:val="22"/>
              </w:rPr>
            </w:pPr>
            <w:r w:rsidRPr="00F66C13">
              <w:rPr>
                <w:i/>
                <w:szCs w:val="22"/>
              </w:rPr>
              <w:t>J</w:t>
            </w:r>
            <w:r w:rsidRPr="00F66C13">
              <w:rPr>
                <w:i/>
                <w:szCs w:val="22"/>
                <w:vertAlign w:val="subscript"/>
              </w:rPr>
              <w:t>sn,refl</w:t>
            </w:r>
          </w:p>
        </w:tc>
        <w:tc>
          <w:tcPr>
            <w:tcW w:w="344" w:type="pct"/>
            <w:tcBorders>
              <w:bottom w:val="single" w:sz="4" w:space="0" w:color="auto"/>
            </w:tcBorders>
            <w:noWrap/>
            <w:vAlign w:val="bottom"/>
            <w:hideMark/>
          </w:tcPr>
          <w:p w14:paraId="2FEFFC77" w14:textId="77777777" w:rsidR="00327890" w:rsidRPr="00F66C13" w:rsidRDefault="00327890" w:rsidP="00A82552">
            <w:pPr>
              <w:jc w:val="center"/>
              <w:rPr>
                <w:i/>
                <w:szCs w:val="22"/>
              </w:rPr>
            </w:pPr>
            <w:r w:rsidRPr="00F66C13">
              <w:rPr>
                <w:i/>
                <w:szCs w:val="22"/>
              </w:rPr>
              <w:t>J</w:t>
            </w:r>
            <w:r w:rsidRPr="00F66C13">
              <w:rPr>
                <w:i/>
                <w:szCs w:val="22"/>
                <w:vertAlign w:val="subscript"/>
              </w:rPr>
              <w:t>an</w:t>
            </w:r>
          </w:p>
        </w:tc>
        <w:tc>
          <w:tcPr>
            <w:tcW w:w="344" w:type="pct"/>
            <w:tcBorders>
              <w:bottom w:val="single" w:sz="4" w:space="0" w:color="auto"/>
            </w:tcBorders>
            <w:noWrap/>
            <w:vAlign w:val="bottom"/>
            <w:hideMark/>
          </w:tcPr>
          <w:p w14:paraId="24B51CBA" w14:textId="77777777" w:rsidR="00327890" w:rsidRPr="00F66C13" w:rsidRDefault="00327890" w:rsidP="00A82552">
            <w:pPr>
              <w:jc w:val="center"/>
              <w:rPr>
                <w:i/>
                <w:szCs w:val="22"/>
              </w:rPr>
            </w:pPr>
            <w:r w:rsidRPr="00F66C13">
              <w:rPr>
                <w:i/>
                <w:szCs w:val="22"/>
              </w:rPr>
              <w:t>J</w:t>
            </w:r>
            <w:r w:rsidRPr="00F66C13">
              <w:rPr>
                <w:i/>
                <w:szCs w:val="22"/>
                <w:vertAlign w:val="subscript"/>
              </w:rPr>
              <w:t>br</w:t>
            </w:r>
          </w:p>
        </w:tc>
        <w:tc>
          <w:tcPr>
            <w:tcW w:w="344" w:type="pct"/>
            <w:tcBorders>
              <w:bottom w:val="single" w:sz="4" w:space="0" w:color="auto"/>
            </w:tcBorders>
            <w:noWrap/>
            <w:vAlign w:val="bottom"/>
            <w:hideMark/>
          </w:tcPr>
          <w:p w14:paraId="531BC796" w14:textId="77777777" w:rsidR="00327890" w:rsidRPr="00F66C13" w:rsidRDefault="00327890" w:rsidP="00A82552">
            <w:pPr>
              <w:jc w:val="center"/>
              <w:rPr>
                <w:i/>
                <w:szCs w:val="22"/>
              </w:rPr>
            </w:pPr>
            <w:r w:rsidRPr="00F66C13">
              <w:rPr>
                <w:i/>
                <w:szCs w:val="22"/>
              </w:rPr>
              <w:t>J</w:t>
            </w:r>
            <w:r w:rsidRPr="00F66C13">
              <w:rPr>
                <w:i/>
                <w:szCs w:val="22"/>
                <w:vertAlign w:val="subscript"/>
              </w:rPr>
              <w:t>rock</w:t>
            </w:r>
          </w:p>
        </w:tc>
        <w:tc>
          <w:tcPr>
            <w:tcW w:w="344" w:type="pct"/>
            <w:tcBorders>
              <w:bottom w:val="single" w:sz="4" w:space="0" w:color="auto"/>
            </w:tcBorders>
            <w:noWrap/>
            <w:vAlign w:val="bottom"/>
            <w:hideMark/>
          </w:tcPr>
          <w:p w14:paraId="6BC4B249" w14:textId="77777777" w:rsidR="00327890" w:rsidRPr="00F66C13" w:rsidRDefault="00327890" w:rsidP="00A82552">
            <w:pPr>
              <w:jc w:val="center"/>
              <w:rPr>
                <w:i/>
                <w:szCs w:val="22"/>
              </w:rPr>
            </w:pPr>
            <w:r w:rsidRPr="00F66C13">
              <w:rPr>
                <w:i/>
                <w:szCs w:val="22"/>
              </w:rPr>
              <w:t>J</w:t>
            </w:r>
            <w:r w:rsidRPr="00F66C13">
              <w:rPr>
                <w:i/>
                <w:szCs w:val="22"/>
                <w:vertAlign w:val="subscript"/>
              </w:rPr>
              <w:t>e</w:t>
            </w:r>
          </w:p>
        </w:tc>
        <w:tc>
          <w:tcPr>
            <w:tcW w:w="344" w:type="pct"/>
            <w:tcBorders>
              <w:bottom w:val="single" w:sz="4" w:space="0" w:color="auto"/>
            </w:tcBorders>
            <w:noWrap/>
            <w:vAlign w:val="bottom"/>
            <w:hideMark/>
          </w:tcPr>
          <w:p w14:paraId="73F890D4" w14:textId="77777777" w:rsidR="00327890" w:rsidRPr="00F66C13" w:rsidRDefault="00327890" w:rsidP="00A82552">
            <w:pPr>
              <w:jc w:val="center"/>
              <w:rPr>
                <w:i/>
                <w:szCs w:val="22"/>
              </w:rPr>
            </w:pPr>
            <w:r w:rsidRPr="00F66C13">
              <w:rPr>
                <w:i/>
                <w:szCs w:val="22"/>
              </w:rPr>
              <w:t>J</w:t>
            </w:r>
            <w:r w:rsidRPr="00F66C13">
              <w:rPr>
                <w:i/>
                <w:szCs w:val="22"/>
                <w:vertAlign w:val="subscript"/>
              </w:rPr>
              <w:t>c</w:t>
            </w:r>
          </w:p>
        </w:tc>
        <w:tc>
          <w:tcPr>
            <w:tcW w:w="344" w:type="pct"/>
            <w:tcBorders>
              <w:bottom w:val="single" w:sz="4" w:space="0" w:color="auto"/>
            </w:tcBorders>
            <w:noWrap/>
            <w:vAlign w:val="bottom"/>
            <w:hideMark/>
          </w:tcPr>
          <w:p w14:paraId="21D90E07" w14:textId="77777777" w:rsidR="00327890" w:rsidRPr="00F66C13" w:rsidRDefault="00327890" w:rsidP="00A82552">
            <w:pPr>
              <w:jc w:val="center"/>
              <w:rPr>
                <w:i/>
                <w:szCs w:val="22"/>
              </w:rPr>
            </w:pPr>
            <w:r w:rsidRPr="00F66C13">
              <w:rPr>
                <w:i/>
                <w:szCs w:val="22"/>
              </w:rPr>
              <w:t>J</w:t>
            </w:r>
            <w:r w:rsidRPr="00F66C13">
              <w:rPr>
                <w:i/>
                <w:szCs w:val="22"/>
                <w:vertAlign w:val="subscript"/>
              </w:rPr>
              <w:t>f</w:t>
            </w:r>
          </w:p>
        </w:tc>
        <w:tc>
          <w:tcPr>
            <w:tcW w:w="344" w:type="pct"/>
            <w:tcBorders>
              <w:bottom w:val="single" w:sz="4" w:space="0" w:color="auto"/>
            </w:tcBorders>
            <w:noWrap/>
            <w:vAlign w:val="bottom"/>
            <w:hideMark/>
          </w:tcPr>
          <w:p w14:paraId="1EFBE382" w14:textId="77777777" w:rsidR="00327890" w:rsidRPr="00F66C13" w:rsidRDefault="00327890" w:rsidP="00A82552">
            <w:pPr>
              <w:jc w:val="center"/>
              <w:rPr>
                <w:i/>
                <w:szCs w:val="22"/>
              </w:rPr>
            </w:pPr>
            <w:r w:rsidRPr="00F66C13">
              <w:rPr>
                <w:i/>
                <w:szCs w:val="22"/>
              </w:rPr>
              <w:t>J</w:t>
            </w:r>
            <w:r w:rsidRPr="00F66C13">
              <w:rPr>
                <w:i/>
                <w:szCs w:val="22"/>
                <w:vertAlign w:val="subscript"/>
              </w:rPr>
              <w:t>sed</w:t>
            </w:r>
          </w:p>
        </w:tc>
        <w:tc>
          <w:tcPr>
            <w:tcW w:w="344" w:type="pct"/>
            <w:tcBorders>
              <w:bottom w:val="single" w:sz="4" w:space="0" w:color="auto"/>
            </w:tcBorders>
            <w:noWrap/>
            <w:vAlign w:val="bottom"/>
            <w:hideMark/>
          </w:tcPr>
          <w:p w14:paraId="4053B836" w14:textId="77777777" w:rsidR="00327890" w:rsidRPr="00F66C13" w:rsidRDefault="00327890" w:rsidP="00A82552">
            <w:pPr>
              <w:jc w:val="center"/>
              <w:rPr>
                <w:i/>
                <w:szCs w:val="22"/>
              </w:rPr>
            </w:pPr>
            <w:r w:rsidRPr="00F66C13">
              <w:rPr>
                <w:i/>
                <w:szCs w:val="22"/>
              </w:rPr>
              <w:t>J</w:t>
            </w:r>
            <w:r w:rsidRPr="00F66C13">
              <w:rPr>
                <w:i/>
                <w:szCs w:val="22"/>
                <w:vertAlign w:val="subscript"/>
              </w:rPr>
              <w:t>trib</w:t>
            </w:r>
          </w:p>
        </w:tc>
        <w:tc>
          <w:tcPr>
            <w:tcW w:w="342" w:type="pct"/>
            <w:tcBorders>
              <w:bottom w:val="single" w:sz="4" w:space="0" w:color="auto"/>
            </w:tcBorders>
            <w:noWrap/>
            <w:vAlign w:val="bottom"/>
            <w:hideMark/>
          </w:tcPr>
          <w:p w14:paraId="66CEBC1E" w14:textId="77777777" w:rsidR="00327890" w:rsidRPr="00F66C13" w:rsidRDefault="00327890" w:rsidP="00A82552">
            <w:pPr>
              <w:jc w:val="center"/>
              <w:rPr>
                <w:i/>
                <w:szCs w:val="22"/>
              </w:rPr>
            </w:pPr>
            <w:r w:rsidRPr="00F66C13">
              <w:rPr>
                <w:i/>
                <w:szCs w:val="22"/>
              </w:rPr>
              <w:t>J</w:t>
            </w:r>
            <w:r w:rsidRPr="00F66C13">
              <w:rPr>
                <w:i/>
                <w:szCs w:val="22"/>
                <w:vertAlign w:val="subscript"/>
              </w:rPr>
              <w:t>dist</w:t>
            </w:r>
          </w:p>
        </w:tc>
      </w:tr>
      <w:tr w:rsidR="00327890" w:rsidRPr="008F3BF5" w14:paraId="5FA9318E" w14:textId="77777777" w:rsidTr="008718BB">
        <w:trPr>
          <w:trHeight w:val="426"/>
        </w:trPr>
        <w:tc>
          <w:tcPr>
            <w:tcW w:w="501" w:type="pct"/>
            <w:vMerge w:val="restart"/>
            <w:textDirection w:val="btLr"/>
            <w:vAlign w:val="center"/>
          </w:tcPr>
          <w:p w14:paraId="23417A33" w14:textId="77777777" w:rsidR="00327890" w:rsidRPr="008F3BF5" w:rsidRDefault="00327890" w:rsidP="008718BB">
            <w:pPr>
              <w:jc w:val="center"/>
              <w:rPr>
                <w:szCs w:val="22"/>
              </w:rPr>
            </w:pPr>
            <w:r w:rsidRPr="008F3BF5">
              <w:rPr>
                <w:szCs w:val="22"/>
              </w:rPr>
              <w:t>Heat Flux [W/m</w:t>
            </w:r>
            <w:r w:rsidRPr="008F3BF5">
              <w:rPr>
                <w:szCs w:val="22"/>
                <w:vertAlign w:val="superscript"/>
              </w:rPr>
              <w:t>2</w:t>
            </w:r>
            <w:r w:rsidRPr="008F3BF5">
              <w:rPr>
                <w:szCs w:val="22"/>
              </w:rPr>
              <w:t>]</w:t>
            </w:r>
          </w:p>
        </w:tc>
        <w:tc>
          <w:tcPr>
            <w:tcW w:w="373" w:type="pct"/>
            <w:tcBorders>
              <w:right w:val="single" w:sz="4" w:space="0" w:color="auto"/>
            </w:tcBorders>
            <w:noWrap/>
            <w:vAlign w:val="center"/>
          </w:tcPr>
          <w:p w14:paraId="21F9CECC" w14:textId="77777777" w:rsidR="00327890" w:rsidRPr="008F3BF5" w:rsidRDefault="00327890" w:rsidP="008718BB">
            <w:pPr>
              <w:jc w:val="center"/>
              <w:rPr>
                <w:szCs w:val="22"/>
              </w:rPr>
            </w:pPr>
            <w:r w:rsidRPr="008F3BF5">
              <w:rPr>
                <w:szCs w:val="22"/>
              </w:rPr>
              <w:t>Min</w:t>
            </w:r>
          </w:p>
        </w:tc>
        <w:tc>
          <w:tcPr>
            <w:tcW w:w="344" w:type="pct"/>
            <w:tcBorders>
              <w:top w:val="single" w:sz="4" w:space="0" w:color="auto"/>
              <w:left w:val="single" w:sz="4" w:space="0" w:color="auto"/>
            </w:tcBorders>
            <w:noWrap/>
            <w:vAlign w:val="center"/>
          </w:tcPr>
          <w:p w14:paraId="077F1A8A" w14:textId="77777777" w:rsidR="00327890" w:rsidRPr="008F3BF5" w:rsidRDefault="00327890" w:rsidP="008718BB">
            <w:pPr>
              <w:jc w:val="center"/>
              <w:rPr>
                <w:rFonts w:cs="Calibri"/>
                <w:szCs w:val="22"/>
              </w:rPr>
            </w:pPr>
            <w:r w:rsidRPr="008F3BF5">
              <w:rPr>
                <w:szCs w:val="22"/>
              </w:rPr>
              <w:t>0</w:t>
            </w:r>
          </w:p>
        </w:tc>
        <w:tc>
          <w:tcPr>
            <w:tcW w:w="344" w:type="pct"/>
            <w:tcBorders>
              <w:top w:val="single" w:sz="4" w:space="0" w:color="auto"/>
            </w:tcBorders>
            <w:noWrap/>
            <w:vAlign w:val="center"/>
          </w:tcPr>
          <w:p w14:paraId="3229DCFA" w14:textId="77777777" w:rsidR="00327890" w:rsidRPr="008F3BF5" w:rsidRDefault="00327890" w:rsidP="008718BB">
            <w:pPr>
              <w:jc w:val="center"/>
              <w:rPr>
                <w:rFonts w:cs="Calibri"/>
                <w:szCs w:val="22"/>
              </w:rPr>
            </w:pPr>
            <w:r w:rsidRPr="008F3BF5">
              <w:rPr>
                <w:szCs w:val="22"/>
              </w:rPr>
              <w:t>0</w:t>
            </w:r>
          </w:p>
        </w:tc>
        <w:tc>
          <w:tcPr>
            <w:tcW w:w="344" w:type="pct"/>
            <w:tcBorders>
              <w:top w:val="single" w:sz="4" w:space="0" w:color="auto"/>
            </w:tcBorders>
            <w:noWrap/>
            <w:vAlign w:val="center"/>
          </w:tcPr>
          <w:p w14:paraId="0B0F292E" w14:textId="77777777" w:rsidR="00327890" w:rsidRPr="008F3BF5" w:rsidRDefault="00327890" w:rsidP="008718BB">
            <w:pPr>
              <w:jc w:val="center"/>
              <w:rPr>
                <w:rFonts w:cs="Calibri"/>
                <w:szCs w:val="22"/>
              </w:rPr>
            </w:pPr>
            <w:r w:rsidRPr="008F3BF5">
              <w:rPr>
                <w:szCs w:val="22"/>
              </w:rPr>
              <w:t>0</w:t>
            </w:r>
          </w:p>
        </w:tc>
        <w:tc>
          <w:tcPr>
            <w:tcW w:w="344" w:type="pct"/>
            <w:tcBorders>
              <w:top w:val="single" w:sz="4" w:space="0" w:color="auto"/>
            </w:tcBorders>
            <w:noWrap/>
            <w:vAlign w:val="center"/>
          </w:tcPr>
          <w:p w14:paraId="5FAB92B1" w14:textId="77777777" w:rsidR="00327890" w:rsidRPr="008F3BF5" w:rsidRDefault="00327890" w:rsidP="008718BB">
            <w:pPr>
              <w:jc w:val="center"/>
              <w:rPr>
                <w:rFonts w:cs="Calibri"/>
                <w:szCs w:val="22"/>
              </w:rPr>
            </w:pPr>
            <w:r w:rsidRPr="008F3BF5">
              <w:rPr>
                <w:szCs w:val="22"/>
              </w:rPr>
              <w:t>116</w:t>
            </w:r>
          </w:p>
        </w:tc>
        <w:tc>
          <w:tcPr>
            <w:tcW w:w="344" w:type="pct"/>
            <w:tcBorders>
              <w:top w:val="single" w:sz="4" w:space="0" w:color="auto"/>
            </w:tcBorders>
            <w:noWrap/>
            <w:vAlign w:val="center"/>
          </w:tcPr>
          <w:p w14:paraId="542766FE" w14:textId="77777777" w:rsidR="00327890" w:rsidRPr="008F3BF5" w:rsidRDefault="00327890" w:rsidP="008718BB">
            <w:pPr>
              <w:jc w:val="center"/>
              <w:rPr>
                <w:rFonts w:cs="Calibri"/>
                <w:szCs w:val="22"/>
              </w:rPr>
            </w:pPr>
            <w:r w:rsidRPr="008F3BF5">
              <w:rPr>
                <w:szCs w:val="22"/>
              </w:rPr>
              <w:t>-408</w:t>
            </w:r>
          </w:p>
        </w:tc>
        <w:tc>
          <w:tcPr>
            <w:tcW w:w="344" w:type="pct"/>
            <w:tcBorders>
              <w:top w:val="single" w:sz="4" w:space="0" w:color="auto"/>
            </w:tcBorders>
            <w:noWrap/>
            <w:vAlign w:val="center"/>
          </w:tcPr>
          <w:p w14:paraId="06A6FE2F" w14:textId="77777777" w:rsidR="00327890" w:rsidRPr="008F3BF5" w:rsidRDefault="00327890" w:rsidP="008718BB">
            <w:pPr>
              <w:jc w:val="center"/>
              <w:rPr>
                <w:rFonts w:cs="Calibri"/>
                <w:szCs w:val="22"/>
              </w:rPr>
            </w:pPr>
            <w:r w:rsidRPr="008F3BF5">
              <w:rPr>
                <w:szCs w:val="22"/>
              </w:rPr>
              <w:t>0</w:t>
            </w:r>
          </w:p>
        </w:tc>
        <w:tc>
          <w:tcPr>
            <w:tcW w:w="344" w:type="pct"/>
            <w:tcBorders>
              <w:top w:val="single" w:sz="4" w:space="0" w:color="auto"/>
            </w:tcBorders>
            <w:noWrap/>
            <w:vAlign w:val="center"/>
          </w:tcPr>
          <w:p w14:paraId="4F7217BB" w14:textId="77777777" w:rsidR="00327890" w:rsidRPr="008F3BF5" w:rsidRDefault="00327890" w:rsidP="008718BB">
            <w:pPr>
              <w:jc w:val="center"/>
              <w:rPr>
                <w:rFonts w:cs="Calibri"/>
                <w:szCs w:val="22"/>
              </w:rPr>
            </w:pPr>
            <w:r w:rsidRPr="008F3BF5">
              <w:rPr>
                <w:szCs w:val="22"/>
              </w:rPr>
              <w:t>-722</w:t>
            </w:r>
          </w:p>
        </w:tc>
        <w:tc>
          <w:tcPr>
            <w:tcW w:w="344" w:type="pct"/>
            <w:tcBorders>
              <w:top w:val="single" w:sz="4" w:space="0" w:color="auto"/>
            </w:tcBorders>
            <w:noWrap/>
            <w:vAlign w:val="center"/>
          </w:tcPr>
          <w:p w14:paraId="670545C9" w14:textId="77777777" w:rsidR="00327890" w:rsidRPr="008F3BF5" w:rsidRDefault="00327890" w:rsidP="008718BB">
            <w:pPr>
              <w:jc w:val="center"/>
              <w:rPr>
                <w:rFonts w:cs="Calibri"/>
                <w:szCs w:val="22"/>
              </w:rPr>
            </w:pPr>
            <w:r w:rsidRPr="008F3BF5">
              <w:rPr>
                <w:szCs w:val="22"/>
              </w:rPr>
              <w:t>-380</w:t>
            </w:r>
          </w:p>
        </w:tc>
        <w:tc>
          <w:tcPr>
            <w:tcW w:w="344" w:type="pct"/>
            <w:tcBorders>
              <w:top w:val="single" w:sz="4" w:space="0" w:color="auto"/>
            </w:tcBorders>
            <w:noWrap/>
            <w:vAlign w:val="center"/>
          </w:tcPr>
          <w:p w14:paraId="50531C97" w14:textId="77777777" w:rsidR="00327890" w:rsidRPr="008F3BF5" w:rsidRDefault="00327890" w:rsidP="008718BB">
            <w:pPr>
              <w:jc w:val="center"/>
              <w:rPr>
                <w:rFonts w:cs="Calibri"/>
                <w:szCs w:val="22"/>
              </w:rPr>
            </w:pPr>
            <w:r w:rsidRPr="008F3BF5">
              <w:rPr>
                <w:szCs w:val="22"/>
              </w:rPr>
              <w:t>0</w:t>
            </w:r>
          </w:p>
        </w:tc>
        <w:tc>
          <w:tcPr>
            <w:tcW w:w="344" w:type="pct"/>
            <w:tcBorders>
              <w:top w:val="single" w:sz="4" w:space="0" w:color="auto"/>
            </w:tcBorders>
            <w:noWrap/>
            <w:vAlign w:val="center"/>
          </w:tcPr>
          <w:p w14:paraId="1F7CAE44" w14:textId="77777777" w:rsidR="00327890" w:rsidRPr="008F3BF5" w:rsidRDefault="00327890" w:rsidP="008718BB">
            <w:pPr>
              <w:jc w:val="center"/>
              <w:rPr>
                <w:rFonts w:cs="Calibri"/>
                <w:szCs w:val="22"/>
              </w:rPr>
            </w:pPr>
            <w:r w:rsidRPr="008F3BF5">
              <w:rPr>
                <w:szCs w:val="22"/>
              </w:rPr>
              <w:t>-3</w:t>
            </w:r>
          </w:p>
        </w:tc>
        <w:tc>
          <w:tcPr>
            <w:tcW w:w="344" w:type="pct"/>
            <w:tcBorders>
              <w:top w:val="single" w:sz="4" w:space="0" w:color="auto"/>
            </w:tcBorders>
            <w:noWrap/>
            <w:vAlign w:val="center"/>
          </w:tcPr>
          <w:p w14:paraId="0D361F47" w14:textId="05DEA8BE" w:rsidR="00327890" w:rsidRPr="008F3BF5" w:rsidRDefault="00172428" w:rsidP="008718BB">
            <w:pPr>
              <w:jc w:val="center"/>
              <w:rPr>
                <w:rFonts w:cs="Calibri"/>
                <w:szCs w:val="22"/>
              </w:rPr>
            </w:pPr>
            <w:r>
              <w:rPr>
                <w:szCs w:val="22"/>
              </w:rPr>
              <w:t>-509</w:t>
            </w:r>
          </w:p>
        </w:tc>
        <w:tc>
          <w:tcPr>
            <w:tcW w:w="342" w:type="pct"/>
            <w:tcBorders>
              <w:top w:val="single" w:sz="4" w:space="0" w:color="auto"/>
            </w:tcBorders>
            <w:noWrap/>
            <w:vAlign w:val="center"/>
          </w:tcPr>
          <w:p w14:paraId="705A9F96" w14:textId="77777777" w:rsidR="00327890" w:rsidRPr="008F3BF5" w:rsidRDefault="00327890" w:rsidP="008718BB">
            <w:pPr>
              <w:jc w:val="center"/>
              <w:rPr>
                <w:rFonts w:cs="Calibri"/>
                <w:szCs w:val="22"/>
              </w:rPr>
            </w:pPr>
            <w:r w:rsidRPr="008F3BF5">
              <w:rPr>
                <w:szCs w:val="22"/>
              </w:rPr>
              <w:t>-2</w:t>
            </w:r>
          </w:p>
        </w:tc>
      </w:tr>
      <w:tr w:rsidR="00327890" w:rsidRPr="008F3BF5" w14:paraId="60DBF31F" w14:textId="77777777" w:rsidTr="008718BB">
        <w:trPr>
          <w:trHeight w:val="426"/>
        </w:trPr>
        <w:tc>
          <w:tcPr>
            <w:tcW w:w="501" w:type="pct"/>
            <w:vMerge/>
            <w:vAlign w:val="center"/>
          </w:tcPr>
          <w:p w14:paraId="78DEFC5C" w14:textId="77777777" w:rsidR="00327890" w:rsidRPr="008F3BF5" w:rsidRDefault="00327890" w:rsidP="008718BB">
            <w:pPr>
              <w:jc w:val="center"/>
              <w:rPr>
                <w:szCs w:val="22"/>
              </w:rPr>
            </w:pPr>
          </w:p>
        </w:tc>
        <w:tc>
          <w:tcPr>
            <w:tcW w:w="373" w:type="pct"/>
            <w:tcBorders>
              <w:right w:val="single" w:sz="4" w:space="0" w:color="auto"/>
            </w:tcBorders>
            <w:noWrap/>
            <w:vAlign w:val="center"/>
          </w:tcPr>
          <w:p w14:paraId="1D844538" w14:textId="77777777" w:rsidR="00327890" w:rsidRPr="008F3BF5" w:rsidRDefault="00327890" w:rsidP="008718BB">
            <w:pPr>
              <w:jc w:val="center"/>
              <w:rPr>
                <w:szCs w:val="22"/>
              </w:rPr>
            </w:pPr>
            <w:r w:rsidRPr="008F3BF5">
              <w:rPr>
                <w:szCs w:val="22"/>
              </w:rPr>
              <w:t>Mean</w:t>
            </w:r>
          </w:p>
        </w:tc>
        <w:tc>
          <w:tcPr>
            <w:tcW w:w="344" w:type="pct"/>
            <w:tcBorders>
              <w:left w:val="single" w:sz="4" w:space="0" w:color="auto"/>
            </w:tcBorders>
            <w:noWrap/>
            <w:vAlign w:val="center"/>
          </w:tcPr>
          <w:p w14:paraId="7660291E" w14:textId="77777777" w:rsidR="00327890" w:rsidRPr="008F3BF5" w:rsidRDefault="00327890" w:rsidP="008718BB">
            <w:pPr>
              <w:jc w:val="center"/>
              <w:rPr>
                <w:rFonts w:cs="Calibri"/>
                <w:szCs w:val="22"/>
              </w:rPr>
            </w:pPr>
            <w:r w:rsidRPr="008F3BF5">
              <w:rPr>
                <w:szCs w:val="22"/>
              </w:rPr>
              <w:t>127</w:t>
            </w:r>
          </w:p>
        </w:tc>
        <w:tc>
          <w:tcPr>
            <w:tcW w:w="344" w:type="pct"/>
            <w:noWrap/>
            <w:vAlign w:val="center"/>
          </w:tcPr>
          <w:p w14:paraId="62165171" w14:textId="77777777" w:rsidR="00327890" w:rsidRPr="008F3BF5" w:rsidRDefault="00327890" w:rsidP="008718BB">
            <w:pPr>
              <w:jc w:val="center"/>
              <w:rPr>
                <w:rFonts w:cs="Calibri"/>
                <w:szCs w:val="22"/>
              </w:rPr>
            </w:pPr>
            <w:r w:rsidRPr="008F3BF5">
              <w:rPr>
                <w:szCs w:val="22"/>
              </w:rPr>
              <w:t>32</w:t>
            </w:r>
          </w:p>
        </w:tc>
        <w:tc>
          <w:tcPr>
            <w:tcW w:w="344" w:type="pct"/>
            <w:noWrap/>
            <w:vAlign w:val="center"/>
          </w:tcPr>
          <w:p w14:paraId="0D3F4B79" w14:textId="77777777" w:rsidR="00327890" w:rsidRPr="008F3BF5" w:rsidRDefault="00327890" w:rsidP="008718BB">
            <w:pPr>
              <w:jc w:val="center"/>
              <w:rPr>
                <w:rFonts w:cs="Calibri"/>
                <w:szCs w:val="22"/>
              </w:rPr>
            </w:pPr>
            <w:r w:rsidRPr="008F3BF5">
              <w:rPr>
                <w:szCs w:val="22"/>
              </w:rPr>
              <w:t>1</w:t>
            </w:r>
          </w:p>
        </w:tc>
        <w:tc>
          <w:tcPr>
            <w:tcW w:w="344" w:type="pct"/>
            <w:noWrap/>
            <w:vAlign w:val="center"/>
          </w:tcPr>
          <w:p w14:paraId="503F1841" w14:textId="77777777" w:rsidR="00327890" w:rsidRPr="008F3BF5" w:rsidRDefault="00327890" w:rsidP="008718BB">
            <w:pPr>
              <w:jc w:val="center"/>
              <w:rPr>
                <w:rFonts w:cs="Calibri"/>
                <w:szCs w:val="22"/>
              </w:rPr>
            </w:pPr>
            <w:r w:rsidRPr="008F3BF5">
              <w:rPr>
                <w:szCs w:val="22"/>
              </w:rPr>
              <w:t>267</w:t>
            </w:r>
          </w:p>
        </w:tc>
        <w:tc>
          <w:tcPr>
            <w:tcW w:w="344" w:type="pct"/>
            <w:noWrap/>
            <w:vAlign w:val="center"/>
          </w:tcPr>
          <w:p w14:paraId="1F925167" w14:textId="77777777" w:rsidR="00327890" w:rsidRPr="008F3BF5" w:rsidRDefault="00327890" w:rsidP="008718BB">
            <w:pPr>
              <w:jc w:val="center"/>
              <w:rPr>
                <w:rFonts w:cs="Calibri"/>
                <w:szCs w:val="22"/>
              </w:rPr>
            </w:pPr>
            <w:r w:rsidRPr="008F3BF5">
              <w:rPr>
                <w:szCs w:val="22"/>
              </w:rPr>
              <w:t>-365</w:t>
            </w:r>
          </w:p>
        </w:tc>
        <w:tc>
          <w:tcPr>
            <w:tcW w:w="344" w:type="pct"/>
            <w:noWrap/>
            <w:vAlign w:val="center"/>
          </w:tcPr>
          <w:p w14:paraId="4B49A373" w14:textId="77777777" w:rsidR="00327890" w:rsidRPr="008F3BF5" w:rsidRDefault="00327890" w:rsidP="008718BB">
            <w:pPr>
              <w:jc w:val="center"/>
              <w:rPr>
                <w:rFonts w:cs="Calibri"/>
                <w:szCs w:val="22"/>
              </w:rPr>
            </w:pPr>
            <w:r w:rsidRPr="008F3BF5">
              <w:rPr>
                <w:szCs w:val="22"/>
              </w:rPr>
              <w:t>10</w:t>
            </w:r>
          </w:p>
        </w:tc>
        <w:tc>
          <w:tcPr>
            <w:tcW w:w="344" w:type="pct"/>
            <w:noWrap/>
            <w:vAlign w:val="center"/>
          </w:tcPr>
          <w:p w14:paraId="6310541B" w14:textId="77777777" w:rsidR="00327890" w:rsidRPr="008F3BF5" w:rsidRDefault="00327890" w:rsidP="008718BB">
            <w:pPr>
              <w:jc w:val="center"/>
              <w:rPr>
                <w:rFonts w:cs="Calibri"/>
                <w:szCs w:val="22"/>
              </w:rPr>
            </w:pPr>
            <w:r w:rsidRPr="008F3BF5">
              <w:rPr>
                <w:szCs w:val="22"/>
              </w:rPr>
              <w:t>-84</w:t>
            </w:r>
          </w:p>
        </w:tc>
        <w:tc>
          <w:tcPr>
            <w:tcW w:w="344" w:type="pct"/>
            <w:noWrap/>
            <w:vAlign w:val="center"/>
          </w:tcPr>
          <w:p w14:paraId="04778E24" w14:textId="77777777" w:rsidR="00327890" w:rsidRPr="008F3BF5" w:rsidRDefault="00327890" w:rsidP="008718BB">
            <w:pPr>
              <w:jc w:val="center"/>
              <w:rPr>
                <w:rFonts w:cs="Calibri"/>
                <w:szCs w:val="22"/>
              </w:rPr>
            </w:pPr>
            <w:r w:rsidRPr="008F3BF5">
              <w:rPr>
                <w:szCs w:val="22"/>
              </w:rPr>
              <w:t>69</w:t>
            </w:r>
          </w:p>
        </w:tc>
        <w:tc>
          <w:tcPr>
            <w:tcW w:w="344" w:type="pct"/>
            <w:noWrap/>
            <w:vAlign w:val="center"/>
          </w:tcPr>
          <w:p w14:paraId="7994B7FE" w14:textId="77777777" w:rsidR="00327890" w:rsidRPr="008F3BF5" w:rsidRDefault="00327890" w:rsidP="008718BB">
            <w:pPr>
              <w:jc w:val="center"/>
              <w:rPr>
                <w:rFonts w:cs="Calibri"/>
                <w:szCs w:val="22"/>
              </w:rPr>
            </w:pPr>
            <w:r w:rsidRPr="008F3BF5">
              <w:rPr>
                <w:szCs w:val="22"/>
              </w:rPr>
              <w:t>78</w:t>
            </w:r>
          </w:p>
        </w:tc>
        <w:tc>
          <w:tcPr>
            <w:tcW w:w="344" w:type="pct"/>
            <w:noWrap/>
            <w:vAlign w:val="center"/>
          </w:tcPr>
          <w:p w14:paraId="59637EF6" w14:textId="77777777" w:rsidR="00327890" w:rsidRPr="008F3BF5" w:rsidRDefault="00327890" w:rsidP="008718BB">
            <w:pPr>
              <w:jc w:val="center"/>
              <w:rPr>
                <w:rFonts w:cs="Calibri"/>
                <w:szCs w:val="22"/>
              </w:rPr>
            </w:pPr>
            <w:r w:rsidRPr="008F3BF5">
              <w:rPr>
                <w:szCs w:val="22"/>
              </w:rPr>
              <w:t>7</w:t>
            </w:r>
          </w:p>
        </w:tc>
        <w:tc>
          <w:tcPr>
            <w:tcW w:w="344" w:type="pct"/>
            <w:noWrap/>
            <w:vAlign w:val="center"/>
          </w:tcPr>
          <w:p w14:paraId="590A8E97" w14:textId="0A3871DD" w:rsidR="00327890" w:rsidRPr="008F3BF5" w:rsidRDefault="00172428" w:rsidP="008718BB">
            <w:pPr>
              <w:jc w:val="center"/>
              <w:rPr>
                <w:rFonts w:cs="Calibri"/>
                <w:szCs w:val="22"/>
              </w:rPr>
            </w:pPr>
            <w:r>
              <w:rPr>
                <w:szCs w:val="22"/>
              </w:rPr>
              <w:t>0</w:t>
            </w:r>
          </w:p>
        </w:tc>
        <w:tc>
          <w:tcPr>
            <w:tcW w:w="342" w:type="pct"/>
            <w:noWrap/>
            <w:vAlign w:val="center"/>
          </w:tcPr>
          <w:p w14:paraId="050D0DED" w14:textId="77777777" w:rsidR="00327890" w:rsidRPr="008F3BF5" w:rsidRDefault="00327890" w:rsidP="008718BB">
            <w:pPr>
              <w:jc w:val="center"/>
              <w:rPr>
                <w:rFonts w:cs="Calibri"/>
                <w:szCs w:val="22"/>
              </w:rPr>
            </w:pPr>
            <w:r w:rsidRPr="008F3BF5">
              <w:rPr>
                <w:szCs w:val="22"/>
              </w:rPr>
              <w:t>25</w:t>
            </w:r>
          </w:p>
        </w:tc>
      </w:tr>
      <w:tr w:rsidR="00327890" w:rsidRPr="008F3BF5" w14:paraId="25E406F4" w14:textId="77777777" w:rsidTr="008718BB">
        <w:trPr>
          <w:trHeight w:val="426"/>
        </w:trPr>
        <w:tc>
          <w:tcPr>
            <w:tcW w:w="501" w:type="pct"/>
            <w:vMerge/>
            <w:tcBorders>
              <w:bottom w:val="single" w:sz="4" w:space="0" w:color="auto"/>
            </w:tcBorders>
            <w:vAlign w:val="center"/>
          </w:tcPr>
          <w:p w14:paraId="710AC4AD" w14:textId="77777777" w:rsidR="00327890" w:rsidRPr="008F3BF5" w:rsidRDefault="00327890" w:rsidP="008718BB">
            <w:pPr>
              <w:jc w:val="center"/>
              <w:rPr>
                <w:szCs w:val="22"/>
              </w:rPr>
            </w:pPr>
          </w:p>
        </w:tc>
        <w:tc>
          <w:tcPr>
            <w:tcW w:w="373" w:type="pct"/>
            <w:tcBorders>
              <w:bottom w:val="single" w:sz="4" w:space="0" w:color="auto"/>
              <w:right w:val="single" w:sz="4" w:space="0" w:color="auto"/>
            </w:tcBorders>
            <w:noWrap/>
            <w:vAlign w:val="center"/>
          </w:tcPr>
          <w:p w14:paraId="45280793" w14:textId="77777777" w:rsidR="00327890" w:rsidRPr="008F3BF5" w:rsidRDefault="00327890" w:rsidP="008718BB">
            <w:pPr>
              <w:jc w:val="center"/>
              <w:rPr>
                <w:szCs w:val="22"/>
              </w:rPr>
            </w:pPr>
            <w:r w:rsidRPr="008F3BF5">
              <w:rPr>
                <w:szCs w:val="22"/>
              </w:rPr>
              <w:t>Max</w:t>
            </w:r>
          </w:p>
        </w:tc>
        <w:tc>
          <w:tcPr>
            <w:tcW w:w="344" w:type="pct"/>
            <w:tcBorders>
              <w:left w:val="single" w:sz="4" w:space="0" w:color="auto"/>
              <w:bottom w:val="single" w:sz="4" w:space="0" w:color="auto"/>
            </w:tcBorders>
            <w:noWrap/>
            <w:vAlign w:val="center"/>
          </w:tcPr>
          <w:p w14:paraId="2BB76D71" w14:textId="77777777" w:rsidR="00327890" w:rsidRPr="008F3BF5" w:rsidRDefault="00327890" w:rsidP="008718BB">
            <w:pPr>
              <w:jc w:val="center"/>
              <w:rPr>
                <w:rFonts w:cs="Calibri"/>
                <w:szCs w:val="22"/>
              </w:rPr>
            </w:pPr>
            <w:r w:rsidRPr="008F3BF5">
              <w:rPr>
                <w:szCs w:val="22"/>
              </w:rPr>
              <w:t>1009</w:t>
            </w:r>
          </w:p>
        </w:tc>
        <w:tc>
          <w:tcPr>
            <w:tcW w:w="344" w:type="pct"/>
            <w:tcBorders>
              <w:bottom w:val="single" w:sz="4" w:space="0" w:color="auto"/>
            </w:tcBorders>
            <w:noWrap/>
            <w:vAlign w:val="center"/>
          </w:tcPr>
          <w:p w14:paraId="36EE5620" w14:textId="77777777" w:rsidR="00327890" w:rsidRPr="008F3BF5" w:rsidRDefault="00327890" w:rsidP="008718BB">
            <w:pPr>
              <w:jc w:val="center"/>
              <w:rPr>
                <w:rFonts w:cs="Calibri"/>
                <w:szCs w:val="22"/>
              </w:rPr>
            </w:pPr>
            <w:r w:rsidRPr="008F3BF5">
              <w:rPr>
                <w:szCs w:val="22"/>
              </w:rPr>
              <w:t>404</w:t>
            </w:r>
          </w:p>
        </w:tc>
        <w:tc>
          <w:tcPr>
            <w:tcW w:w="344" w:type="pct"/>
            <w:tcBorders>
              <w:bottom w:val="single" w:sz="4" w:space="0" w:color="auto"/>
            </w:tcBorders>
            <w:noWrap/>
            <w:vAlign w:val="center"/>
          </w:tcPr>
          <w:p w14:paraId="706AEDCD" w14:textId="77777777" w:rsidR="00327890" w:rsidRPr="008F3BF5" w:rsidRDefault="00327890" w:rsidP="008718BB">
            <w:pPr>
              <w:jc w:val="center"/>
              <w:rPr>
                <w:rFonts w:cs="Calibri"/>
                <w:szCs w:val="22"/>
              </w:rPr>
            </w:pPr>
            <w:r w:rsidRPr="008F3BF5">
              <w:rPr>
                <w:szCs w:val="22"/>
              </w:rPr>
              <w:t>7</w:t>
            </w:r>
          </w:p>
        </w:tc>
        <w:tc>
          <w:tcPr>
            <w:tcW w:w="344" w:type="pct"/>
            <w:tcBorders>
              <w:bottom w:val="single" w:sz="4" w:space="0" w:color="auto"/>
            </w:tcBorders>
            <w:noWrap/>
            <w:vAlign w:val="center"/>
          </w:tcPr>
          <w:p w14:paraId="5131CC0E" w14:textId="77777777" w:rsidR="00327890" w:rsidRPr="008F3BF5" w:rsidRDefault="00327890" w:rsidP="008718BB">
            <w:pPr>
              <w:jc w:val="center"/>
              <w:rPr>
                <w:rFonts w:cs="Calibri"/>
                <w:szCs w:val="22"/>
              </w:rPr>
            </w:pPr>
            <w:r w:rsidRPr="008F3BF5">
              <w:rPr>
                <w:szCs w:val="22"/>
              </w:rPr>
              <w:t>393</w:t>
            </w:r>
          </w:p>
        </w:tc>
        <w:tc>
          <w:tcPr>
            <w:tcW w:w="344" w:type="pct"/>
            <w:tcBorders>
              <w:bottom w:val="single" w:sz="4" w:space="0" w:color="auto"/>
            </w:tcBorders>
            <w:noWrap/>
            <w:vAlign w:val="center"/>
          </w:tcPr>
          <w:p w14:paraId="7E6E1537" w14:textId="77777777" w:rsidR="00327890" w:rsidRPr="008F3BF5" w:rsidRDefault="00327890" w:rsidP="008718BB">
            <w:pPr>
              <w:jc w:val="center"/>
              <w:rPr>
                <w:rFonts w:cs="Calibri"/>
                <w:szCs w:val="22"/>
              </w:rPr>
            </w:pPr>
            <w:r w:rsidRPr="008F3BF5">
              <w:rPr>
                <w:szCs w:val="22"/>
              </w:rPr>
              <w:t>-331</w:t>
            </w:r>
          </w:p>
        </w:tc>
        <w:tc>
          <w:tcPr>
            <w:tcW w:w="344" w:type="pct"/>
            <w:tcBorders>
              <w:bottom w:val="single" w:sz="4" w:space="0" w:color="auto"/>
            </w:tcBorders>
            <w:noWrap/>
            <w:vAlign w:val="center"/>
          </w:tcPr>
          <w:p w14:paraId="6030E0E8" w14:textId="77777777" w:rsidR="00327890" w:rsidRPr="008F3BF5" w:rsidRDefault="00327890" w:rsidP="008718BB">
            <w:pPr>
              <w:jc w:val="center"/>
              <w:rPr>
                <w:rFonts w:cs="Calibri"/>
                <w:szCs w:val="22"/>
              </w:rPr>
            </w:pPr>
            <w:r w:rsidRPr="008F3BF5">
              <w:rPr>
                <w:szCs w:val="22"/>
              </w:rPr>
              <w:t>125</w:t>
            </w:r>
          </w:p>
        </w:tc>
        <w:tc>
          <w:tcPr>
            <w:tcW w:w="344" w:type="pct"/>
            <w:tcBorders>
              <w:bottom w:val="single" w:sz="4" w:space="0" w:color="auto"/>
            </w:tcBorders>
            <w:noWrap/>
            <w:vAlign w:val="center"/>
          </w:tcPr>
          <w:p w14:paraId="4E30FCEC" w14:textId="77777777" w:rsidR="00327890" w:rsidRPr="008F3BF5" w:rsidRDefault="00327890" w:rsidP="008718BB">
            <w:pPr>
              <w:jc w:val="center"/>
              <w:rPr>
                <w:rFonts w:cs="Calibri"/>
                <w:szCs w:val="22"/>
              </w:rPr>
            </w:pPr>
            <w:r w:rsidRPr="008F3BF5">
              <w:rPr>
                <w:szCs w:val="22"/>
              </w:rPr>
              <w:t>526</w:t>
            </w:r>
          </w:p>
        </w:tc>
        <w:tc>
          <w:tcPr>
            <w:tcW w:w="344" w:type="pct"/>
            <w:tcBorders>
              <w:bottom w:val="single" w:sz="4" w:space="0" w:color="auto"/>
            </w:tcBorders>
            <w:noWrap/>
            <w:vAlign w:val="center"/>
          </w:tcPr>
          <w:p w14:paraId="4863BF01" w14:textId="77777777" w:rsidR="00327890" w:rsidRPr="008F3BF5" w:rsidRDefault="00327890" w:rsidP="008718BB">
            <w:pPr>
              <w:jc w:val="center"/>
              <w:rPr>
                <w:rFonts w:cs="Calibri"/>
                <w:szCs w:val="22"/>
              </w:rPr>
            </w:pPr>
            <w:r w:rsidRPr="008F3BF5">
              <w:rPr>
                <w:szCs w:val="22"/>
              </w:rPr>
              <w:t>1062</w:t>
            </w:r>
          </w:p>
        </w:tc>
        <w:tc>
          <w:tcPr>
            <w:tcW w:w="344" w:type="pct"/>
            <w:tcBorders>
              <w:bottom w:val="single" w:sz="4" w:space="0" w:color="auto"/>
            </w:tcBorders>
            <w:noWrap/>
            <w:vAlign w:val="center"/>
          </w:tcPr>
          <w:p w14:paraId="35A357F7" w14:textId="77777777" w:rsidR="00327890" w:rsidRPr="008F3BF5" w:rsidRDefault="00327890" w:rsidP="008718BB">
            <w:pPr>
              <w:jc w:val="center"/>
              <w:rPr>
                <w:rFonts w:cs="Calibri"/>
                <w:szCs w:val="22"/>
              </w:rPr>
            </w:pPr>
            <w:r w:rsidRPr="008F3BF5">
              <w:rPr>
                <w:szCs w:val="22"/>
              </w:rPr>
              <w:t>2047</w:t>
            </w:r>
          </w:p>
        </w:tc>
        <w:tc>
          <w:tcPr>
            <w:tcW w:w="344" w:type="pct"/>
            <w:tcBorders>
              <w:bottom w:val="single" w:sz="4" w:space="0" w:color="auto"/>
            </w:tcBorders>
            <w:noWrap/>
            <w:vAlign w:val="center"/>
          </w:tcPr>
          <w:p w14:paraId="567266F6" w14:textId="77777777" w:rsidR="00327890" w:rsidRPr="008F3BF5" w:rsidRDefault="00327890" w:rsidP="008718BB">
            <w:pPr>
              <w:jc w:val="center"/>
              <w:rPr>
                <w:rFonts w:cs="Calibri"/>
                <w:szCs w:val="22"/>
              </w:rPr>
            </w:pPr>
            <w:r w:rsidRPr="008F3BF5">
              <w:rPr>
                <w:szCs w:val="22"/>
              </w:rPr>
              <w:t>25</w:t>
            </w:r>
          </w:p>
        </w:tc>
        <w:tc>
          <w:tcPr>
            <w:tcW w:w="344" w:type="pct"/>
            <w:tcBorders>
              <w:bottom w:val="single" w:sz="4" w:space="0" w:color="auto"/>
            </w:tcBorders>
            <w:noWrap/>
            <w:vAlign w:val="center"/>
          </w:tcPr>
          <w:p w14:paraId="7DE4C919" w14:textId="6E060B5C" w:rsidR="00327890" w:rsidRPr="008F3BF5" w:rsidRDefault="00172428" w:rsidP="008718BB">
            <w:pPr>
              <w:jc w:val="center"/>
              <w:rPr>
                <w:rFonts w:cs="Calibri"/>
                <w:szCs w:val="22"/>
              </w:rPr>
            </w:pPr>
            <w:r>
              <w:rPr>
                <w:szCs w:val="22"/>
              </w:rPr>
              <w:t>1475</w:t>
            </w:r>
          </w:p>
        </w:tc>
        <w:tc>
          <w:tcPr>
            <w:tcW w:w="342" w:type="pct"/>
            <w:tcBorders>
              <w:bottom w:val="single" w:sz="4" w:space="0" w:color="auto"/>
            </w:tcBorders>
            <w:noWrap/>
            <w:vAlign w:val="center"/>
          </w:tcPr>
          <w:p w14:paraId="4D03CD33" w14:textId="77777777" w:rsidR="00327890" w:rsidRPr="008F3BF5" w:rsidRDefault="00327890" w:rsidP="008718BB">
            <w:pPr>
              <w:jc w:val="center"/>
              <w:rPr>
                <w:rFonts w:cs="Calibri"/>
                <w:szCs w:val="22"/>
              </w:rPr>
            </w:pPr>
            <w:r w:rsidRPr="008F3BF5">
              <w:rPr>
                <w:szCs w:val="22"/>
              </w:rPr>
              <w:t>769</w:t>
            </w:r>
          </w:p>
        </w:tc>
      </w:tr>
      <w:tr w:rsidR="00327890" w:rsidRPr="008F3BF5" w14:paraId="304986DA" w14:textId="77777777" w:rsidTr="008718BB">
        <w:trPr>
          <w:trHeight w:val="426"/>
        </w:trPr>
        <w:tc>
          <w:tcPr>
            <w:tcW w:w="501" w:type="pct"/>
            <w:vMerge w:val="restart"/>
            <w:tcBorders>
              <w:top w:val="single" w:sz="4" w:space="0" w:color="auto"/>
            </w:tcBorders>
            <w:textDirection w:val="btLr"/>
            <w:vAlign w:val="center"/>
          </w:tcPr>
          <w:p w14:paraId="37EB87EC" w14:textId="77777777" w:rsidR="00327890" w:rsidRPr="008F3BF5" w:rsidRDefault="00327890" w:rsidP="008718BB">
            <w:pPr>
              <w:jc w:val="center"/>
              <w:rPr>
                <w:szCs w:val="22"/>
              </w:rPr>
            </w:pPr>
            <w:r w:rsidRPr="008F3BF5">
              <w:rPr>
                <w:szCs w:val="22"/>
              </w:rPr>
              <w:t>Relative Contribution [%]</w:t>
            </w:r>
          </w:p>
        </w:tc>
        <w:tc>
          <w:tcPr>
            <w:tcW w:w="373" w:type="pct"/>
            <w:tcBorders>
              <w:top w:val="single" w:sz="4" w:space="0" w:color="auto"/>
              <w:right w:val="single" w:sz="4" w:space="0" w:color="auto"/>
            </w:tcBorders>
            <w:noWrap/>
            <w:vAlign w:val="center"/>
            <w:hideMark/>
          </w:tcPr>
          <w:p w14:paraId="61CA34EF" w14:textId="77777777" w:rsidR="00327890" w:rsidRPr="008F3BF5" w:rsidRDefault="00327890" w:rsidP="008718BB">
            <w:pPr>
              <w:jc w:val="center"/>
              <w:rPr>
                <w:szCs w:val="22"/>
              </w:rPr>
            </w:pPr>
            <w:r w:rsidRPr="008F3BF5">
              <w:rPr>
                <w:szCs w:val="22"/>
              </w:rPr>
              <w:t>Min</w:t>
            </w:r>
          </w:p>
        </w:tc>
        <w:tc>
          <w:tcPr>
            <w:tcW w:w="344" w:type="pct"/>
            <w:tcBorders>
              <w:top w:val="single" w:sz="4" w:space="0" w:color="auto"/>
              <w:left w:val="single" w:sz="4" w:space="0" w:color="auto"/>
            </w:tcBorders>
            <w:noWrap/>
            <w:vAlign w:val="center"/>
            <w:hideMark/>
          </w:tcPr>
          <w:p w14:paraId="255DAA9D" w14:textId="77777777" w:rsidR="00327890" w:rsidRPr="008F3BF5" w:rsidRDefault="00327890" w:rsidP="008718BB">
            <w:pPr>
              <w:jc w:val="center"/>
              <w:rPr>
                <w:rFonts w:eastAsia="Times New Roman" w:cs="Calibri"/>
                <w:szCs w:val="22"/>
              </w:rPr>
            </w:pPr>
            <w:r w:rsidRPr="008F3BF5">
              <w:rPr>
                <w:szCs w:val="22"/>
              </w:rPr>
              <w:t>0</w:t>
            </w:r>
          </w:p>
        </w:tc>
        <w:tc>
          <w:tcPr>
            <w:tcW w:w="344" w:type="pct"/>
            <w:tcBorders>
              <w:top w:val="single" w:sz="4" w:space="0" w:color="auto"/>
            </w:tcBorders>
            <w:noWrap/>
            <w:vAlign w:val="center"/>
            <w:hideMark/>
          </w:tcPr>
          <w:p w14:paraId="15671132" w14:textId="77777777" w:rsidR="00327890" w:rsidRPr="008F3BF5" w:rsidRDefault="00327890" w:rsidP="008718BB">
            <w:pPr>
              <w:jc w:val="center"/>
              <w:rPr>
                <w:rFonts w:eastAsia="Times New Roman" w:cs="Calibri"/>
                <w:szCs w:val="22"/>
              </w:rPr>
            </w:pPr>
            <w:r w:rsidRPr="008F3BF5">
              <w:rPr>
                <w:szCs w:val="22"/>
              </w:rPr>
              <w:t>0</w:t>
            </w:r>
          </w:p>
        </w:tc>
        <w:tc>
          <w:tcPr>
            <w:tcW w:w="344" w:type="pct"/>
            <w:tcBorders>
              <w:top w:val="single" w:sz="4" w:space="0" w:color="auto"/>
            </w:tcBorders>
            <w:noWrap/>
            <w:vAlign w:val="center"/>
            <w:hideMark/>
          </w:tcPr>
          <w:p w14:paraId="2E0B5B92" w14:textId="77777777" w:rsidR="00327890" w:rsidRPr="008F3BF5" w:rsidRDefault="00327890" w:rsidP="008718BB">
            <w:pPr>
              <w:jc w:val="center"/>
              <w:rPr>
                <w:rFonts w:eastAsia="Times New Roman" w:cs="Calibri"/>
                <w:szCs w:val="22"/>
              </w:rPr>
            </w:pPr>
            <w:r w:rsidRPr="008F3BF5">
              <w:rPr>
                <w:szCs w:val="22"/>
              </w:rPr>
              <w:t>0</w:t>
            </w:r>
          </w:p>
        </w:tc>
        <w:tc>
          <w:tcPr>
            <w:tcW w:w="344" w:type="pct"/>
            <w:tcBorders>
              <w:top w:val="single" w:sz="4" w:space="0" w:color="auto"/>
            </w:tcBorders>
            <w:noWrap/>
            <w:vAlign w:val="center"/>
            <w:hideMark/>
          </w:tcPr>
          <w:p w14:paraId="04C4B08E" w14:textId="77777777" w:rsidR="00327890" w:rsidRPr="008F3BF5" w:rsidRDefault="00327890" w:rsidP="008718BB">
            <w:pPr>
              <w:jc w:val="center"/>
              <w:rPr>
                <w:rFonts w:eastAsia="Times New Roman" w:cs="Calibri"/>
                <w:szCs w:val="22"/>
              </w:rPr>
            </w:pPr>
            <w:r w:rsidRPr="008F3BF5">
              <w:rPr>
                <w:szCs w:val="22"/>
              </w:rPr>
              <w:t>5</w:t>
            </w:r>
          </w:p>
        </w:tc>
        <w:tc>
          <w:tcPr>
            <w:tcW w:w="344" w:type="pct"/>
            <w:tcBorders>
              <w:top w:val="single" w:sz="4" w:space="0" w:color="auto"/>
            </w:tcBorders>
            <w:noWrap/>
            <w:vAlign w:val="center"/>
            <w:hideMark/>
          </w:tcPr>
          <w:p w14:paraId="08B5FA20" w14:textId="77777777" w:rsidR="00327890" w:rsidRPr="008F3BF5" w:rsidRDefault="00327890" w:rsidP="008718BB">
            <w:pPr>
              <w:jc w:val="center"/>
              <w:rPr>
                <w:rFonts w:eastAsia="Times New Roman" w:cs="Calibri"/>
                <w:szCs w:val="22"/>
              </w:rPr>
            </w:pPr>
            <w:r w:rsidRPr="008F3BF5">
              <w:rPr>
                <w:szCs w:val="22"/>
              </w:rPr>
              <w:t>8</w:t>
            </w:r>
          </w:p>
        </w:tc>
        <w:tc>
          <w:tcPr>
            <w:tcW w:w="344" w:type="pct"/>
            <w:tcBorders>
              <w:top w:val="single" w:sz="4" w:space="0" w:color="auto"/>
            </w:tcBorders>
            <w:noWrap/>
            <w:vAlign w:val="center"/>
            <w:hideMark/>
          </w:tcPr>
          <w:p w14:paraId="48495C7D" w14:textId="77777777" w:rsidR="00327890" w:rsidRPr="008F3BF5" w:rsidRDefault="00327890" w:rsidP="008718BB">
            <w:pPr>
              <w:jc w:val="center"/>
              <w:rPr>
                <w:rFonts w:eastAsia="Times New Roman" w:cs="Calibri"/>
                <w:szCs w:val="22"/>
              </w:rPr>
            </w:pPr>
            <w:r w:rsidRPr="008F3BF5">
              <w:rPr>
                <w:szCs w:val="22"/>
              </w:rPr>
              <w:t>0</w:t>
            </w:r>
          </w:p>
        </w:tc>
        <w:tc>
          <w:tcPr>
            <w:tcW w:w="344" w:type="pct"/>
            <w:tcBorders>
              <w:top w:val="single" w:sz="4" w:space="0" w:color="auto"/>
            </w:tcBorders>
            <w:noWrap/>
            <w:vAlign w:val="center"/>
            <w:hideMark/>
          </w:tcPr>
          <w:p w14:paraId="416E1076" w14:textId="77777777" w:rsidR="00327890" w:rsidRPr="008F3BF5" w:rsidRDefault="00327890" w:rsidP="008718BB">
            <w:pPr>
              <w:jc w:val="center"/>
              <w:rPr>
                <w:rFonts w:eastAsia="Times New Roman" w:cs="Calibri"/>
                <w:szCs w:val="22"/>
              </w:rPr>
            </w:pPr>
            <w:r w:rsidRPr="008F3BF5">
              <w:rPr>
                <w:szCs w:val="22"/>
              </w:rPr>
              <w:t>0</w:t>
            </w:r>
          </w:p>
        </w:tc>
        <w:tc>
          <w:tcPr>
            <w:tcW w:w="344" w:type="pct"/>
            <w:tcBorders>
              <w:top w:val="single" w:sz="4" w:space="0" w:color="auto"/>
            </w:tcBorders>
            <w:noWrap/>
            <w:vAlign w:val="center"/>
            <w:hideMark/>
          </w:tcPr>
          <w:p w14:paraId="367A4BAB" w14:textId="77777777" w:rsidR="00327890" w:rsidRPr="008F3BF5" w:rsidRDefault="00327890" w:rsidP="008718BB">
            <w:pPr>
              <w:jc w:val="center"/>
              <w:rPr>
                <w:rFonts w:eastAsia="Times New Roman" w:cs="Calibri"/>
                <w:szCs w:val="22"/>
              </w:rPr>
            </w:pPr>
            <w:r w:rsidRPr="008F3BF5">
              <w:rPr>
                <w:szCs w:val="22"/>
              </w:rPr>
              <w:t>0</w:t>
            </w:r>
          </w:p>
        </w:tc>
        <w:tc>
          <w:tcPr>
            <w:tcW w:w="344" w:type="pct"/>
            <w:tcBorders>
              <w:top w:val="single" w:sz="4" w:space="0" w:color="auto"/>
            </w:tcBorders>
            <w:noWrap/>
            <w:vAlign w:val="center"/>
            <w:hideMark/>
          </w:tcPr>
          <w:p w14:paraId="0CB5BFEF" w14:textId="77777777" w:rsidR="00327890" w:rsidRPr="008F3BF5" w:rsidRDefault="00327890" w:rsidP="008718BB">
            <w:pPr>
              <w:jc w:val="center"/>
              <w:rPr>
                <w:rFonts w:eastAsia="Times New Roman" w:cs="Calibri"/>
                <w:szCs w:val="22"/>
              </w:rPr>
            </w:pPr>
            <w:r w:rsidRPr="008F3BF5">
              <w:rPr>
                <w:szCs w:val="22"/>
              </w:rPr>
              <w:t>0</w:t>
            </w:r>
          </w:p>
        </w:tc>
        <w:tc>
          <w:tcPr>
            <w:tcW w:w="344" w:type="pct"/>
            <w:tcBorders>
              <w:top w:val="single" w:sz="4" w:space="0" w:color="auto"/>
            </w:tcBorders>
            <w:noWrap/>
            <w:vAlign w:val="center"/>
            <w:hideMark/>
          </w:tcPr>
          <w:p w14:paraId="3390DB03" w14:textId="77777777" w:rsidR="00327890" w:rsidRPr="008F3BF5" w:rsidRDefault="00327890" w:rsidP="008718BB">
            <w:pPr>
              <w:jc w:val="center"/>
              <w:rPr>
                <w:rFonts w:eastAsia="Times New Roman" w:cs="Calibri"/>
                <w:szCs w:val="22"/>
              </w:rPr>
            </w:pPr>
            <w:r w:rsidRPr="008F3BF5">
              <w:rPr>
                <w:szCs w:val="22"/>
              </w:rPr>
              <w:t>0</w:t>
            </w:r>
          </w:p>
        </w:tc>
        <w:tc>
          <w:tcPr>
            <w:tcW w:w="344" w:type="pct"/>
            <w:tcBorders>
              <w:top w:val="single" w:sz="4" w:space="0" w:color="auto"/>
            </w:tcBorders>
            <w:noWrap/>
            <w:vAlign w:val="center"/>
            <w:hideMark/>
          </w:tcPr>
          <w:p w14:paraId="572EDBDA" w14:textId="77777777" w:rsidR="00327890" w:rsidRPr="008F3BF5" w:rsidRDefault="00327890" w:rsidP="008718BB">
            <w:pPr>
              <w:jc w:val="center"/>
              <w:rPr>
                <w:rFonts w:eastAsia="Times New Roman" w:cs="Calibri"/>
                <w:szCs w:val="22"/>
              </w:rPr>
            </w:pPr>
            <w:r w:rsidRPr="008F3BF5">
              <w:rPr>
                <w:szCs w:val="22"/>
              </w:rPr>
              <w:t>0</w:t>
            </w:r>
          </w:p>
        </w:tc>
        <w:tc>
          <w:tcPr>
            <w:tcW w:w="342" w:type="pct"/>
            <w:tcBorders>
              <w:top w:val="single" w:sz="4" w:space="0" w:color="auto"/>
            </w:tcBorders>
            <w:noWrap/>
            <w:vAlign w:val="center"/>
            <w:hideMark/>
          </w:tcPr>
          <w:p w14:paraId="3BB52B43" w14:textId="77777777" w:rsidR="00327890" w:rsidRPr="008F3BF5" w:rsidRDefault="00327890" w:rsidP="008718BB">
            <w:pPr>
              <w:jc w:val="center"/>
              <w:rPr>
                <w:rFonts w:eastAsia="Times New Roman" w:cs="Calibri"/>
                <w:szCs w:val="22"/>
              </w:rPr>
            </w:pPr>
            <w:r w:rsidRPr="008F3BF5">
              <w:rPr>
                <w:szCs w:val="22"/>
              </w:rPr>
              <w:t>0</w:t>
            </w:r>
          </w:p>
        </w:tc>
      </w:tr>
      <w:tr w:rsidR="00327890" w:rsidRPr="008F3BF5" w14:paraId="7E3F603B" w14:textId="77777777" w:rsidTr="008718BB">
        <w:trPr>
          <w:trHeight w:val="426"/>
        </w:trPr>
        <w:tc>
          <w:tcPr>
            <w:tcW w:w="501" w:type="pct"/>
            <w:vMerge/>
          </w:tcPr>
          <w:p w14:paraId="0FC7270D" w14:textId="77777777" w:rsidR="00327890" w:rsidRPr="008F3BF5" w:rsidRDefault="00327890" w:rsidP="008718BB">
            <w:pPr>
              <w:rPr>
                <w:szCs w:val="22"/>
              </w:rPr>
            </w:pPr>
          </w:p>
        </w:tc>
        <w:tc>
          <w:tcPr>
            <w:tcW w:w="373" w:type="pct"/>
            <w:tcBorders>
              <w:right w:val="single" w:sz="4" w:space="0" w:color="auto"/>
            </w:tcBorders>
            <w:noWrap/>
            <w:vAlign w:val="center"/>
            <w:hideMark/>
          </w:tcPr>
          <w:p w14:paraId="6631C6A2" w14:textId="77777777" w:rsidR="00327890" w:rsidRPr="008F3BF5" w:rsidRDefault="00327890" w:rsidP="008718BB">
            <w:pPr>
              <w:jc w:val="center"/>
              <w:rPr>
                <w:szCs w:val="22"/>
              </w:rPr>
            </w:pPr>
            <w:r w:rsidRPr="008F3BF5">
              <w:rPr>
                <w:szCs w:val="22"/>
              </w:rPr>
              <w:t>Mean</w:t>
            </w:r>
          </w:p>
        </w:tc>
        <w:tc>
          <w:tcPr>
            <w:tcW w:w="344" w:type="pct"/>
            <w:tcBorders>
              <w:left w:val="single" w:sz="4" w:space="0" w:color="auto"/>
            </w:tcBorders>
            <w:noWrap/>
            <w:vAlign w:val="center"/>
            <w:hideMark/>
          </w:tcPr>
          <w:p w14:paraId="1E9E1570" w14:textId="77777777" w:rsidR="00327890" w:rsidRPr="008F3BF5" w:rsidRDefault="00327890" w:rsidP="008718BB">
            <w:pPr>
              <w:jc w:val="center"/>
              <w:rPr>
                <w:rFonts w:eastAsia="Times New Roman" w:cs="Calibri"/>
                <w:szCs w:val="22"/>
              </w:rPr>
            </w:pPr>
            <w:r w:rsidRPr="008F3BF5">
              <w:rPr>
                <w:szCs w:val="22"/>
              </w:rPr>
              <w:t>7</w:t>
            </w:r>
          </w:p>
        </w:tc>
        <w:tc>
          <w:tcPr>
            <w:tcW w:w="344" w:type="pct"/>
            <w:noWrap/>
            <w:vAlign w:val="center"/>
            <w:hideMark/>
          </w:tcPr>
          <w:p w14:paraId="31A92256" w14:textId="77777777" w:rsidR="00327890" w:rsidRPr="008F3BF5" w:rsidRDefault="00327890" w:rsidP="008718BB">
            <w:pPr>
              <w:jc w:val="center"/>
              <w:rPr>
                <w:rFonts w:eastAsia="Times New Roman" w:cs="Calibri"/>
                <w:szCs w:val="22"/>
              </w:rPr>
            </w:pPr>
            <w:r w:rsidRPr="008F3BF5">
              <w:rPr>
                <w:szCs w:val="22"/>
              </w:rPr>
              <w:t>2</w:t>
            </w:r>
          </w:p>
        </w:tc>
        <w:tc>
          <w:tcPr>
            <w:tcW w:w="344" w:type="pct"/>
            <w:noWrap/>
            <w:vAlign w:val="center"/>
            <w:hideMark/>
          </w:tcPr>
          <w:p w14:paraId="4096FD02" w14:textId="77777777" w:rsidR="00327890" w:rsidRPr="008F3BF5" w:rsidRDefault="00327890" w:rsidP="008718BB">
            <w:pPr>
              <w:jc w:val="center"/>
              <w:rPr>
                <w:rFonts w:eastAsia="Times New Roman" w:cs="Calibri"/>
                <w:szCs w:val="22"/>
              </w:rPr>
            </w:pPr>
            <w:r w:rsidRPr="008F3BF5">
              <w:rPr>
                <w:szCs w:val="22"/>
              </w:rPr>
              <w:t>0</w:t>
            </w:r>
          </w:p>
        </w:tc>
        <w:tc>
          <w:tcPr>
            <w:tcW w:w="344" w:type="pct"/>
            <w:noWrap/>
            <w:vAlign w:val="center"/>
            <w:hideMark/>
          </w:tcPr>
          <w:p w14:paraId="7B74FF4E" w14:textId="77777777" w:rsidR="00327890" w:rsidRPr="008F3BF5" w:rsidRDefault="00327890" w:rsidP="008718BB">
            <w:pPr>
              <w:jc w:val="center"/>
              <w:rPr>
                <w:rFonts w:eastAsia="Times New Roman" w:cs="Calibri"/>
                <w:szCs w:val="22"/>
              </w:rPr>
            </w:pPr>
            <w:r w:rsidRPr="008F3BF5">
              <w:rPr>
                <w:szCs w:val="22"/>
              </w:rPr>
              <w:t>26</w:t>
            </w:r>
          </w:p>
        </w:tc>
        <w:tc>
          <w:tcPr>
            <w:tcW w:w="344" w:type="pct"/>
            <w:noWrap/>
            <w:vAlign w:val="center"/>
            <w:hideMark/>
          </w:tcPr>
          <w:p w14:paraId="52733B69" w14:textId="77777777" w:rsidR="00327890" w:rsidRPr="008F3BF5" w:rsidRDefault="00327890" w:rsidP="008718BB">
            <w:pPr>
              <w:jc w:val="center"/>
              <w:rPr>
                <w:rFonts w:eastAsia="Times New Roman" w:cs="Calibri"/>
                <w:szCs w:val="22"/>
              </w:rPr>
            </w:pPr>
            <w:r w:rsidRPr="008F3BF5">
              <w:rPr>
                <w:szCs w:val="22"/>
              </w:rPr>
              <w:t>36</w:t>
            </w:r>
          </w:p>
        </w:tc>
        <w:tc>
          <w:tcPr>
            <w:tcW w:w="344" w:type="pct"/>
            <w:noWrap/>
            <w:vAlign w:val="center"/>
            <w:hideMark/>
          </w:tcPr>
          <w:p w14:paraId="29BB1086" w14:textId="77777777" w:rsidR="00327890" w:rsidRPr="008F3BF5" w:rsidRDefault="00327890" w:rsidP="008718BB">
            <w:pPr>
              <w:jc w:val="center"/>
              <w:rPr>
                <w:rFonts w:eastAsia="Times New Roman" w:cs="Calibri"/>
                <w:szCs w:val="22"/>
              </w:rPr>
            </w:pPr>
            <w:r w:rsidRPr="008F3BF5">
              <w:rPr>
                <w:szCs w:val="22"/>
              </w:rPr>
              <w:t>1</w:t>
            </w:r>
          </w:p>
        </w:tc>
        <w:tc>
          <w:tcPr>
            <w:tcW w:w="344" w:type="pct"/>
            <w:noWrap/>
            <w:vAlign w:val="center"/>
            <w:hideMark/>
          </w:tcPr>
          <w:p w14:paraId="0875B54E" w14:textId="77777777" w:rsidR="00327890" w:rsidRPr="008F3BF5" w:rsidRDefault="00327890" w:rsidP="008718BB">
            <w:pPr>
              <w:jc w:val="center"/>
              <w:rPr>
                <w:rFonts w:eastAsia="Times New Roman" w:cs="Calibri"/>
                <w:szCs w:val="22"/>
              </w:rPr>
            </w:pPr>
            <w:r w:rsidRPr="008F3BF5">
              <w:rPr>
                <w:szCs w:val="22"/>
              </w:rPr>
              <w:t>8</w:t>
            </w:r>
          </w:p>
        </w:tc>
        <w:tc>
          <w:tcPr>
            <w:tcW w:w="344" w:type="pct"/>
            <w:noWrap/>
            <w:vAlign w:val="center"/>
            <w:hideMark/>
          </w:tcPr>
          <w:p w14:paraId="26B935E6" w14:textId="77777777" w:rsidR="00327890" w:rsidRPr="008F3BF5" w:rsidRDefault="00327890" w:rsidP="008718BB">
            <w:pPr>
              <w:jc w:val="center"/>
              <w:rPr>
                <w:rFonts w:eastAsia="Times New Roman" w:cs="Calibri"/>
                <w:szCs w:val="22"/>
              </w:rPr>
            </w:pPr>
            <w:r w:rsidRPr="008F3BF5">
              <w:rPr>
                <w:szCs w:val="22"/>
              </w:rPr>
              <w:t>6</w:t>
            </w:r>
          </w:p>
        </w:tc>
        <w:tc>
          <w:tcPr>
            <w:tcW w:w="344" w:type="pct"/>
            <w:noWrap/>
            <w:vAlign w:val="center"/>
            <w:hideMark/>
          </w:tcPr>
          <w:p w14:paraId="2A5573C0" w14:textId="77777777" w:rsidR="00327890" w:rsidRPr="008F3BF5" w:rsidRDefault="00327890" w:rsidP="008718BB">
            <w:pPr>
              <w:jc w:val="center"/>
              <w:rPr>
                <w:rFonts w:eastAsia="Times New Roman" w:cs="Calibri"/>
                <w:szCs w:val="22"/>
              </w:rPr>
            </w:pPr>
            <w:r w:rsidRPr="008F3BF5">
              <w:rPr>
                <w:szCs w:val="22"/>
              </w:rPr>
              <w:t>7</w:t>
            </w:r>
          </w:p>
        </w:tc>
        <w:tc>
          <w:tcPr>
            <w:tcW w:w="344" w:type="pct"/>
            <w:noWrap/>
            <w:vAlign w:val="center"/>
            <w:hideMark/>
          </w:tcPr>
          <w:p w14:paraId="2B465342" w14:textId="77777777" w:rsidR="00327890" w:rsidRPr="008F3BF5" w:rsidRDefault="00327890" w:rsidP="008718BB">
            <w:pPr>
              <w:jc w:val="center"/>
              <w:rPr>
                <w:rFonts w:eastAsia="Times New Roman" w:cs="Calibri"/>
                <w:szCs w:val="22"/>
              </w:rPr>
            </w:pPr>
            <w:r w:rsidRPr="008F3BF5">
              <w:rPr>
                <w:szCs w:val="22"/>
              </w:rPr>
              <w:t>1</w:t>
            </w:r>
          </w:p>
        </w:tc>
        <w:tc>
          <w:tcPr>
            <w:tcW w:w="344" w:type="pct"/>
            <w:noWrap/>
            <w:vAlign w:val="center"/>
            <w:hideMark/>
          </w:tcPr>
          <w:p w14:paraId="43F4E1E5" w14:textId="288B3576" w:rsidR="00327890" w:rsidRPr="008F3BF5" w:rsidRDefault="00172428" w:rsidP="008718BB">
            <w:pPr>
              <w:jc w:val="center"/>
              <w:rPr>
                <w:rFonts w:eastAsia="Times New Roman" w:cs="Calibri"/>
                <w:szCs w:val="22"/>
              </w:rPr>
            </w:pPr>
            <w:r>
              <w:rPr>
                <w:szCs w:val="22"/>
              </w:rPr>
              <w:t>0</w:t>
            </w:r>
          </w:p>
        </w:tc>
        <w:tc>
          <w:tcPr>
            <w:tcW w:w="342" w:type="pct"/>
            <w:noWrap/>
            <w:vAlign w:val="center"/>
            <w:hideMark/>
          </w:tcPr>
          <w:p w14:paraId="248ADCA5" w14:textId="06F060D4" w:rsidR="00327890" w:rsidRPr="008F3BF5" w:rsidRDefault="00172428" w:rsidP="008718BB">
            <w:pPr>
              <w:jc w:val="center"/>
              <w:rPr>
                <w:rFonts w:eastAsia="Times New Roman" w:cs="Calibri"/>
                <w:szCs w:val="22"/>
              </w:rPr>
            </w:pPr>
            <w:r>
              <w:rPr>
                <w:szCs w:val="22"/>
              </w:rPr>
              <w:t>3</w:t>
            </w:r>
          </w:p>
        </w:tc>
      </w:tr>
      <w:tr w:rsidR="00327890" w:rsidRPr="008F3BF5" w14:paraId="28A5D148" w14:textId="77777777" w:rsidTr="008718BB">
        <w:trPr>
          <w:trHeight w:val="426"/>
        </w:trPr>
        <w:tc>
          <w:tcPr>
            <w:tcW w:w="501" w:type="pct"/>
            <w:vMerge/>
          </w:tcPr>
          <w:p w14:paraId="605BC3C6" w14:textId="77777777" w:rsidR="00327890" w:rsidRPr="008F3BF5" w:rsidRDefault="00327890" w:rsidP="008718BB">
            <w:pPr>
              <w:rPr>
                <w:szCs w:val="22"/>
              </w:rPr>
            </w:pPr>
          </w:p>
        </w:tc>
        <w:tc>
          <w:tcPr>
            <w:tcW w:w="373" w:type="pct"/>
            <w:tcBorders>
              <w:right w:val="single" w:sz="4" w:space="0" w:color="auto"/>
            </w:tcBorders>
            <w:noWrap/>
            <w:vAlign w:val="center"/>
            <w:hideMark/>
          </w:tcPr>
          <w:p w14:paraId="3B726503" w14:textId="77777777" w:rsidR="00327890" w:rsidRPr="008F3BF5" w:rsidRDefault="00327890" w:rsidP="008718BB">
            <w:pPr>
              <w:jc w:val="center"/>
              <w:rPr>
                <w:szCs w:val="22"/>
              </w:rPr>
            </w:pPr>
            <w:r w:rsidRPr="008F3BF5">
              <w:rPr>
                <w:szCs w:val="22"/>
              </w:rPr>
              <w:t>Max</w:t>
            </w:r>
          </w:p>
        </w:tc>
        <w:tc>
          <w:tcPr>
            <w:tcW w:w="344" w:type="pct"/>
            <w:tcBorders>
              <w:left w:val="single" w:sz="4" w:space="0" w:color="auto"/>
            </w:tcBorders>
            <w:noWrap/>
            <w:vAlign w:val="center"/>
            <w:hideMark/>
          </w:tcPr>
          <w:p w14:paraId="2E99F504" w14:textId="77777777" w:rsidR="00327890" w:rsidRPr="008F3BF5" w:rsidRDefault="00327890" w:rsidP="008718BB">
            <w:pPr>
              <w:jc w:val="center"/>
              <w:rPr>
                <w:rFonts w:eastAsia="Times New Roman" w:cs="Calibri"/>
                <w:szCs w:val="22"/>
              </w:rPr>
            </w:pPr>
            <w:r w:rsidRPr="008F3BF5">
              <w:rPr>
                <w:szCs w:val="22"/>
              </w:rPr>
              <w:t>56</w:t>
            </w:r>
          </w:p>
        </w:tc>
        <w:tc>
          <w:tcPr>
            <w:tcW w:w="344" w:type="pct"/>
            <w:noWrap/>
            <w:vAlign w:val="center"/>
            <w:hideMark/>
          </w:tcPr>
          <w:p w14:paraId="63595485" w14:textId="77777777" w:rsidR="00327890" w:rsidRPr="008F3BF5" w:rsidRDefault="00327890" w:rsidP="008718BB">
            <w:pPr>
              <w:jc w:val="center"/>
              <w:rPr>
                <w:rFonts w:eastAsia="Times New Roman" w:cs="Calibri"/>
                <w:szCs w:val="22"/>
              </w:rPr>
            </w:pPr>
            <w:r w:rsidRPr="008F3BF5">
              <w:rPr>
                <w:szCs w:val="22"/>
              </w:rPr>
              <w:t>32</w:t>
            </w:r>
          </w:p>
        </w:tc>
        <w:tc>
          <w:tcPr>
            <w:tcW w:w="344" w:type="pct"/>
            <w:noWrap/>
            <w:vAlign w:val="center"/>
            <w:hideMark/>
          </w:tcPr>
          <w:p w14:paraId="750C69C0" w14:textId="77777777" w:rsidR="00327890" w:rsidRPr="008F3BF5" w:rsidRDefault="00327890" w:rsidP="008718BB">
            <w:pPr>
              <w:jc w:val="center"/>
              <w:rPr>
                <w:rFonts w:eastAsia="Times New Roman" w:cs="Calibri"/>
                <w:szCs w:val="22"/>
              </w:rPr>
            </w:pPr>
            <w:r w:rsidRPr="008F3BF5">
              <w:rPr>
                <w:szCs w:val="22"/>
              </w:rPr>
              <w:t>1</w:t>
            </w:r>
          </w:p>
        </w:tc>
        <w:tc>
          <w:tcPr>
            <w:tcW w:w="344" w:type="pct"/>
            <w:noWrap/>
            <w:vAlign w:val="center"/>
            <w:hideMark/>
          </w:tcPr>
          <w:p w14:paraId="7841D91E" w14:textId="77777777" w:rsidR="00327890" w:rsidRPr="008F3BF5" w:rsidRDefault="00327890" w:rsidP="008718BB">
            <w:pPr>
              <w:jc w:val="center"/>
              <w:rPr>
                <w:rFonts w:eastAsia="Times New Roman" w:cs="Calibri"/>
                <w:szCs w:val="22"/>
              </w:rPr>
            </w:pPr>
            <w:r w:rsidRPr="008F3BF5">
              <w:rPr>
                <w:szCs w:val="22"/>
              </w:rPr>
              <w:t>45</w:t>
            </w:r>
          </w:p>
        </w:tc>
        <w:tc>
          <w:tcPr>
            <w:tcW w:w="344" w:type="pct"/>
            <w:noWrap/>
            <w:vAlign w:val="center"/>
            <w:hideMark/>
          </w:tcPr>
          <w:p w14:paraId="1133432C" w14:textId="77777777" w:rsidR="00327890" w:rsidRPr="008F3BF5" w:rsidRDefault="00327890" w:rsidP="008718BB">
            <w:pPr>
              <w:jc w:val="center"/>
              <w:rPr>
                <w:rFonts w:eastAsia="Times New Roman" w:cs="Calibri"/>
                <w:szCs w:val="22"/>
              </w:rPr>
            </w:pPr>
            <w:r w:rsidRPr="008F3BF5">
              <w:rPr>
                <w:szCs w:val="22"/>
              </w:rPr>
              <w:t>61</w:t>
            </w:r>
          </w:p>
        </w:tc>
        <w:tc>
          <w:tcPr>
            <w:tcW w:w="344" w:type="pct"/>
            <w:noWrap/>
            <w:vAlign w:val="center"/>
            <w:hideMark/>
          </w:tcPr>
          <w:p w14:paraId="76A4986B" w14:textId="77777777" w:rsidR="00327890" w:rsidRPr="008F3BF5" w:rsidRDefault="00327890" w:rsidP="008718BB">
            <w:pPr>
              <w:jc w:val="center"/>
              <w:rPr>
                <w:rFonts w:eastAsia="Times New Roman" w:cs="Calibri"/>
                <w:szCs w:val="22"/>
              </w:rPr>
            </w:pPr>
            <w:r w:rsidRPr="008F3BF5">
              <w:rPr>
                <w:szCs w:val="22"/>
              </w:rPr>
              <w:t>12</w:t>
            </w:r>
          </w:p>
        </w:tc>
        <w:tc>
          <w:tcPr>
            <w:tcW w:w="344" w:type="pct"/>
            <w:noWrap/>
            <w:vAlign w:val="center"/>
            <w:hideMark/>
          </w:tcPr>
          <w:p w14:paraId="23782BDF" w14:textId="77777777" w:rsidR="00327890" w:rsidRPr="008F3BF5" w:rsidRDefault="00327890" w:rsidP="008718BB">
            <w:pPr>
              <w:jc w:val="center"/>
              <w:rPr>
                <w:rFonts w:eastAsia="Times New Roman" w:cs="Calibri"/>
                <w:szCs w:val="22"/>
              </w:rPr>
            </w:pPr>
            <w:r w:rsidRPr="008F3BF5">
              <w:rPr>
                <w:szCs w:val="22"/>
              </w:rPr>
              <w:t>44</w:t>
            </w:r>
          </w:p>
        </w:tc>
        <w:tc>
          <w:tcPr>
            <w:tcW w:w="344" w:type="pct"/>
            <w:noWrap/>
            <w:vAlign w:val="center"/>
            <w:hideMark/>
          </w:tcPr>
          <w:p w14:paraId="5437CC2C" w14:textId="77777777" w:rsidR="00327890" w:rsidRPr="008F3BF5" w:rsidRDefault="00327890" w:rsidP="008718BB">
            <w:pPr>
              <w:jc w:val="center"/>
              <w:rPr>
                <w:rFonts w:eastAsia="Times New Roman" w:cs="Calibri"/>
                <w:szCs w:val="22"/>
              </w:rPr>
            </w:pPr>
            <w:r w:rsidRPr="008F3BF5">
              <w:rPr>
                <w:szCs w:val="22"/>
              </w:rPr>
              <w:t>56</w:t>
            </w:r>
          </w:p>
        </w:tc>
        <w:tc>
          <w:tcPr>
            <w:tcW w:w="344" w:type="pct"/>
            <w:noWrap/>
            <w:vAlign w:val="center"/>
            <w:hideMark/>
          </w:tcPr>
          <w:p w14:paraId="7BA09CBB" w14:textId="77777777" w:rsidR="00327890" w:rsidRPr="008F3BF5" w:rsidRDefault="00327890" w:rsidP="008718BB">
            <w:pPr>
              <w:jc w:val="center"/>
              <w:rPr>
                <w:rFonts w:eastAsia="Times New Roman" w:cs="Calibri"/>
                <w:szCs w:val="22"/>
              </w:rPr>
            </w:pPr>
            <w:r w:rsidRPr="008F3BF5">
              <w:rPr>
                <w:szCs w:val="22"/>
              </w:rPr>
              <w:t>76</w:t>
            </w:r>
          </w:p>
        </w:tc>
        <w:tc>
          <w:tcPr>
            <w:tcW w:w="344" w:type="pct"/>
            <w:noWrap/>
            <w:vAlign w:val="center"/>
            <w:hideMark/>
          </w:tcPr>
          <w:p w14:paraId="5BA9AF96" w14:textId="77777777" w:rsidR="00327890" w:rsidRPr="008F3BF5" w:rsidRDefault="00327890" w:rsidP="008718BB">
            <w:pPr>
              <w:jc w:val="center"/>
              <w:rPr>
                <w:rFonts w:eastAsia="Times New Roman" w:cs="Calibri"/>
                <w:szCs w:val="22"/>
              </w:rPr>
            </w:pPr>
            <w:r w:rsidRPr="008F3BF5">
              <w:rPr>
                <w:szCs w:val="22"/>
              </w:rPr>
              <w:t>4</w:t>
            </w:r>
          </w:p>
        </w:tc>
        <w:tc>
          <w:tcPr>
            <w:tcW w:w="344" w:type="pct"/>
            <w:noWrap/>
            <w:vAlign w:val="center"/>
            <w:hideMark/>
          </w:tcPr>
          <w:p w14:paraId="17C1FEDD" w14:textId="379EA3F8" w:rsidR="00327890" w:rsidRPr="008F3BF5" w:rsidRDefault="00172428" w:rsidP="008718BB">
            <w:pPr>
              <w:jc w:val="center"/>
              <w:rPr>
                <w:rFonts w:eastAsia="Times New Roman" w:cs="Calibri"/>
                <w:szCs w:val="22"/>
              </w:rPr>
            </w:pPr>
            <w:r>
              <w:rPr>
                <w:szCs w:val="22"/>
              </w:rPr>
              <w:t>66</w:t>
            </w:r>
          </w:p>
        </w:tc>
        <w:tc>
          <w:tcPr>
            <w:tcW w:w="342" w:type="pct"/>
            <w:noWrap/>
            <w:vAlign w:val="center"/>
            <w:hideMark/>
          </w:tcPr>
          <w:p w14:paraId="085B10F2" w14:textId="77777777" w:rsidR="00327890" w:rsidRPr="008F3BF5" w:rsidRDefault="00327890" w:rsidP="008718BB">
            <w:pPr>
              <w:jc w:val="center"/>
              <w:rPr>
                <w:rFonts w:eastAsia="Times New Roman" w:cs="Calibri"/>
                <w:szCs w:val="22"/>
              </w:rPr>
            </w:pPr>
            <w:r w:rsidRPr="008F3BF5">
              <w:rPr>
                <w:szCs w:val="22"/>
              </w:rPr>
              <w:t>47</w:t>
            </w:r>
          </w:p>
        </w:tc>
      </w:tr>
    </w:tbl>
    <w:p w14:paraId="7C5A87ED" w14:textId="77777777" w:rsidR="00327890" w:rsidRPr="002764F6" w:rsidRDefault="00327890" w:rsidP="00327890"/>
    <w:p w14:paraId="0C300E2C" w14:textId="77777777" w:rsidR="00327890" w:rsidRDefault="00327890" w:rsidP="00695DBF">
      <w:pPr>
        <w:ind w:firstLine="720"/>
      </w:pPr>
    </w:p>
    <w:p w14:paraId="7EF7F634" w14:textId="77777777" w:rsidR="006371CE" w:rsidRPr="006371CE" w:rsidRDefault="006371CE" w:rsidP="00330CCA"/>
    <w:p w14:paraId="7BF0915F" w14:textId="77777777" w:rsidR="00573E0B" w:rsidRDefault="00573E0B" w:rsidP="00330CCA">
      <w:pPr>
        <w:sectPr w:rsidR="00573E0B" w:rsidSect="00CC60E0">
          <w:pgSz w:w="12240" w:h="15840" w:code="1"/>
          <w:pgMar w:top="1440" w:right="1440" w:bottom="1440" w:left="1440" w:header="720" w:footer="720" w:gutter="0"/>
          <w:lnNumType w:countBy="1" w:restart="continuous"/>
          <w:cols w:space="720"/>
          <w:docGrid w:linePitch="360"/>
        </w:sectPr>
      </w:pPr>
    </w:p>
    <w:p w14:paraId="16D5DAD2" w14:textId="7BFDE632" w:rsidR="00573E0B" w:rsidRDefault="00573E0B" w:rsidP="00330CCA">
      <w:r>
        <w:rPr>
          <w:noProof/>
          <w:lang w:val="en-US"/>
        </w:rPr>
        <w:lastRenderedPageBreak/>
        <w:drawing>
          <wp:inline distT="0" distB="0" distL="0" distR="0" wp14:anchorId="55D2FEC2" wp14:editId="23E3A438">
            <wp:extent cx="7832035" cy="542863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lativeContrib_timeAndSpace.tif"/>
                    <pic:cNvPicPr/>
                  </pic:nvPicPr>
                  <pic:blipFill rotWithShape="1">
                    <a:blip r:embed="rId16" cstate="print">
                      <a:extLst>
                        <a:ext uri="{28A0092B-C50C-407E-A947-70E740481C1C}">
                          <a14:useLocalDpi xmlns:a14="http://schemas.microsoft.com/office/drawing/2010/main" val="0"/>
                        </a:ext>
                      </a:extLst>
                    </a:blip>
                    <a:srcRect t="2291" r="1058" b="8008"/>
                    <a:stretch/>
                  </pic:blipFill>
                  <pic:spPr bwMode="auto">
                    <a:xfrm>
                      <a:off x="0" y="0"/>
                      <a:ext cx="7865063" cy="5451527"/>
                    </a:xfrm>
                    <a:prstGeom prst="rect">
                      <a:avLst/>
                    </a:prstGeom>
                    <a:ln>
                      <a:noFill/>
                    </a:ln>
                    <a:extLst>
                      <a:ext uri="{53640926-AAD7-44D8-BBD7-CCE9431645EC}">
                        <a14:shadowObscured xmlns:a14="http://schemas.microsoft.com/office/drawing/2010/main"/>
                      </a:ext>
                    </a:extLst>
                  </pic:spPr>
                </pic:pic>
              </a:graphicData>
            </a:graphic>
          </wp:inline>
        </w:drawing>
      </w:r>
    </w:p>
    <w:p w14:paraId="4AA5C52B" w14:textId="6B6475D4" w:rsidR="00573E0B" w:rsidRPr="00C22B43" w:rsidRDefault="00367FE8" w:rsidP="00330CCA">
      <w:r w:rsidRPr="00B54F01">
        <w:rPr>
          <w:rStyle w:val="Heading6Char"/>
        </w:rPr>
        <w:t>Figure</w:t>
      </w:r>
      <w:r w:rsidR="00014C14" w:rsidRPr="00B54F01">
        <w:rPr>
          <w:rStyle w:val="Heading6Char"/>
        </w:rPr>
        <w:t xml:space="preserve"> </w:t>
      </w:r>
      <w:r w:rsidR="00B54F01" w:rsidRPr="00B54F01">
        <w:rPr>
          <w:rStyle w:val="Heading6Char"/>
        </w:rPr>
        <w:t>6</w:t>
      </w:r>
      <w:r w:rsidR="00014C14" w:rsidRPr="00B54F01">
        <w:rPr>
          <w:rStyle w:val="Heading6Char"/>
        </w:rPr>
        <w:t>.</w:t>
      </w:r>
      <w:r w:rsidR="00573E0B" w:rsidRPr="00B54F01">
        <w:t xml:space="preserve"> Boxplot of relative contribution of heat fluxes for the five model river segments during each season of the year averaged over the entire simulation time (Winter = Dec.-Feb., Spring = Mar.-May, Summer = Jun.-Aug., and Fall = Sep.-Nov.). Mean values are</w:t>
      </w:r>
      <w:r w:rsidR="00573E0B" w:rsidRPr="00C22B43">
        <w:t xml:space="preserve"> included as horizontal dots. Shortwave and longwave radiative heat fluxes </w:t>
      </w:r>
      <w:r w:rsidR="00573E0B">
        <w:t>and</w:t>
      </w:r>
      <w:r w:rsidR="00573E0B" w:rsidRPr="00C22B43">
        <w:t xml:space="preserve"> lateral sources have been combined for readability.</w:t>
      </w:r>
      <w:r w:rsidR="006138AF" w:rsidRPr="006138AF">
        <w:t xml:space="preserve"> </w:t>
      </w:r>
      <w:r w:rsidR="006138AF">
        <w:t>Variables being compared are net shortwave radiation (</w:t>
      </w:r>
      <w:r w:rsidR="006138AF">
        <w:rPr>
          <w:i/>
        </w:rPr>
        <w:t>J</w:t>
      </w:r>
      <w:r w:rsidR="006138AF">
        <w:rPr>
          <w:i/>
          <w:vertAlign w:val="subscript"/>
        </w:rPr>
        <w:t>sn,net</w:t>
      </w:r>
      <w:r w:rsidR="006138AF">
        <w:t>), net longwave radiation (</w:t>
      </w:r>
      <w:r w:rsidR="006138AF">
        <w:rPr>
          <w:i/>
        </w:rPr>
        <w:t>J</w:t>
      </w:r>
      <w:r w:rsidR="006138AF">
        <w:rPr>
          <w:i/>
          <w:vertAlign w:val="subscript"/>
        </w:rPr>
        <w:t>lw,net</w:t>
      </w:r>
      <w:r w:rsidR="006138AF">
        <w:t>), latent heat (</w:t>
      </w:r>
      <w:r w:rsidR="006138AF">
        <w:rPr>
          <w:i/>
        </w:rPr>
        <w:t>J</w:t>
      </w:r>
      <w:r w:rsidR="006138AF">
        <w:rPr>
          <w:i/>
          <w:vertAlign w:val="subscript"/>
        </w:rPr>
        <w:t>e</w:t>
      </w:r>
      <w:r w:rsidR="006138AF">
        <w:t>), sensible heat (</w:t>
      </w:r>
      <w:r w:rsidR="006138AF">
        <w:rPr>
          <w:i/>
        </w:rPr>
        <w:t>J</w:t>
      </w:r>
      <w:r w:rsidR="006138AF">
        <w:rPr>
          <w:i/>
          <w:vertAlign w:val="subscript"/>
        </w:rPr>
        <w:t>c</w:t>
      </w:r>
      <w:r w:rsidR="006138AF">
        <w:t>), friction (</w:t>
      </w:r>
      <w:r w:rsidR="006138AF">
        <w:rPr>
          <w:i/>
        </w:rPr>
        <w:t>J</w:t>
      </w:r>
      <w:r w:rsidR="006138AF">
        <w:rPr>
          <w:i/>
          <w:vertAlign w:val="subscript"/>
        </w:rPr>
        <w:t>f</w:t>
      </w:r>
      <w:r w:rsidR="006138AF">
        <w:t>), bed conduction (</w:t>
      </w:r>
      <w:r w:rsidR="006138AF">
        <w:rPr>
          <w:i/>
        </w:rPr>
        <w:t>J</w:t>
      </w:r>
      <w:r w:rsidR="006138AF">
        <w:rPr>
          <w:i/>
          <w:vertAlign w:val="subscript"/>
        </w:rPr>
        <w:t>sed</w:t>
      </w:r>
      <w:r w:rsidR="006138AF">
        <w:t>), and hea</w:t>
      </w:r>
      <w:r w:rsidR="00FA661C">
        <w:t>t</w:t>
      </w:r>
      <w:r w:rsidR="006138AF">
        <w:t xml:space="preserve"> from lateral sources (</w:t>
      </w:r>
      <w:r w:rsidR="006138AF">
        <w:rPr>
          <w:i/>
        </w:rPr>
        <w:t>J</w:t>
      </w:r>
      <w:r w:rsidR="006138AF">
        <w:rPr>
          <w:i/>
          <w:vertAlign w:val="subscript"/>
        </w:rPr>
        <w:t>lat</w:t>
      </w:r>
      <w:r w:rsidR="006138AF">
        <w:t>).</w:t>
      </w:r>
    </w:p>
    <w:p w14:paraId="5242AF0B" w14:textId="22AABBF6" w:rsidR="00573E0B" w:rsidRDefault="00573E0B" w:rsidP="00330CCA">
      <w:pPr>
        <w:sectPr w:rsidR="00573E0B" w:rsidSect="00E67FFA">
          <w:pgSz w:w="15840" w:h="12240" w:orient="landscape" w:code="1"/>
          <w:pgMar w:top="900" w:right="1440" w:bottom="1440" w:left="990" w:header="720" w:footer="720" w:gutter="0"/>
          <w:lnNumType w:countBy="1" w:restart="continuous"/>
          <w:cols w:space="720"/>
          <w:docGrid w:linePitch="360"/>
        </w:sectPr>
      </w:pPr>
    </w:p>
    <w:p w14:paraId="46FA7B0F" w14:textId="71A278F3" w:rsidR="009826B8" w:rsidRDefault="0076213A" w:rsidP="001B38AF">
      <w:pPr>
        <w:pStyle w:val="Heading3"/>
      </w:pPr>
      <w:r>
        <w:lastRenderedPageBreak/>
        <w:t>3</w:t>
      </w:r>
      <w:r w:rsidR="00695DBF">
        <w:t>.4.2</w:t>
      </w:r>
      <w:r>
        <w:t>.</w:t>
      </w:r>
      <w:r w:rsidR="00695DBF">
        <w:t xml:space="preserve"> </w:t>
      </w:r>
      <w:r w:rsidR="00B50CFE">
        <w:t xml:space="preserve">Fluxes </w:t>
      </w:r>
      <w:r w:rsidR="00695DBF">
        <w:t>d</w:t>
      </w:r>
      <w:r w:rsidR="007D76DF">
        <w:t>uring</w:t>
      </w:r>
      <w:r w:rsidR="00B50CFE">
        <w:t xml:space="preserve"> </w:t>
      </w:r>
      <w:r w:rsidR="00695DBF">
        <w:t>h</w:t>
      </w:r>
      <w:r w:rsidR="00B50CFE">
        <w:t xml:space="preserve">igh and </w:t>
      </w:r>
      <w:r w:rsidR="00695DBF">
        <w:t>l</w:t>
      </w:r>
      <w:r w:rsidR="00B50CFE">
        <w:t xml:space="preserve">ow </w:t>
      </w:r>
      <w:r w:rsidR="00695DBF">
        <w:t>f</w:t>
      </w:r>
      <w:r w:rsidR="00076AC9">
        <w:t>lows</w:t>
      </w:r>
    </w:p>
    <w:p w14:paraId="0826BA78" w14:textId="073C075A" w:rsidR="0076246F" w:rsidRDefault="0076246F" w:rsidP="00935BE8">
      <w:pPr>
        <w:ind w:firstLine="720"/>
      </w:pPr>
      <w:r>
        <w:t xml:space="preserve">Between high and low flow periods the relative contributions were relatively similar for most heat </w:t>
      </w:r>
      <w:r w:rsidRPr="00B54F01">
        <w:t>fluxes</w:t>
      </w:r>
      <w:r w:rsidR="006B5F10" w:rsidRPr="00B54F01">
        <w:t xml:space="preserve"> (</w:t>
      </w:r>
      <w:r w:rsidR="00367FE8" w:rsidRPr="00033AE8">
        <w:t>Figure</w:t>
      </w:r>
      <w:r w:rsidR="006B5F10" w:rsidRPr="00033AE8">
        <w:t xml:space="preserve"> </w:t>
      </w:r>
      <w:r w:rsidR="00152FC8" w:rsidRPr="00033AE8">
        <w:t>S</w:t>
      </w:r>
      <w:r w:rsidR="00027F3B">
        <w:t>9</w:t>
      </w:r>
      <w:r w:rsidR="006B5F10" w:rsidRPr="00B54F01">
        <w:t>)</w:t>
      </w:r>
      <w:r w:rsidRPr="00B54F01">
        <w:t>.</w:t>
      </w:r>
      <w:r w:rsidR="009609BD" w:rsidRPr="00B54F01">
        <w:t xml:space="preserve"> </w:t>
      </w:r>
      <w:r w:rsidR="00892793" w:rsidRPr="00B54F01">
        <w:t>F</w:t>
      </w:r>
      <w:r w:rsidRPr="00B54F01">
        <w:t>riction</w:t>
      </w:r>
      <w:r>
        <w:t xml:space="preserve"> heat </w:t>
      </w:r>
      <w:r w:rsidR="00521633">
        <w:t>(</w:t>
      </w:r>
      <w:r w:rsidR="00521633" w:rsidRPr="00161D39">
        <w:rPr>
          <w:i/>
        </w:rPr>
        <w:t>J</w:t>
      </w:r>
      <w:r w:rsidR="00521633" w:rsidRPr="00161D39">
        <w:rPr>
          <w:i/>
          <w:vertAlign w:val="subscript"/>
        </w:rPr>
        <w:t>f</w:t>
      </w:r>
      <w:r w:rsidR="00521633">
        <w:t xml:space="preserve">) </w:t>
      </w:r>
      <w:r>
        <w:t>had the largest change in per</w:t>
      </w:r>
      <w:r w:rsidR="009609BD">
        <w:t>cent contribution</w:t>
      </w:r>
      <w:r w:rsidR="00521633">
        <w:t xml:space="preserve"> by </w:t>
      </w:r>
      <w:r w:rsidR="009609BD">
        <w:t xml:space="preserve">more than doubling between these two periods </w:t>
      </w:r>
      <w:r w:rsidR="00521633">
        <w:t>(</w:t>
      </w:r>
      <w:r w:rsidR="00A82552">
        <w:t>~10</w:t>
      </w:r>
      <w:r w:rsidR="00521633">
        <w:t xml:space="preserve">% during low flows and </w:t>
      </w:r>
      <w:r w:rsidR="00F47B71">
        <w:t>~</w:t>
      </w:r>
      <w:r w:rsidR="00A82552">
        <w:t>21</w:t>
      </w:r>
      <w:r w:rsidR="00521633">
        <w:t xml:space="preserve">% during high flows) </w:t>
      </w:r>
      <w:r w:rsidR="009609BD">
        <w:t xml:space="preserve">due </w:t>
      </w:r>
      <w:r w:rsidR="00027F3B">
        <w:t xml:space="preserve">to </w:t>
      </w:r>
      <w:r w:rsidR="009609BD">
        <w:t>a nearly three-fold difference in discharge.</w:t>
      </w:r>
      <w:r w:rsidR="00892793">
        <w:t xml:space="preserve"> </w:t>
      </w:r>
      <w:r w:rsidR="00D32DFC" w:rsidRPr="00892793">
        <w:rPr>
          <w:i/>
        </w:rPr>
        <w:t>J</w:t>
      </w:r>
      <w:r w:rsidR="00D32DFC" w:rsidRPr="00892793">
        <w:rPr>
          <w:i/>
          <w:vertAlign w:val="subscript"/>
        </w:rPr>
        <w:t>sn,net</w:t>
      </w:r>
      <w:r w:rsidR="00D32DFC">
        <w:t xml:space="preserve"> remained the dominant heat flux under high and low flow conditions. </w:t>
      </w:r>
      <w:r w:rsidR="003A5FF8">
        <w:t>T</w:t>
      </w:r>
      <w:r>
        <w:t xml:space="preserve">he relative contribution </w:t>
      </w:r>
      <w:r w:rsidR="00892793">
        <w:t xml:space="preserve">of </w:t>
      </w:r>
      <w:r w:rsidR="00892793" w:rsidRPr="00892793">
        <w:rPr>
          <w:i/>
        </w:rPr>
        <w:t>J</w:t>
      </w:r>
      <w:r w:rsidR="00892793" w:rsidRPr="00892793">
        <w:rPr>
          <w:i/>
          <w:vertAlign w:val="subscript"/>
        </w:rPr>
        <w:t>lw,net</w:t>
      </w:r>
      <w:r w:rsidR="00892793">
        <w:t xml:space="preserve">, </w:t>
      </w:r>
      <w:r w:rsidR="00892793" w:rsidRPr="00892793">
        <w:rPr>
          <w:i/>
        </w:rPr>
        <w:t>J</w:t>
      </w:r>
      <w:r w:rsidR="00892793" w:rsidRPr="00892793">
        <w:rPr>
          <w:i/>
          <w:vertAlign w:val="subscript"/>
        </w:rPr>
        <w:t>e</w:t>
      </w:r>
      <w:r w:rsidR="00892793">
        <w:t xml:space="preserve">, and </w:t>
      </w:r>
      <w:r w:rsidR="00892793" w:rsidRPr="00892793">
        <w:rPr>
          <w:i/>
        </w:rPr>
        <w:t>J</w:t>
      </w:r>
      <w:r w:rsidR="00892793" w:rsidRPr="00892793">
        <w:rPr>
          <w:i/>
          <w:vertAlign w:val="subscript"/>
        </w:rPr>
        <w:t>c</w:t>
      </w:r>
      <w:r w:rsidR="00892793">
        <w:t xml:space="preserve"> decreased</w:t>
      </w:r>
      <w:r>
        <w:t xml:space="preserve"> during the high flow period even though the surface area of the river increased</w:t>
      </w:r>
      <w:r w:rsidR="004F6248">
        <w:t xml:space="preserve"> 17%</w:t>
      </w:r>
      <w:r>
        <w:t>.</w:t>
      </w:r>
      <w:r w:rsidR="004F6248">
        <w:t xml:space="preserve"> </w:t>
      </w:r>
      <w:r w:rsidR="00453EB4">
        <w:t xml:space="preserve">While width increased under high flows, it was relatively small compared to the </w:t>
      </w:r>
      <w:r w:rsidR="00814DC5">
        <w:t>three-fold</w:t>
      </w:r>
      <w:r w:rsidR="00453EB4">
        <w:t xml:space="preserve"> increase in flow, which substantially elevated the friction flux. </w:t>
      </w:r>
    </w:p>
    <w:p w14:paraId="6CC96EFE" w14:textId="0D88FF6C" w:rsidR="008D2CFE" w:rsidRDefault="008D2CFE" w:rsidP="00330CCA"/>
    <w:p w14:paraId="2BBFA614" w14:textId="144FEB03" w:rsidR="00C62754" w:rsidRPr="00AF49D7" w:rsidRDefault="0076213A" w:rsidP="00D93A1E">
      <w:pPr>
        <w:pStyle w:val="Heading2"/>
      </w:pPr>
      <w:r>
        <w:t>3</w:t>
      </w:r>
      <w:r w:rsidR="00695DBF">
        <w:t>.5</w:t>
      </w:r>
      <w:r>
        <w:t>.</w:t>
      </w:r>
      <w:r w:rsidR="00695DBF">
        <w:t xml:space="preserve"> </w:t>
      </w:r>
      <w:r w:rsidR="009870FC" w:rsidRPr="00AF49D7">
        <w:t>Sensitivity analysis</w:t>
      </w:r>
    </w:p>
    <w:p w14:paraId="63B92F04" w14:textId="749153A3" w:rsidR="00CA5C1D" w:rsidRPr="005F4F33" w:rsidRDefault="00621774" w:rsidP="00935BE8">
      <w:pPr>
        <w:ind w:firstLine="720"/>
      </w:pPr>
      <w:r>
        <w:t>Temperature</w:t>
      </w:r>
      <w:r w:rsidR="00003D09">
        <w:t xml:space="preserve"> predictions from the detailed model were compared to subsequent</w:t>
      </w:r>
      <w:r w:rsidR="007C25BD">
        <w:t xml:space="preserve"> simulations</w:t>
      </w:r>
      <w:r w:rsidR="00003D09">
        <w:t xml:space="preserve"> </w:t>
      </w:r>
      <w:r w:rsidR="007C25BD">
        <w:t xml:space="preserve">(also using the detailed radiation scheme) </w:t>
      </w:r>
      <w:r w:rsidR="00003D09">
        <w:t>where input data were perturbed</w:t>
      </w:r>
      <w:r w:rsidR="007C25BD">
        <w:t xml:space="preserve"> to determine the sensitivity of </w:t>
      </w:r>
      <w:r w:rsidR="00D03E83">
        <w:t>forcing data</w:t>
      </w:r>
      <w:r w:rsidR="00281603">
        <w:t xml:space="preserve"> on</w:t>
      </w:r>
      <w:r w:rsidR="002F7826">
        <w:t xml:space="preserve"> </w:t>
      </w:r>
      <w:r w:rsidR="00D03E83">
        <w:t>temperature</w:t>
      </w:r>
      <w:r w:rsidR="003B7EB9">
        <w:t>s</w:t>
      </w:r>
      <w:r w:rsidR="00D03E83">
        <w:t xml:space="preserve"> through</w:t>
      </w:r>
      <w:r w:rsidR="007F4043">
        <w:t xml:space="preserve"> space and </w:t>
      </w:r>
      <w:r w:rsidR="007F4043" w:rsidRPr="00B54F01">
        <w:t>time</w:t>
      </w:r>
      <w:r w:rsidR="002F7826" w:rsidRPr="00B54F01">
        <w:t xml:space="preserve"> </w:t>
      </w:r>
      <w:r w:rsidRPr="00B54F01">
        <w:t>(</w:t>
      </w:r>
      <w:r w:rsidR="00B54F01" w:rsidRPr="00B54F01">
        <w:t>Figure 7</w:t>
      </w:r>
      <w:r w:rsidR="004F37EE" w:rsidRPr="00B54F01">
        <w:t xml:space="preserve">; </w:t>
      </w:r>
      <w:r w:rsidR="00367FE8" w:rsidRPr="00B54F01">
        <w:t>Figure</w:t>
      </w:r>
      <w:r w:rsidR="004F37EE" w:rsidRPr="00B54F01">
        <w:t xml:space="preserve"> S</w:t>
      </w:r>
      <w:r w:rsidR="00B54F01" w:rsidRPr="00B54F01">
        <w:t>1</w:t>
      </w:r>
      <w:r w:rsidR="00027F3B">
        <w:t>0</w:t>
      </w:r>
      <w:r w:rsidRPr="00B54F01">
        <w:t>).</w:t>
      </w:r>
      <w:r w:rsidR="008A7B75" w:rsidRPr="00B54F01">
        <w:t xml:space="preserve"> Positive and</w:t>
      </w:r>
      <w:r w:rsidR="008A7B75">
        <w:t xml:space="preserve"> negative residuals </w:t>
      </w:r>
      <w:r w:rsidR="002F7826">
        <w:t xml:space="preserve">increased </w:t>
      </w:r>
      <w:r w:rsidR="008A7B75">
        <w:t xml:space="preserve">further downstream for all </w:t>
      </w:r>
      <w:r w:rsidR="005017AA">
        <w:t xml:space="preserve">perturbations </w:t>
      </w:r>
      <w:r w:rsidR="008A7B75">
        <w:t xml:space="preserve">except for </w:t>
      </w:r>
      <w:r w:rsidR="002F7826">
        <w:t xml:space="preserve">changes to </w:t>
      </w:r>
      <w:r w:rsidR="008E2897" w:rsidRPr="00602D78">
        <w:rPr>
          <w:i/>
        </w:rPr>
        <w:t>T</w:t>
      </w:r>
      <w:r w:rsidR="008E2897">
        <w:rPr>
          <w:i/>
          <w:vertAlign w:val="subscript"/>
        </w:rPr>
        <w:t>BC</w:t>
      </w:r>
      <w:r w:rsidR="008A7B75">
        <w:t>, which has lowest temperature residuals at RM225</w:t>
      </w:r>
      <w:r w:rsidR="007F4043">
        <w:t>, regardless of season</w:t>
      </w:r>
      <w:r w:rsidR="008A7B75">
        <w:t xml:space="preserve">. </w:t>
      </w:r>
      <w:r w:rsidR="00471966">
        <w:t>On average, p</w:t>
      </w:r>
      <w:r w:rsidR="008A7B75">
        <w:t xml:space="preserve">ositive perturbations of input data resulted in negative temperature residuals (predictions greater than </w:t>
      </w:r>
      <w:r w:rsidR="00027F3B">
        <w:t xml:space="preserve">those in the </w:t>
      </w:r>
      <w:r w:rsidR="00FE5C98">
        <w:t>detailed model</w:t>
      </w:r>
      <w:r w:rsidR="008A7B75">
        <w:t xml:space="preserve">) </w:t>
      </w:r>
      <w:r w:rsidR="0039612C">
        <w:t xml:space="preserve">for all </w:t>
      </w:r>
      <w:r w:rsidR="005017AA">
        <w:t xml:space="preserve">perturbations </w:t>
      </w:r>
      <w:r w:rsidR="008A7B75">
        <w:t xml:space="preserve">except </w:t>
      </w:r>
      <w:r w:rsidR="0039612C">
        <w:t>for</w:t>
      </w:r>
      <w:r w:rsidR="008A7B75" w:rsidRPr="00602D78">
        <w:t xml:space="preserve"> </w:t>
      </w:r>
      <w:r w:rsidR="00602D78" w:rsidRPr="00602D78">
        <w:rPr>
          <w:i/>
        </w:rPr>
        <w:t>Q</w:t>
      </w:r>
      <w:r w:rsidR="00602D78" w:rsidRPr="00602D78">
        <w:rPr>
          <w:i/>
          <w:vertAlign w:val="subscript"/>
        </w:rPr>
        <w:t>BC</w:t>
      </w:r>
      <w:r w:rsidR="00602D78">
        <w:t xml:space="preserve"> </w:t>
      </w:r>
      <w:r w:rsidR="008A7B75">
        <w:t>and wind speed</w:t>
      </w:r>
      <w:r w:rsidR="000B5A1F">
        <w:t>, which resulted in positive temperature residuals</w:t>
      </w:r>
      <w:r w:rsidR="008A7B75">
        <w:t xml:space="preserve">. </w:t>
      </w:r>
      <w:r w:rsidR="0039612C">
        <w:t>At the most upstream location chosen for comparison (RM30)</w:t>
      </w:r>
      <w:r w:rsidR="002F7826">
        <w:t>,</w:t>
      </w:r>
      <w:r w:rsidR="0039612C">
        <w:t xml:space="preserve"> the perturbation in </w:t>
      </w:r>
      <w:r w:rsidR="00EE2AED" w:rsidRPr="008E2897">
        <w:rPr>
          <w:i/>
        </w:rPr>
        <w:t>T</w:t>
      </w:r>
      <w:r w:rsidR="00EE2AED">
        <w:rPr>
          <w:i/>
          <w:vertAlign w:val="subscript"/>
        </w:rPr>
        <w:t>BC</w:t>
      </w:r>
      <w:r w:rsidR="00EE2AED">
        <w:t xml:space="preserve"> </w:t>
      </w:r>
      <w:r w:rsidR="0086007E">
        <w:t>(</w:t>
      </w:r>
      <w:r w:rsidR="0039612C" w:rsidRPr="00255DE7">
        <w:rPr>
          <w:rFonts w:cstheme="minorHAnsi"/>
        </w:rPr>
        <w:t>±</w:t>
      </w:r>
      <w:r w:rsidR="0039612C">
        <w:t xml:space="preserve"> 0.2 </w:t>
      </w:r>
      <w:r w:rsidR="0039612C" w:rsidRPr="00255DE7">
        <w:rPr>
          <w:rFonts w:cstheme="minorHAnsi"/>
        </w:rPr>
        <w:t>°</w:t>
      </w:r>
      <w:r w:rsidR="0039612C">
        <w:t xml:space="preserve">C) creates the greatest residual between the </w:t>
      </w:r>
      <w:r w:rsidR="00FE5C98">
        <w:t xml:space="preserve">detailed </w:t>
      </w:r>
      <w:r w:rsidR="0039612C">
        <w:t xml:space="preserve">model than any other perturbation. This suggests that water in the first 30 miles is moving </w:t>
      </w:r>
      <w:r w:rsidR="009A0924">
        <w:t xml:space="preserve">through this </w:t>
      </w:r>
      <w:r w:rsidR="005F0BB2">
        <w:t xml:space="preserve">segment </w:t>
      </w:r>
      <w:r w:rsidR="00FA2901">
        <w:t>at a rate fast enough (</w:t>
      </w:r>
      <w:r w:rsidR="008A4157">
        <w:t>approximately</w:t>
      </w:r>
      <w:r w:rsidR="00FA2901">
        <w:t xml:space="preserve"> 7 hours) </w:t>
      </w:r>
      <w:r w:rsidR="0039612C">
        <w:t xml:space="preserve">to </w:t>
      </w:r>
      <w:r w:rsidR="00FA2901">
        <w:t xml:space="preserve">not </w:t>
      </w:r>
      <w:r w:rsidR="0039612C">
        <w:t>be influenced by climate variables</w:t>
      </w:r>
      <w:r w:rsidR="002F7826">
        <w:t xml:space="preserve"> and </w:t>
      </w:r>
      <w:r w:rsidR="00FA2901">
        <w:t xml:space="preserve">the model is mostly </w:t>
      </w:r>
      <w:r w:rsidR="0039612C">
        <w:t>propagati</w:t>
      </w:r>
      <w:r w:rsidR="00FA2901">
        <w:t>ng</w:t>
      </w:r>
      <w:r w:rsidR="008E2897">
        <w:t xml:space="preserve"> </w:t>
      </w:r>
      <w:r w:rsidR="008E2897" w:rsidRPr="008E2897">
        <w:rPr>
          <w:i/>
        </w:rPr>
        <w:t>T</w:t>
      </w:r>
      <w:r w:rsidR="008E2897" w:rsidRPr="008E2897">
        <w:rPr>
          <w:i/>
          <w:vertAlign w:val="subscript"/>
        </w:rPr>
        <w:t>BC</w:t>
      </w:r>
      <w:r w:rsidR="007F4043">
        <w:t xml:space="preserve"> for any time of year</w:t>
      </w:r>
      <w:r w:rsidR="0039612C">
        <w:t>. At RM88</w:t>
      </w:r>
      <w:r w:rsidR="00FA2901">
        <w:t>,</w:t>
      </w:r>
      <w:r w:rsidR="0039612C">
        <w:t xml:space="preserve"> perturbation of </w:t>
      </w:r>
      <w:r w:rsidR="008E2897" w:rsidRPr="008E2897">
        <w:rPr>
          <w:i/>
        </w:rPr>
        <w:t>T</w:t>
      </w:r>
      <w:r w:rsidR="008E2897" w:rsidRPr="008E2897">
        <w:rPr>
          <w:i/>
          <w:vertAlign w:val="subscript"/>
        </w:rPr>
        <w:t>BC</w:t>
      </w:r>
      <w:r w:rsidR="0039612C">
        <w:t xml:space="preserve"> still produces the largest residual between the </w:t>
      </w:r>
      <w:r w:rsidR="00FE5C98">
        <w:t xml:space="preserve">detailed </w:t>
      </w:r>
      <w:r w:rsidR="0039612C">
        <w:t>model and any other perturbation</w:t>
      </w:r>
      <w:r w:rsidR="007F4043">
        <w:t xml:space="preserve"> during winter and fall</w:t>
      </w:r>
      <w:r w:rsidR="0099229E">
        <w:t>. H</w:t>
      </w:r>
      <w:r w:rsidR="0039612C">
        <w:t xml:space="preserve">owever, perturbations of </w:t>
      </w:r>
      <w:r w:rsidR="0039612C" w:rsidRPr="0039612C">
        <w:rPr>
          <w:i/>
        </w:rPr>
        <w:t>J</w:t>
      </w:r>
      <w:r w:rsidR="0039612C" w:rsidRPr="0039612C">
        <w:rPr>
          <w:i/>
          <w:vertAlign w:val="subscript"/>
        </w:rPr>
        <w:t>sn,net</w:t>
      </w:r>
      <w:r w:rsidR="0039612C">
        <w:t xml:space="preserve">, </w:t>
      </w:r>
      <w:r w:rsidR="0039612C" w:rsidRPr="0039612C">
        <w:rPr>
          <w:i/>
        </w:rPr>
        <w:t>T</w:t>
      </w:r>
      <w:r w:rsidR="0039612C" w:rsidRPr="0039612C">
        <w:rPr>
          <w:i/>
          <w:vertAlign w:val="subscript"/>
        </w:rPr>
        <w:t>air</w:t>
      </w:r>
      <w:r w:rsidR="0039612C">
        <w:t xml:space="preserve">, and </w:t>
      </w:r>
      <w:r w:rsidR="0039612C" w:rsidRPr="0039612C">
        <w:rPr>
          <w:i/>
        </w:rPr>
        <w:t>Q</w:t>
      </w:r>
      <w:r w:rsidR="00EE2AED" w:rsidRPr="008E2897">
        <w:rPr>
          <w:i/>
          <w:vertAlign w:val="subscript"/>
        </w:rPr>
        <w:t>BC</w:t>
      </w:r>
      <w:r w:rsidR="0039612C" w:rsidRPr="0039612C">
        <w:t xml:space="preserve"> </w:t>
      </w:r>
      <w:r w:rsidR="0039612C">
        <w:t>have residuals of comparable magnitude</w:t>
      </w:r>
      <w:r w:rsidR="007F4043">
        <w:t xml:space="preserve"> during spring and summer, with </w:t>
      </w:r>
      <w:r w:rsidR="007F4043" w:rsidRPr="00377056">
        <w:rPr>
          <w:i/>
        </w:rPr>
        <w:t>Q</w:t>
      </w:r>
      <w:r w:rsidR="007F4043" w:rsidRPr="00377056">
        <w:rPr>
          <w:i/>
          <w:vertAlign w:val="subscript"/>
        </w:rPr>
        <w:t>BC</w:t>
      </w:r>
      <w:r w:rsidR="00675557">
        <w:t xml:space="preserve"> creating the greatest residual</w:t>
      </w:r>
      <w:r w:rsidR="008F1147">
        <w:t>s</w:t>
      </w:r>
      <w:r w:rsidR="00675557">
        <w:t xml:space="preserve"> in summer</w:t>
      </w:r>
      <w:r w:rsidR="0039612C">
        <w:t xml:space="preserve">. Water travels from Lees Ferry to RM88 in </w:t>
      </w:r>
      <w:r w:rsidR="00F32FE6" w:rsidRPr="00B20C53">
        <w:t xml:space="preserve">approximately </w:t>
      </w:r>
      <w:r w:rsidR="0039612C" w:rsidRPr="00B20C53">
        <w:t>20 h</w:t>
      </w:r>
      <w:r w:rsidR="0039612C">
        <w:t xml:space="preserve">ours, which allows more time for </w:t>
      </w:r>
      <w:r w:rsidR="00FA2901">
        <w:t xml:space="preserve">external heat sources and sinks to </w:t>
      </w:r>
      <w:r w:rsidR="0039612C">
        <w:t>influence river temperature</w:t>
      </w:r>
      <w:r w:rsidR="00714436">
        <w:t>s</w:t>
      </w:r>
      <w:r w:rsidR="0039612C">
        <w:t xml:space="preserve">. Further downstream at RM225, the influence of </w:t>
      </w:r>
      <w:r w:rsidR="00602D78" w:rsidRPr="00602D78">
        <w:rPr>
          <w:i/>
        </w:rPr>
        <w:t>T</w:t>
      </w:r>
      <w:r w:rsidR="00602D78" w:rsidRPr="00602D78">
        <w:rPr>
          <w:i/>
          <w:vertAlign w:val="subscript"/>
        </w:rPr>
        <w:t>BC</w:t>
      </w:r>
      <w:r w:rsidR="0039612C">
        <w:t xml:space="preserve"> becomes less and the perturbations of </w:t>
      </w:r>
      <w:r w:rsidR="00675557" w:rsidRPr="00377056">
        <w:rPr>
          <w:i/>
        </w:rPr>
        <w:t>Q</w:t>
      </w:r>
      <w:r w:rsidR="00675557" w:rsidRPr="00377056">
        <w:rPr>
          <w:i/>
          <w:vertAlign w:val="subscript"/>
        </w:rPr>
        <w:t>BC</w:t>
      </w:r>
      <w:r w:rsidR="00675557">
        <w:t xml:space="preserve"> and </w:t>
      </w:r>
      <w:r w:rsidR="0039612C">
        <w:t>climate variables</w:t>
      </w:r>
      <w:r w:rsidR="00675557">
        <w:t xml:space="preserve"> </w:t>
      </w:r>
      <w:r w:rsidR="0039612C">
        <w:t xml:space="preserve">have </w:t>
      </w:r>
      <w:r w:rsidR="00291A9C">
        <w:t xml:space="preserve">even </w:t>
      </w:r>
      <w:r w:rsidR="0039612C">
        <w:t>higher magnitude residuals</w:t>
      </w:r>
      <w:r w:rsidR="007F4043">
        <w:t xml:space="preserve">, with </w:t>
      </w:r>
      <w:r w:rsidR="00675557" w:rsidRPr="00377056">
        <w:rPr>
          <w:i/>
        </w:rPr>
        <w:t>J</w:t>
      </w:r>
      <w:r w:rsidR="00675557" w:rsidRPr="00377056">
        <w:rPr>
          <w:i/>
          <w:vertAlign w:val="subscript"/>
        </w:rPr>
        <w:t>sn,net</w:t>
      </w:r>
      <w:r w:rsidR="00675557">
        <w:t xml:space="preserve"> and </w:t>
      </w:r>
      <w:r w:rsidR="007F4043" w:rsidRPr="00377056">
        <w:rPr>
          <w:i/>
        </w:rPr>
        <w:t>Q</w:t>
      </w:r>
      <w:r w:rsidR="007F4043" w:rsidRPr="00377056">
        <w:rPr>
          <w:i/>
          <w:vertAlign w:val="subscript"/>
        </w:rPr>
        <w:t>BC</w:t>
      </w:r>
      <w:r w:rsidR="007F4043">
        <w:t xml:space="preserve"> </w:t>
      </w:r>
      <w:r w:rsidR="00675557">
        <w:t xml:space="preserve">perturbations </w:t>
      </w:r>
      <w:r w:rsidR="007F4043">
        <w:t xml:space="preserve">creating the </w:t>
      </w:r>
      <w:r w:rsidR="00675557">
        <w:t xml:space="preserve">largest deviations from the </w:t>
      </w:r>
      <w:r w:rsidR="00FE5C98">
        <w:t xml:space="preserve">detailed </w:t>
      </w:r>
      <w:r w:rsidR="00675557">
        <w:t>temperatures during summer</w:t>
      </w:r>
      <w:r w:rsidR="0039612C">
        <w:t xml:space="preserve">. </w:t>
      </w:r>
      <w:r w:rsidR="00016136">
        <w:t xml:space="preserve">During all seasons </w:t>
      </w:r>
      <w:r w:rsidR="00016136" w:rsidRPr="00377056">
        <w:rPr>
          <w:i/>
        </w:rPr>
        <w:t>Q</w:t>
      </w:r>
      <w:r w:rsidR="00016136" w:rsidRPr="00377056">
        <w:rPr>
          <w:i/>
          <w:vertAlign w:val="subscript"/>
        </w:rPr>
        <w:t>BC</w:t>
      </w:r>
      <w:r w:rsidR="00016136">
        <w:t xml:space="preserve"> has the potential to influence water temperatures as indicated by the values beyond the extreme 5</w:t>
      </w:r>
      <w:r w:rsidR="00016136" w:rsidRPr="00377056">
        <w:rPr>
          <w:vertAlign w:val="superscript"/>
        </w:rPr>
        <w:t>th</w:t>
      </w:r>
      <w:r w:rsidR="00016136">
        <w:t xml:space="preserve"> and 95</w:t>
      </w:r>
      <w:r w:rsidR="00016136" w:rsidRPr="00377056">
        <w:rPr>
          <w:vertAlign w:val="superscript"/>
        </w:rPr>
        <w:t>th</w:t>
      </w:r>
      <w:r w:rsidR="00016136">
        <w:t xml:space="preserve"> percentiles. For winter and fall periods,</w:t>
      </w:r>
      <w:r w:rsidR="00016136" w:rsidRPr="00016136">
        <w:rPr>
          <w:i/>
        </w:rPr>
        <w:t xml:space="preserve"> </w:t>
      </w:r>
      <w:r w:rsidR="00016136">
        <w:rPr>
          <w:i/>
        </w:rPr>
        <w:t>T</w:t>
      </w:r>
      <w:r w:rsidR="00016136" w:rsidRPr="00016136">
        <w:rPr>
          <w:i/>
          <w:vertAlign w:val="subscript"/>
        </w:rPr>
        <w:t>air</w:t>
      </w:r>
      <w:r w:rsidR="00016136">
        <w:t xml:space="preserve"> perturbations result in the highest median residuals at RM225, likely due to large temperature gradients between cold hypolimnetic releases and </w:t>
      </w:r>
      <w:r w:rsidR="00B57A22">
        <w:t xml:space="preserve">relatively </w:t>
      </w:r>
      <w:r w:rsidR="00016136">
        <w:t>warm air temperatures</w:t>
      </w:r>
      <w:r w:rsidR="00B57A22">
        <w:t xml:space="preserve"> in the canyon</w:t>
      </w:r>
      <w:r w:rsidR="00016136">
        <w:t xml:space="preserve">. </w:t>
      </w:r>
      <w:r w:rsidR="00291A9C">
        <w:t>P</w:t>
      </w:r>
      <w:r w:rsidR="00291A9C" w:rsidRPr="00291A9C">
        <w:t>erturbations</w:t>
      </w:r>
      <w:r w:rsidR="00291A9C">
        <w:t xml:space="preserve"> in </w:t>
      </w:r>
      <w:r w:rsidR="008F608B">
        <w:t xml:space="preserve">wind speed, </w:t>
      </w:r>
      <w:r w:rsidR="00291A9C" w:rsidRPr="0039612C">
        <w:rPr>
          <w:i/>
        </w:rPr>
        <w:t>T</w:t>
      </w:r>
      <w:r w:rsidR="00B57A22">
        <w:rPr>
          <w:i/>
          <w:vertAlign w:val="subscript"/>
        </w:rPr>
        <w:t>rock</w:t>
      </w:r>
      <w:r w:rsidR="00291A9C">
        <w:t xml:space="preserve">, </w:t>
      </w:r>
      <w:r w:rsidR="005A125C">
        <w:rPr>
          <w:i/>
        </w:rPr>
        <w:t>Q</w:t>
      </w:r>
      <w:r w:rsidR="00291A9C" w:rsidRPr="0039612C">
        <w:rPr>
          <w:i/>
          <w:vertAlign w:val="subscript"/>
        </w:rPr>
        <w:t>dist</w:t>
      </w:r>
      <w:r w:rsidR="00291A9C">
        <w:t xml:space="preserve">, and </w:t>
      </w:r>
      <w:r w:rsidR="005A125C" w:rsidRPr="00A82552">
        <w:rPr>
          <w:i/>
        </w:rPr>
        <w:t>T</w:t>
      </w:r>
      <w:r w:rsidR="005A125C" w:rsidRPr="00A82552">
        <w:rPr>
          <w:i/>
          <w:vertAlign w:val="subscript"/>
        </w:rPr>
        <w:t>dist</w:t>
      </w:r>
      <w:r w:rsidR="00291A9C">
        <w:t xml:space="preserve"> result in only minor differences from the </w:t>
      </w:r>
      <w:r w:rsidR="00FE5C98">
        <w:t xml:space="preserve">detailed </w:t>
      </w:r>
      <w:r w:rsidR="00291A9C">
        <w:t>model suggesting that warming or cooling of the river is less sensitive to these variables.</w:t>
      </w:r>
      <w:r w:rsidR="001C3F3E">
        <w:t xml:space="preserve"> </w:t>
      </w:r>
      <w:r w:rsidR="001C3F3E" w:rsidRPr="00A82552">
        <w:rPr>
          <w:i/>
        </w:rPr>
        <w:t>Q</w:t>
      </w:r>
      <w:r w:rsidR="001C3F3E" w:rsidRPr="00A82552">
        <w:rPr>
          <w:i/>
          <w:vertAlign w:val="subscript"/>
        </w:rPr>
        <w:t>trib</w:t>
      </w:r>
      <w:r w:rsidR="001C3F3E">
        <w:t xml:space="preserve"> (not shown) was also perturbed by ±10% but was found to be even less influential on river temperatures than the variables show here.</w:t>
      </w:r>
      <w:r w:rsidR="00291A9C">
        <w:t xml:space="preserve"> Overall, specific perturbations effect the river temperature at different locations and at different rates</w:t>
      </w:r>
      <w:r w:rsidR="00BB57D6">
        <w:t>,</w:t>
      </w:r>
      <w:r w:rsidR="00202F9E">
        <w:t xml:space="preserve"> which both are dependent on seasonal characteristics</w:t>
      </w:r>
      <w:r w:rsidR="00291A9C">
        <w:t xml:space="preserve">. </w:t>
      </w:r>
    </w:p>
    <w:p w14:paraId="7BD69025" w14:textId="77777777" w:rsidR="002825E8" w:rsidRDefault="002825E8" w:rsidP="00330CCA">
      <w:pPr>
        <w:sectPr w:rsidR="002825E8" w:rsidSect="00CC60E0">
          <w:pgSz w:w="12240" w:h="15840" w:code="1"/>
          <w:pgMar w:top="1440" w:right="1440" w:bottom="1440" w:left="1440" w:header="720" w:footer="720" w:gutter="0"/>
          <w:lnNumType w:countBy="1" w:restart="continuous"/>
          <w:cols w:space="720"/>
          <w:docGrid w:linePitch="360"/>
        </w:sectPr>
      </w:pPr>
    </w:p>
    <w:p w14:paraId="47284538" w14:textId="6DA8015C" w:rsidR="002825E8" w:rsidRDefault="00620395" w:rsidP="00330CCA">
      <w:r>
        <w:rPr>
          <w:noProof/>
          <w:lang w:val="en-US"/>
        </w:rPr>
        <w:lastRenderedPageBreak/>
        <w:drawing>
          <wp:inline distT="0" distB="0" distL="0" distR="0" wp14:anchorId="72A848B1" wp14:editId="0515B80E">
            <wp:extent cx="7076661" cy="54115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cho\Neilson Research Dropbox\Projects\ColoradoRiverBasinProject\Matlab\Colorado_River_Basin\Presentations\GC_temp_model_paper\Sensitivity\waterTemperature_sensitivity_season_v7_summer_winter_v2.tif"/>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7151675" cy="5468927"/>
                    </a:xfrm>
                    <a:prstGeom prst="rect">
                      <a:avLst/>
                    </a:prstGeom>
                    <a:noFill/>
                    <a:ln>
                      <a:noFill/>
                    </a:ln>
                  </pic:spPr>
                </pic:pic>
              </a:graphicData>
            </a:graphic>
          </wp:inline>
        </w:drawing>
      </w:r>
    </w:p>
    <w:p w14:paraId="71AF823F" w14:textId="67898854" w:rsidR="002825E8" w:rsidRDefault="00B54F01" w:rsidP="00330CCA">
      <w:r>
        <w:t>Figure 7</w:t>
      </w:r>
      <w:r w:rsidR="002825E8">
        <w:t>.</w:t>
      </w:r>
      <w:r w:rsidR="002825E8" w:rsidRPr="00D73D0D">
        <w:t xml:space="preserve"> </w:t>
      </w:r>
      <w:r w:rsidR="002825E8">
        <w:t xml:space="preserve">Sensitivity analysis of river temperature to input data perturbations at three </w:t>
      </w:r>
      <w:r w:rsidR="007952F8">
        <w:t xml:space="preserve">locations </w:t>
      </w:r>
      <w:r w:rsidR="002825E8">
        <w:t xml:space="preserve">during </w:t>
      </w:r>
      <w:r w:rsidR="00EC4741">
        <w:t>Wint</w:t>
      </w:r>
      <w:r w:rsidR="004F37EE">
        <w:t>er and Summer</w:t>
      </w:r>
      <w:r w:rsidR="002825E8">
        <w:t xml:space="preserve"> averaged over the entire simulation time</w:t>
      </w:r>
      <w:r w:rsidR="002825E8" w:rsidRPr="00E25393">
        <w:t xml:space="preserve"> (Winter = Dec.-Feb., </w:t>
      </w:r>
      <w:r w:rsidR="002825E8" w:rsidRPr="00C22B43">
        <w:t>Summer = Jun.-Aug.)</w:t>
      </w:r>
      <w:r w:rsidR="002825E8">
        <w:t xml:space="preserve">. </w:t>
      </w:r>
      <w:r w:rsidR="002825E8" w:rsidRPr="00B54F01">
        <w:t xml:space="preserve">The residual is calculated as </w:t>
      </w:r>
      <w:r w:rsidR="007952F8">
        <w:t xml:space="preserve">the </w:t>
      </w:r>
      <w:r w:rsidR="00252554">
        <w:t>detailed</w:t>
      </w:r>
      <w:r w:rsidR="00252554" w:rsidRPr="00B54F01">
        <w:t xml:space="preserve"> </w:t>
      </w:r>
      <w:r w:rsidR="002825E8" w:rsidRPr="00B54F01">
        <w:t xml:space="preserve">model minus scenario. </w:t>
      </w:r>
      <w:r w:rsidR="006138AF">
        <w:t>Variables being compared are net shortwave radiation (</w:t>
      </w:r>
      <w:r w:rsidR="006138AF">
        <w:rPr>
          <w:i/>
        </w:rPr>
        <w:t>J</w:t>
      </w:r>
      <w:r w:rsidR="006138AF">
        <w:rPr>
          <w:i/>
          <w:vertAlign w:val="subscript"/>
        </w:rPr>
        <w:t>sn,net</w:t>
      </w:r>
      <w:r w:rsidR="006138AF">
        <w:t>), air temperature (</w:t>
      </w:r>
      <w:r w:rsidR="006138AF">
        <w:rPr>
          <w:i/>
        </w:rPr>
        <w:t>T</w:t>
      </w:r>
      <w:r w:rsidR="006138AF">
        <w:rPr>
          <w:i/>
          <w:vertAlign w:val="subscript"/>
        </w:rPr>
        <w:t>air</w:t>
      </w:r>
      <w:r w:rsidR="006138AF">
        <w:t xml:space="preserve">), </w:t>
      </w:r>
      <w:r w:rsidR="003B7EB9">
        <w:t>rock</w:t>
      </w:r>
      <w:r w:rsidR="006138AF">
        <w:t xml:space="preserve"> temperature (</w:t>
      </w:r>
      <w:r w:rsidR="006138AF">
        <w:rPr>
          <w:i/>
        </w:rPr>
        <w:t>T</w:t>
      </w:r>
      <w:r w:rsidR="006138AF">
        <w:rPr>
          <w:i/>
          <w:vertAlign w:val="subscript"/>
        </w:rPr>
        <w:t>rock</w:t>
      </w:r>
      <w:r w:rsidR="006138AF">
        <w:t>), upstream boundary flow (</w:t>
      </w:r>
      <w:r w:rsidR="006138AF">
        <w:rPr>
          <w:i/>
        </w:rPr>
        <w:t>Q</w:t>
      </w:r>
      <w:r w:rsidR="006138AF">
        <w:rPr>
          <w:i/>
          <w:vertAlign w:val="subscript"/>
        </w:rPr>
        <w:t>BC</w:t>
      </w:r>
      <w:r w:rsidR="006138AF">
        <w:t>), upstream boundary condition temperature (</w:t>
      </w:r>
      <w:r w:rsidR="006138AF">
        <w:rPr>
          <w:i/>
        </w:rPr>
        <w:t>T</w:t>
      </w:r>
      <w:r w:rsidR="006138AF">
        <w:rPr>
          <w:i/>
          <w:vertAlign w:val="subscript"/>
        </w:rPr>
        <w:t>BC</w:t>
      </w:r>
      <w:r w:rsidR="006138AF">
        <w:t>), relative humidity (RH), wind speed (WS), distributed flows (</w:t>
      </w:r>
      <w:r w:rsidR="006138AF">
        <w:rPr>
          <w:i/>
        </w:rPr>
        <w:t>Q</w:t>
      </w:r>
      <w:r w:rsidR="006138AF">
        <w:rPr>
          <w:i/>
          <w:vertAlign w:val="subscript"/>
        </w:rPr>
        <w:t>dist</w:t>
      </w:r>
      <w:r w:rsidR="006138AF">
        <w:t>), distributed flow temperatures (</w:t>
      </w:r>
      <w:r w:rsidR="006138AF">
        <w:rPr>
          <w:i/>
        </w:rPr>
        <w:t>T</w:t>
      </w:r>
      <w:r w:rsidR="006138AF">
        <w:rPr>
          <w:i/>
          <w:vertAlign w:val="subscript"/>
        </w:rPr>
        <w:t>dist</w:t>
      </w:r>
      <w:r w:rsidR="006138AF">
        <w:t xml:space="preserve">). </w:t>
      </w:r>
      <w:r w:rsidR="007952F8">
        <w:t xml:space="preserve">Box plot order follows that of the legend. </w:t>
      </w:r>
      <w:r w:rsidR="00367FE8" w:rsidRPr="00B54F01">
        <w:t>Figure</w:t>
      </w:r>
      <w:r w:rsidR="004F37EE" w:rsidRPr="00B54F01">
        <w:t xml:space="preserve"> S</w:t>
      </w:r>
      <w:r w:rsidRPr="00B54F01">
        <w:t>1</w:t>
      </w:r>
      <w:r w:rsidR="000450B9">
        <w:t>0</w:t>
      </w:r>
      <w:r w:rsidR="004F37EE" w:rsidRPr="00B54F01">
        <w:t xml:space="preserve"> depicts</w:t>
      </w:r>
      <w:r w:rsidR="004F37EE">
        <w:t xml:space="preserve"> sensitivity analysis results for Spring and Fall.</w:t>
      </w:r>
    </w:p>
    <w:p w14:paraId="07294798" w14:textId="1DE2B4C4" w:rsidR="002825E8" w:rsidRDefault="002825E8" w:rsidP="00330CCA">
      <w:pPr>
        <w:sectPr w:rsidR="002825E8" w:rsidSect="00E67FFA">
          <w:pgSz w:w="15840" w:h="12240" w:orient="landscape" w:code="1"/>
          <w:pgMar w:top="450" w:right="1440" w:bottom="1440" w:left="1440" w:header="720" w:footer="720" w:gutter="0"/>
          <w:lnNumType w:countBy="1" w:restart="continuous"/>
          <w:cols w:space="720"/>
          <w:docGrid w:linePitch="360"/>
        </w:sectPr>
      </w:pPr>
    </w:p>
    <w:p w14:paraId="125A8B77" w14:textId="03506D5F" w:rsidR="003679FF" w:rsidRDefault="0076213A" w:rsidP="00D93A1E">
      <w:pPr>
        <w:pStyle w:val="Heading1"/>
      </w:pPr>
      <w:r>
        <w:lastRenderedPageBreak/>
        <w:t>4</w:t>
      </w:r>
      <w:r w:rsidR="00F820A1">
        <w:t xml:space="preserve">. </w:t>
      </w:r>
      <w:r w:rsidR="003679FF" w:rsidRPr="00EE210F">
        <w:t>Discussion</w:t>
      </w:r>
    </w:p>
    <w:p w14:paraId="2971A09A" w14:textId="012EB715" w:rsidR="00CE09ED" w:rsidRDefault="00B854B5" w:rsidP="00C37BE7">
      <w:pPr>
        <w:ind w:firstLine="720"/>
      </w:pPr>
      <w:r>
        <w:t>Consistent with our hypothesis, t</w:t>
      </w:r>
      <w:r w:rsidR="003679FF">
        <w:t xml:space="preserve">he results from this work show </w:t>
      </w:r>
      <w:r w:rsidR="00C03041">
        <w:t xml:space="preserve">that the dominant heat fluxes in canyon-bound rivers are highly dynamic over space and time. </w:t>
      </w:r>
      <w:r w:rsidR="00D66F12">
        <w:t>As with other systems, s</w:t>
      </w:r>
      <w:r w:rsidR="00CE09ED">
        <w:t>hortwave radiation is the dominant heat flux when considering the entire simulation period</w:t>
      </w:r>
      <w:r w:rsidR="00B95BBC">
        <w:t xml:space="preserve"> and model domain.</w:t>
      </w:r>
      <w:r w:rsidR="00CE09ED">
        <w:t xml:space="preserve"> </w:t>
      </w:r>
      <w:r w:rsidR="00D66F12">
        <w:t>However,</w:t>
      </w:r>
      <w:r w:rsidR="003404E9">
        <w:t xml:space="preserve"> the influence </w:t>
      </w:r>
      <w:r w:rsidR="007443A9">
        <w:t xml:space="preserve">of </w:t>
      </w:r>
      <w:r w:rsidR="003404E9">
        <w:t xml:space="preserve">typically smaller air-water heat fluxes become more important during fall and winter periods when portions of the river experience more shading and have limited direct shortwave radiation. </w:t>
      </w:r>
      <w:r w:rsidR="00FB02A1">
        <w:t xml:space="preserve">Flow regulation is also a major control on river temperatures in the Colorado River, as pointed out by </w:t>
      </w:r>
      <w:r w:rsidR="00343F02">
        <w:fldChar w:fldCharType="begin" w:fldLock="1"/>
      </w:r>
      <w:r w:rsidR="00FB0AB3">
        <w:instrText>ADDIN CSL_CITATION {"citationItems":[{"id":"ITEM-1","itemData":{"ISBN":"ISSN 0887-686X","author":[{"dropping-particle":"","family":"Anderson","given":"Craig R","non-dropping-particle":"","parse-names":false,"suffix":""},{"dropping-particle":"","family":"Wright","given":"Scott A","non-dropping-particle":"","parse-names":false,"suffix":""}],"container-title":"Proceedings of the American Institute of Hydrology","id":"ITEM-1","issued":{"date-parts":[["2007"]]},"page":"1-11","title":"Development and application of a water temperature model for the Colorado River below Glen Canyon Dam, Arizona","type":"article-journal","volume":"23"},"uris":["http://www.mendeley.com/documents/?uuid=c4a4c7b4-7fca-4e43-9c2b-2006b2539c9b"]}],"mendeley":{"formattedCitation":"(Anderson &amp; Wright, 2007)","manualFormatting":"Anderson and Wright (2007)","plainTextFormattedCitation":"(Anderson &amp; Wright, 2007)","previouslyFormattedCitation":"(Anderson &amp; Wright, 2007)"},"properties":{"noteIndex":0},"schema":"https://github.com/citation-style-language/schema/raw/master/csl-citation.json"}</w:instrText>
      </w:r>
      <w:r w:rsidR="00343F02">
        <w:fldChar w:fldCharType="separate"/>
      </w:r>
      <w:r w:rsidR="00343F02" w:rsidRPr="00343F02">
        <w:rPr>
          <w:noProof/>
        </w:rPr>
        <w:t xml:space="preserve">Anderson </w:t>
      </w:r>
      <w:r w:rsidR="00343F02">
        <w:rPr>
          <w:noProof/>
        </w:rPr>
        <w:t>and</w:t>
      </w:r>
      <w:r w:rsidR="00343F02" w:rsidRPr="00343F02">
        <w:rPr>
          <w:noProof/>
        </w:rPr>
        <w:t xml:space="preserve"> Wright </w:t>
      </w:r>
      <w:r w:rsidR="00343F02">
        <w:rPr>
          <w:noProof/>
        </w:rPr>
        <w:t>(</w:t>
      </w:r>
      <w:r w:rsidR="00343F02" w:rsidRPr="00343F02">
        <w:rPr>
          <w:noProof/>
        </w:rPr>
        <w:t>2007)</w:t>
      </w:r>
      <w:r w:rsidR="00343F02">
        <w:fldChar w:fldCharType="end"/>
      </w:r>
      <w:r w:rsidR="00FB02A1">
        <w:t>.</w:t>
      </w:r>
      <w:r w:rsidR="00CE09ED">
        <w:t xml:space="preserve"> </w:t>
      </w:r>
      <w:r w:rsidR="00D66F12">
        <w:t>W</w:t>
      </w:r>
      <w:r w:rsidR="00694D0D">
        <w:t xml:space="preserve">e expect other canyon-bound rivers to </w:t>
      </w:r>
      <w:r w:rsidR="00D66F12">
        <w:t xml:space="preserve">experience similar variability in dominant heat fluxes, but when and where these changes occur would be based on </w:t>
      </w:r>
      <w:r w:rsidR="007443A9">
        <w:t xml:space="preserve">a combination of </w:t>
      </w:r>
      <w:r w:rsidR="00D66F12">
        <w:t>site</w:t>
      </w:r>
      <w:r w:rsidR="00D05467">
        <w:t>-</w:t>
      </w:r>
      <w:r w:rsidR="00D66F12">
        <w:t>specific influences (e.g., variability in spatial orientation, flow,</w:t>
      </w:r>
      <w:r w:rsidR="008A4157">
        <w:t xml:space="preserve"> </w:t>
      </w:r>
      <w:r w:rsidR="007443A9">
        <w:t xml:space="preserve">complexity of </w:t>
      </w:r>
      <w:r w:rsidR="008A4157">
        <w:t>surrounding</w:t>
      </w:r>
      <w:r w:rsidR="00D66F12">
        <w:t xml:space="preserve"> </w:t>
      </w:r>
      <w:r w:rsidR="004855F6">
        <w:t>topography</w:t>
      </w:r>
      <w:r w:rsidR="00D66F12">
        <w:t>)</w:t>
      </w:r>
      <w:r w:rsidR="003404E9">
        <w:t>.</w:t>
      </w:r>
      <w:r w:rsidR="00D66F12">
        <w:t xml:space="preserve"> </w:t>
      </w:r>
    </w:p>
    <w:p w14:paraId="36A50FB9" w14:textId="034FDA2D" w:rsidR="003679FF" w:rsidRPr="00BE2549" w:rsidRDefault="003679FF" w:rsidP="00330CCA"/>
    <w:p w14:paraId="75590E96" w14:textId="265541F2" w:rsidR="003679FF" w:rsidRDefault="0076213A" w:rsidP="00D93A1E">
      <w:pPr>
        <w:pStyle w:val="Heading2"/>
      </w:pPr>
      <w:r>
        <w:t>4</w:t>
      </w:r>
      <w:r w:rsidR="00F820A1">
        <w:t>.1</w:t>
      </w:r>
      <w:r w:rsidR="00757921">
        <w:t>.</w:t>
      </w:r>
      <w:r w:rsidR="00F820A1">
        <w:t xml:space="preserve"> </w:t>
      </w:r>
      <w:r w:rsidR="003679FF">
        <w:t xml:space="preserve">Radiation </w:t>
      </w:r>
      <w:r w:rsidR="00F820A1">
        <w:t>b</w:t>
      </w:r>
      <w:r w:rsidR="003679FF">
        <w:t>alance</w:t>
      </w:r>
    </w:p>
    <w:p w14:paraId="74917D49" w14:textId="241A9811" w:rsidR="003679FF" w:rsidRDefault="003679FF" w:rsidP="00C37BE7">
      <w:pPr>
        <w:ind w:firstLine="720"/>
      </w:pPr>
      <w:r>
        <w:t xml:space="preserve">Our </w:t>
      </w:r>
      <w:r w:rsidR="0027656C">
        <w:t xml:space="preserve">approach to </w:t>
      </w:r>
      <w:r w:rsidR="00F83306">
        <w:t xml:space="preserve">incorporating shade </w:t>
      </w:r>
      <w:r>
        <w:t xml:space="preserve">predicts the onset and departure of </w:t>
      </w:r>
      <w:r w:rsidR="00FE2723">
        <w:t xml:space="preserve">direct </w:t>
      </w:r>
      <w:r w:rsidR="00F83306">
        <w:t>shortwave radiation</w:t>
      </w:r>
      <w:r w:rsidR="00F83306" w:rsidDel="00F83306">
        <w:t xml:space="preserve"> </w:t>
      </w:r>
      <w:r>
        <w:t>within 15 minutes when compared with measured conditions in the LCR study area (</w:t>
      </w:r>
      <w:r w:rsidR="00B54F01">
        <w:t>Figure 3</w:t>
      </w:r>
      <w:r>
        <w:t xml:space="preserve">). </w:t>
      </w:r>
      <w:r w:rsidR="007443A9">
        <w:t xml:space="preserve">This method </w:t>
      </w:r>
      <w:r>
        <w:t xml:space="preserve">is computationally simplistic, but </w:t>
      </w:r>
      <w:r w:rsidR="00825071">
        <w:t xml:space="preserve">estimates </w:t>
      </w:r>
      <w:r>
        <w:t xml:space="preserve">are completed at sufficiently high resolution to account for the spatial and temporal shading dynamics within Grand Canyon. While others have used similar approaches to predict shade in temperature models </w:t>
      </w:r>
      <w:r w:rsidR="00D86745">
        <w:fldChar w:fldCharType="begin" w:fldLock="1"/>
      </w:r>
      <w:r w:rsidR="00272EB6">
        <w:instrText>ADDIN CSL_CITATION {"citationItems":[{"id":"ITEM-1","itemData":{"DOI":"10.1061/(ASCE)0733-9372(1998)124:4(316)","ISSN":"0733-9372","author":[{"dropping-particle":"","family":"Chen","given":"Y. David","non-dropping-particle":"","parse-names":false,"suffix":""},{"dropping-particle":"","family":"McCutcheon","given":"Steven C.","non-dropping-particle":"","parse-names":false,"suffix":""},{"dropping-particle":"","family":"Norton","given":"Douglas J.","non-dropping-particle":"","parse-names":false,"suffix":""},{"dropping-particle":"","family":"Nutter","given":"Wade L.","non-dropping-particle":"","parse-names":false,"suffix":""}],"container-title":"Journal of Environmental Engineering","id":"ITEM-1","issue":"4","issued":{"date-parts":[["1998","4"]]},"page":"316-328","title":"Stream temperature simulation of forested riparian areas: II. Model application","type":"article-journal","volume":"124"},"uris":["http://www.mendeley.com/documents/?uuid=da718c33-6418-4236-a622-f528a7cc7813"]},{"id":"ITEM-2","itemData":{"DOI":"10.1016/j.envsoft.2006.02.011","ISSN":"13648152","abstract":"The WET-Temp (Watershed Evaluation Tool - Temperature) model is designed to estimate stream temperature distribution using spatially explicit data sets. Spatial data sets describing vegetation cover, stream network locations, elevation, stream discharge, and channel characteristics are utilized by WET-Temp to quantify geometric relationships between the sun, stream channel and riparian areas. These relationships are used in conjunction with air temperature, relative humidity and wind speed data to estimate the energy gained or lost by the stream via various heat flux processes (solar and longwave radiation, evaporation, convection and advection). The sum of these processes is expressed as a differential energy balance applied at discrete locations across the stream network. The model describes diurnal stream temperature dynamics at each location and thus temperature distribution across the entire network. WET-Temp was calibrated to McDowell Creek in the western Oregon Cascade Range. Differences between observed and simulated values of maximum daily temperature in McDowell Creek were less than 0.3 °C. The model was then used to estimate temperature distributions in an adjacent watershed, Hamilton Creek, where differences in maximum daily temperature were 1 °C or less. WET-Temp advances the subject of stream temperature modeling through direct incorporation of spatially explicit data sets and treatment of temperature as a network phenomenon. © 2006 Elsevier Ltd. All rights reserved.","author":[{"dropping-particle":"","family":"Cox","given":"M. M.","non-dropping-particle":"","parse-names":false,"suffix":""},{"dropping-particle":"","family":"Bolte","given":"J. P.","non-dropping-particle":"","parse-names":false,"suffix":""}],"container-title":"Environmental Modelling and Software","id":"ITEM-2","issue":"4","issued":{"date-parts":[["2007"]]},"page":"502-514","title":"A spatially explicit network-based model for estimating stream temperature distribution","type":"article-journal","volume":"22"},"uris":["http://www.mendeley.com/documents/?uuid=917d9172-d9bc-4356-80da-13dc456b41ce"]}],"mendeley":{"formattedCitation":"(Y. D. Chen, McCutcheon, et al., 1998; Cox &amp; Bolte, 2007)","manualFormatting":"(Chen, et al., 1998b; Cox &amp; Bolte, 2007)","plainTextFormattedCitation":"(Y. D. Chen, McCutcheon, et al., 1998; Cox &amp; Bolte, 2007)","previouslyFormattedCitation":"(Y. D. Chen, McCutcheon, et al., 1998; Cox &amp; Bolte, 2007)"},"properties":{"noteIndex":0},"schema":"https://github.com/citation-style-language/schema/raw/master/csl-citation.json"}</w:instrText>
      </w:r>
      <w:r w:rsidR="00D86745">
        <w:fldChar w:fldCharType="separate"/>
      </w:r>
      <w:r w:rsidR="00D86745" w:rsidRPr="00D86745">
        <w:rPr>
          <w:noProof/>
        </w:rPr>
        <w:t>(Chen, et al., 1998</w:t>
      </w:r>
      <w:r w:rsidR="008A4157">
        <w:rPr>
          <w:noProof/>
        </w:rPr>
        <w:t>b</w:t>
      </w:r>
      <w:r w:rsidR="00D86745" w:rsidRPr="00D86745">
        <w:rPr>
          <w:noProof/>
        </w:rPr>
        <w:t>; Cox &amp; Bolte, 2007)</w:t>
      </w:r>
      <w:r w:rsidR="00D86745">
        <w:fldChar w:fldCharType="end"/>
      </w:r>
      <w:r>
        <w:t>,</w:t>
      </w:r>
      <w:r w:rsidR="007443A9" w:rsidRPr="003C574B" w:rsidDel="007443A9">
        <w:t xml:space="preserve"> </w:t>
      </w:r>
      <w:r w:rsidR="007443A9">
        <w:t>o</w:t>
      </w:r>
      <w:r w:rsidR="0027656C">
        <w:t xml:space="preserve">ur method for </w:t>
      </w:r>
      <w:r w:rsidR="006536B7">
        <w:t xml:space="preserve">determining </w:t>
      </w:r>
      <w:r w:rsidR="00BD5FAD">
        <w:t>elevation</w:t>
      </w:r>
      <w:r w:rsidR="00BD5FAD" w:rsidRPr="00B54F01">
        <w:t xml:space="preserve"> </w:t>
      </w:r>
      <w:r w:rsidR="006536B7" w:rsidRPr="00B54F01">
        <w:t>angles and the timing of shade is computationally similar to Yard et al. (2005</w:t>
      </w:r>
      <w:r w:rsidR="004D5431" w:rsidRPr="00B54F01">
        <w:t xml:space="preserve">; </w:t>
      </w:r>
      <w:r w:rsidR="00367FE8" w:rsidRPr="00B54F01">
        <w:t>Text</w:t>
      </w:r>
      <w:r w:rsidR="004D5431" w:rsidRPr="00B54F01">
        <w:t xml:space="preserve"> S</w:t>
      </w:r>
      <w:r w:rsidR="00BF52FB">
        <w:t>3</w:t>
      </w:r>
      <w:r w:rsidR="006536B7" w:rsidRPr="00B54F01">
        <w:t xml:space="preserve">) </w:t>
      </w:r>
      <w:r w:rsidR="007443A9">
        <w:t xml:space="preserve">with </w:t>
      </w:r>
      <w:r w:rsidR="00334D70" w:rsidRPr="00B54F01">
        <w:t>nearly identical predictions (</w:t>
      </w:r>
      <w:r w:rsidR="00367FE8" w:rsidRPr="00B54F01">
        <w:t>Figure</w:t>
      </w:r>
      <w:r w:rsidR="003F05EC" w:rsidRPr="00B54F01">
        <w:t xml:space="preserve"> S</w:t>
      </w:r>
      <w:r w:rsidR="00B54F01" w:rsidRPr="00B54F01">
        <w:t>1</w:t>
      </w:r>
      <w:r w:rsidR="00714436">
        <w:t>1</w:t>
      </w:r>
      <w:r w:rsidR="00334D70" w:rsidRPr="00B54F01">
        <w:t>).</w:t>
      </w:r>
      <w:r w:rsidR="006536B7" w:rsidRPr="00B54F01">
        <w:t xml:space="preserve"> </w:t>
      </w:r>
      <w:r w:rsidR="00334D70" w:rsidRPr="00B54F01">
        <w:t>H</w:t>
      </w:r>
      <w:r w:rsidR="006536B7" w:rsidRPr="00B54F01">
        <w:t>owever</w:t>
      </w:r>
      <w:r w:rsidR="006536B7">
        <w:t xml:space="preserve">, </w:t>
      </w:r>
      <w:r w:rsidR="00334D70">
        <w:t xml:space="preserve">the key difference between </w:t>
      </w:r>
      <w:r w:rsidR="00FD3BF8">
        <w:t xml:space="preserve">our approach and Yard et al. (2005) </w:t>
      </w:r>
      <w:r w:rsidR="00334D70">
        <w:t xml:space="preserve">is </w:t>
      </w:r>
      <w:r w:rsidR="00FD3BF8">
        <w:t xml:space="preserve">our use of </w:t>
      </w:r>
      <w:r w:rsidR="00306C12">
        <w:t xml:space="preserve">shortwave radiation </w:t>
      </w:r>
      <w:r w:rsidR="00F21B73">
        <w:t xml:space="preserve">from </w:t>
      </w:r>
      <w:r w:rsidR="00306C12">
        <w:t>outside of the canyon to estimate the amount received at the water surface</w:t>
      </w:r>
      <w:r w:rsidR="00FD3BF8">
        <w:t>.</w:t>
      </w:r>
      <w:r w:rsidR="00F21B73">
        <w:t xml:space="preserve"> </w:t>
      </w:r>
      <w:r w:rsidR="00FD3BF8">
        <w:t xml:space="preserve">Our results illustrate </w:t>
      </w:r>
      <w:r w:rsidR="008A4157">
        <w:t>that</w:t>
      </w:r>
      <w:r>
        <w:t xml:space="preserve"> </w:t>
      </w:r>
      <w:r w:rsidR="008A4157">
        <w:t>a</w:t>
      </w:r>
      <w:r>
        <w:t>ccurate predict</w:t>
      </w:r>
      <w:r w:rsidR="00FD3BF8">
        <w:t xml:space="preserve">ions of </w:t>
      </w:r>
      <w:r>
        <w:t xml:space="preserve">shade </w:t>
      </w:r>
      <w:r w:rsidR="00FD3BF8">
        <w:t xml:space="preserve">timing </w:t>
      </w:r>
      <w:r>
        <w:t xml:space="preserve">is </w:t>
      </w:r>
      <w:r w:rsidR="00FE2723">
        <w:t xml:space="preserve">critical </w:t>
      </w:r>
      <w:r>
        <w:t xml:space="preserve">for estimating </w:t>
      </w:r>
      <w:r w:rsidR="00BB66D0">
        <w:t>direct shortwave radiation (</w:t>
      </w:r>
      <w:r w:rsidR="00BB66D0" w:rsidRPr="00086A3E">
        <w:rPr>
          <w:i/>
        </w:rPr>
        <w:t>J</w:t>
      </w:r>
      <w:r w:rsidR="00BB66D0" w:rsidRPr="00086A3E">
        <w:rPr>
          <w:i/>
          <w:vertAlign w:val="subscript"/>
        </w:rPr>
        <w:t>sn,dir</w:t>
      </w:r>
      <w:r w:rsidR="00BB66D0">
        <w:t>), and ultimately river temperature predictions.</w:t>
      </w:r>
      <w:r w:rsidR="00BB66D0" w:rsidDel="00BB66D0">
        <w:t xml:space="preserve"> </w:t>
      </w:r>
    </w:p>
    <w:p w14:paraId="0C804FD6" w14:textId="501E995D" w:rsidR="003679FF" w:rsidRDefault="003679FF" w:rsidP="00C37BE7">
      <w:pPr>
        <w:ind w:firstLine="720"/>
      </w:pPr>
      <w:r>
        <w:t>Diffuse shortwave radiation (</w:t>
      </w:r>
      <w:r w:rsidRPr="001E3E5D">
        <w:rPr>
          <w:i/>
        </w:rPr>
        <w:t>J</w:t>
      </w:r>
      <w:r w:rsidRPr="001E3E5D">
        <w:rPr>
          <w:i/>
          <w:vertAlign w:val="subscript"/>
        </w:rPr>
        <w:t>sn,diff</w:t>
      </w:r>
      <w:r>
        <w:t xml:space="preserve">) is also an important component of the radiation </w:t>
      </w:r>
      <w:r w:rsidRPr="00B54F01">
        <w:t>balance (</w:t>
      </w:r>
      <w:r w:rsidR="00033AE8">
        <w:t xml:space="preserve">Table </w:t>
      </w:r>
      <w:r w:rsidR="00836061">
        <w:t>1</w:t>
      </w:r>
      <w:r w:rsidRPr="00B54F01">
        <w:t>). While</w:t>
      </w:r>
      <w:r>
        <w:t xml:space="preserve"> some river temperature models have partitioned shortwave radiation data, either as a fixed ratio </w:t>
      </w:r>
      <w:r w:rsidR="00D86745">
        <w:fldChar w:fldCharType="begin" w:fldLock="1"/>
      </w:r>
      <w:r w:rsidR="00DD32DB">
        <w:instrText>ADDIN CSL_CITATION {"citationItems":[{"id":"ITEM-1","itemData":{"DOI":"10.1080/00288330.1993.9516547","ISSN":"0028-8330","author":[{"dropping-particle":"","family":"Rutherford","given":"J. Christopher","non-dropping-particle":"","parse-names":false,"suffix":""},{"dropping-particle":"","family":"Macaskill","given":"J. Burns","non-dropping-particle":"","parse-names":false,"suffix":""},{"dropping-particle":"","family":"Williams","given":"Bryan L.","non-dropping-particle":"","parse-names":false,"suffix":""}],"container-title":"New Zealand Journal of Marine and Freshwater Research","id":"ITEM-1","issue":"1","issued":{"date-parts":[["1993","3"]]},"page":"71-85","title":"Natural water temperature variations in the lower Waikato River, New Zealand","type":"article-journal","volume":"27"},"uris":["http://www.mendeley.com/documents/?uuid=87aaad7c-8ae8-44aa-9642-8658c6b4cb8a"]},{"id":"ITEM-2","itemData":{"DOI":"10.5194/hessd-4-125-2007","ISBN":"1027-5606","ISSN":"1812-2116","abstract":"Distributed temperature data are used as input and as calibration data for an energy based temperature model of a first order stream in Luxembourg. A DTS (Distributed Temperature Sensing) system with a fiber optic cable of 1500 m was used to measure stream water temperature with 1 m resolution each 2 min. Four groundwater inflows were identified and quantified (both temperature and relative dis- charge). The temperature model calculates the total en- ergy balance including solar radiation (with shading effects), longwave radiation, latent heat, sensible heat and river bed conduction. The simulated temperature is compared with the observed temperature at all points along the stream. Knowl- edge of the lateral inflow appears to be crucial to simulate the temperature distribution and conversely, that stream temper- ature can be used successfully to identify sources of lateral inflow. The DTS fiber optic is an excellent tool to provide this knowledge. for the right reasons.'' This is particularly of concern when models are desired to predict outflows under conditions that may not be well represented in the historical record, as is the case in many management and climate change contexts. If hydrological processes are understood better, models can be improved and parameters can be estimated better. Tracers can be used to obtain a better insight in internal processes and possibly to separate hydrographs into different runoff components. Often isotopes such as deuterium (Wen- ninger et al., 2004), tritium or oxygen-18 (Sklash and Far- volden, 1979; Uhlenbrook and Leibundgut, 2002) are used to distinguish between event water and pre-event water. Be- sides these, dissolved silica and major ions (such as Cl−, Na+, K+, Ca+ and Mg+) have been used, for a two, three or even a five component separation (Katsuyama et al., 2001; Kendall et al., 2001; Uhlenbrook and Hoeg, 2003).","author":[{"dropping-particle":"","family":"Westhoff","given":"M. C.","non-dropping-particle":"","parse-names":false,"suffix":""},{"dropping-particle":"","family":"Savenije","given":"H. H. G.","non-dropping-particle":"","parse-names":false,"suffix":""},{"dropping-particle":"","family":"Luxemburg","given":"W. M. J.","non-dropping-particle":"","parse-names":false,"suffix":""},{"dropping-particle":"","family":"Stelling","given":"G S","non-dropping-particle":"","parse-names":false,"suffix":""},{"dropping-particle":"","family":"Giesen","given":"N C","non-dropping-particle":"van de","parse-names":false,"suffix":""},{"dropping-particle":"","family":"Selker","given":"J S","non-dropping-particle":"","parse-names":false,"suffix":""},{"dropping-particle":"","family":"Pfister","given":"L","non-dropping-particle":"","parse-names":false,"suffix":""},{"dropping-particle":"","family":"Uhlenbrook","given":"S","non-dropping-particle":"","parse-names":false,"suffix":""}],"container-title":"Hydrology and Earth System Sciences Discussions","id":"ITEM-2","issue":"1","issued":{"date-parts":[["2007","1","26"]]},"page":"125-149","title":"A distributed stream temperature model using high resolution temperature observations","type":"article-journal","volume":"4"},"uris":["http://www.mendeley.com/documents/?uuid=62f762cd-4f3e-418b-bda8-d887ebeb3cd8"]}],"mendeley":{"formattedCitation":"(Rutherford et al., 1993; Westhoff et al., 2007)","manualFormatting":"(Rutherford et al., 1997; Westhoff et al., 2007)","plainTextFormattedCitation":"(Rutherford et al., 1993; Westhoff et al., 2007)","previouslyFormattedCitation":"(Rutherford et al., 1993; Westhoff et al., 2007)"},"properties":{"noteIndex":0},"schema":"https://github.com/citation-style-language/schema/raw/master/csl-citation.json"}</w:instrText>
      </w:r>
      <w:r w:rsidR="00D86745">
        <w:fldChar w:fldCharType="separate"/>
      </w:r>
      <w:r w:rsidR="00D86745" w:rsidRPr="00D86745">
        <w:rPr>
          <w:noProof/>
        </w:rPr>
        <w:t>(Rutherford et al., 199</w:t>
      </w:r>
      <w:r w:rsidR="00DC5FAB">
        <w:rPr>
          <w:noProof/>
        </w:rPr>
        <w:t>7</w:t>
      </w:r>
      <w:r w:rsidR="00D86745" w:rsidRPr="00D86745">
        <w:rPr>
          <w:noProof/>
        </w:rPr>
        <w:t>; Westhoff et al., 2007)</w:t>
      </w:r>
      <w:r w:rsidR="00D86745">
        <w:fldChar w:fldCharType="end"/>
      </w:r>
      <w:r>
        <w:t xml:space="preserve"> or using an approach similar </w:t>
      </w:r>
      <w:r w:rsidR="006B30F5">
        <w:t xml:space="preserve">to </w:t>
      </w:r>
      <w:r w:rsidR="00DD5353">
        <w:t xml:space="preserve">the one implemented here </w:t>
      </w:r>
      <w:r w:rsidR="00D86745">
        <w:fldChar w:fldCharType="begin" w:fldLock="1"/>
      </w:r>
      <w:r w:rsidR="00272EB6">
        <w:instrText>ADDIN CSL_CITATION {"citationItems":[{"id":"ITEM-1","itemData":{"DOI":"10.1061/(ASCE)0733-9372(1998)124:4(316)","ISSN":"0733-9372","author":[{"dropping-particle":"","family":"Chen","given":"Y. David","non-dropping-particle":"","parse-names":false,"suffix":""},{"dropping-particle":"","family":"McCutcheon","given":"Steven C.","non-dropping-particle":"","parse-names":false,"suffix":""},{"dropping-particle":"","family":"Norton","given":"Douglas J.","non-dropping-particle":"","parse-names":false,"suffix":""},{"dropping-particle":"","family":"Nutter","given":"Wade L.","non-dropping-particle":"","parse-names":false,"suffix":""}],"container-title":"Journal of Environmental Engineering","id":"ITEM-1","issue":"4","issued":{"date-parts":[["1998","4"]]},"page":"316-328","title":"Stream temperature simulation of forested riparian areas: II. Model application","type":"article-journal","volume":"124"},"uris":["http://www.mendeley.com/documents/?uuid=da718c33-6418-4236-a622-f528a7cc7813"]},{"id":"ITEM-2","itemData":{"DOI":"10.1002/hyp.7639","ISSN":"08856087","abstract":"Stream temperature and riparian microclimate were characterized for a 1·5 km wildfire-disturbed reach of Fishtrap Creek, located north of Kamloops, British Columbia. A deterministic net radiation model was developed using hemispherical canopy images coupled with on-site microclimate measurements. Modelled net radiation agreed reasonably with measured net radiation. Air temperature and humidity measured at two locations above the stream, separated by 900 m, were generally similar, whereas wind speed was poorly correlated between the two sites. Modelled net radiation varied considerably along the reach, and measurements at a single location did not provide a reliable estimate of the modelled reach average. During summer, net radiation dominated the surface heat exchanges, particularly because the sensible and latent heat fluxes were normally of opposite sign and thus tended to cancel each other. All surface heat fluxes shifted to negative values in autumn and were of similar magnitude through winter. In March, net radiation became positive, but heat gains were cancelled by sensible and latent heat fluxes, which remained negative. A modelling exercise using three canopy cover scenarios (current, simulated pre-wildfire and simulated complete vegetation removal) showed that net radiation under the standing dead trees was double that modelled for the pre-fire canopy cover. However, post-disturbance standing dead trees reduce daytime net radiation reaching the stream surface by one-third compared with complete vegetation removal. The results of this study have highlighted the need to account for reach-scale spatial variability of energy exchange processes, especially net radiation, when modelling stream energy budgets.","author":[{"dropping-particle":"","family":"Leach","given":"Jason A.","non-dropping-particle":"","parse-names":false,"suffix":""},{"dropping-particle":"","family":"Moore","given":"R. Dan","non-dropping-particle":"","parse-names":false,"suffix":""}],"container-title":"Hydrological Processes","id":"ITEM-2","issue":"17","issued":{"date-parts":[["2010"]]},"page":"2369-2381","title":"Above-stream microclimate and stream surface energy exchanges in a wildfire-disturbed riparian zone","type":"article-journal","volume":"24"},"uris":["http://www.mendeley.com/documents/?uuid=bc500bde-bf8c-493a-808a-3d9ae70254ce"]}],"mendeley":{"formattedCitation":"(Y. D. Chen, McCutcheon, et al., 1998; Leach &amp; Moore, 2010)","manualFormatting":"(Chen, et al., 1998b; Leach &amp; Moore, 2010)","plainTextFormattedCitation":"(Y. D. Chen, McCutcheon, et al., 1998; Leach &amp; Moore, 2010)","previouslyFormattedCitation":"(Y. D. Chen, McCutcheon, et al., 1998; Leach &amp; Moore, 2010)"},"properties":{"noteIndex":0},"schema":"https://github.com/citation-style-language/schema/raw/master/csl-citation.json"}</w:instrText>
      </w:r>
      <w:r w:rsidR="00D86745">
        <w:fldChar w:fldCharType="separate"/>
      </w:r>
      <w:r w:rsidR="000F768A" w:rsidRPr="000F768A">
        <w:rPr>
          <w:noProof/>
        </w:rPr>
        <w:t>(Chen, et al., 1998</w:t>
      </w:r>
      <w:r w:rsidR="008A4157">
        <w:rPr>
          <w:noProof/>
        </w:rPr>
        <w:t>b</w:t>
      </w:r>
      <w:r w:rsidR="000F768A" w:rsidRPr="000F768A">
        <w:rPr>
          <w:noProof/>
        </w:rPr>
        <w:t>; Leach &amp; Moore, 2010)</w:t>
      </w:r>
      <w:r w:rsidR="00D86745">
        <w:fldChar w:fldCharType="end"/>
      </w:r>
      <w:r>
        <w:t xml:space="preserve">, applications rarely have </w:t>
      </w:r>
      <w:r w:rsidR="006B30F5">
        <w:t xml:space="preserve">access to </w:t>
      </w:r>
      <w:r>
        <w:t xml:space="preserve">measured data to evaluate the </w:t>
      </w:r>
      <w:r w:rsidR="00FD3BF8">
        <w:t xml:space="preserve">best empirical </w:t>
      </w:r>
      <w:r>
        <w:t xml:space="preserve">approach. </w:t>
      </w:r>
      <w:r w:rsidR="00D86745">
        <w:fldChar w:fldCharType="begin" w:fldLock="1"/>
      </w:r>
      <w:r w:rsidR="00D86745">
        <w:instrText>ADDIN CSL_CITATION {"citationItems":[{"id":"ITEM-1","itemData":{"DOI":"10.1016/j.jhydrol.2013.04.039","ISSN":"00221694","abstract":"Changes in natural stream temperature levels can be detrimental to the health of aquatic ecosystems. Water use and land management directly affect the distribution of diffuse heat sources and thermal loads to streams, while riparian vegetation and geomorphology play a critical role in how thermal loads are buffered. In many areas, groundwater flow is a significant contribution to river flow, particularly during low flows and therefore has a strong influence on stream temperature levels and dynamics. However, previous stream temperature models do not properly simulate how surface water-groundwater dynamics affect stream temperature. A coupled surface water-groundwater and temperature model has therefore been developed to quantify the impacts of land management and water use on stream flow and temperatures. The model is applied to the simulation of stream temperature levels in a spring-fed stream, the Silver Creek Basin in Idaho, where stream temperature affects the populations of fish and other aquatic organisms. The model calibration highlights the importance of spatially distributed flow dynamics in the catchment to accurately predict stream temperatures. The results also show the value of including temperature data in an integrated flow model calibration because temperature data provide additional constraints on the flow sources and volumes. Simulations show that a reduction of 10% in the groundwater flow to the Silver Creek Basin can cause average and maximum temperature increases in Silver Creek over 0.3°C and 1.5°C, respectively. In spring-fed systems like Silver Creek, it is clearly not feasible to separate river habitat restoration from upstream catchment and groundwater management. © 2013 Elsevier B.V.","author":[{"dropping-particle":"","family":"Loinaz","given":"Maria C.","non-dropping-particle":"","parse-names":false,"suffix":""},{"dropping-particle":"","family":"Davidsen","given":"Hasse Kampp","non-dropping-particle":"","parse-names":false,"suffix":""},{"dropping-particle":"","family":"Butts","given":"Michael","non-dropping-particle":"","parse-names":false,"suffix":""},{"dropping-particle":"","family":"Bauer-Gottwein","given":"Peter","non-dropping-particle":"","parse-names":false,"suffix":""}],"container-title":"Journal of Hydrology","id":"ITEM-1","issued":{"date-parts":[["2013"]]},"page":"238-251","publisher":"Elsevier B.V.","title":"Integrated flow and temperature modeling at the catchment scale","type":"article-journal","volume":"495"},"uris":["http://www.mendeley.com/documents/?uuid=633a6a23-5d20-4d39-b013-b49286bf705a"]}],"mendeley":{"formattedCitation":"(Loinaz et al., 2013)","manualFormatting":"Loinaz et al. (2013)","plainTextFormattedCitation":"(Loinaz et al., 2013)","previouslyFormattedCitation":"(Loinaz et al., 2013)"},"properties":{"noteIndex":0},"schema":"https://github.com/citation-style-language/schema/raw/master/csl-citation.json"}</w:instrText>
      </w:r>
      <w:r w:rsidR="00D86745">
        <w:fldChar w:fldCharType="separate"/>
      </w:r>
      <w:r w:rsidR="00D86745" w:rsidRPr="00D86745">
        <w:rPr>
          <w:noProof/>
        </w:rPr>
        <w:t xml:space="preserve">Loinaz et al. </w:t>
      </w:r>
      <w:r w:rsidR="00D86745">
        <w:rPr>
          <w:noProof/>
        </w:rPr>
        <w:t>(</w:t>
      </w:r>
      <w:r w:rsidR="00D86745" w:rsidRPr="00D86745">
        <w:rPr>
          <w:noProof/>
        </w:rPr>
        <w:t>2013)</w:t>
      </w:r>
      <w:r w:rsidR="00D86745">
        <w:fldChar w:fldCharType="end"/>
      </w:r>
      <w:r>
        <w:t xml:space="preserve"> is the only example found where measured diffuse shortwave radiation was directly applied in a model, however, this work provided no details as to how these measurements were made. Here, we found that having physical measurements to help us choose an appropriate correlation equation for partitioning </w:t>
      </w:r>
      <w:r w:rsidRPr="00CA6175">
        <w:rPr>
          <w:i/>
        </w:rPr>
        <w:t>J</w:t>
      </w:r>
      <w:r w:rsidRPr="00CA6175">
        <w:rPr>
          <w:i/>
          <w:vertAlign w:val="subscript"/>
        </w:rPr>
        <w:t>sn,meas</w:t>
      </w:r>
      <w:r>
        <w:t xml:space="preserve"> to be important, especially since </w:t>
      </w:r>
      <w:r w:rsidRPr="006E337D">
        <w:rPr>
          <w:i/>
        </w:rPr>
        <w:t>J</w:t>
      </w:r>
      <w:r w:rsidRPr="00CB1275">
        <w:rPr>
          <w:i/>
          <w:vertAlign w:val="subscript"/>
        </w:rPr>
        <w:t>sn,</w:t>
      </w:r>
      <w:r w:rsidRPr="006E337D">
        <w:rPr>
          <w:i/>
          <w:vertAlign w:val="subscript"/>
        </w:rPr>
        <w:t>diff</w:t>
      </w:r>
      <w:r>
        <w:t xml:space="preserve"> had a </w:t>
      </w:r>
      <w:r w:rsidR="00825071">
        <w:t xml:space="preserve">generally </w:t>
      </w:r>
      <w:r>
        <w:t xml:space="preserve">high maximum relative contribution </w:t>
      </w:r>
      <w:r w:rsidRPr="00B54F01">
        <w:t xml:space="preserve">of </w:t>
      </w:r>
      <w:r w:rsidR="00776FB4">
        <w:t xml:space="preserve">up to </w:t>
      </w:r>
      <w:r w:rsidRPr="00B54F01">
        <w:t xml:space="preserve">32% </w:t>
      </w:r>
      <w:r w:rsidR="00776FB4">
        <w:t xml:space="preserve">at times </w:t>
      </w:r>
      <w:r w:rsidRPr="00B54F01">
        <w:t>(</w:t>
      </w:r>
      <w:r w:rsidR="00033AE8">
        <w:t xml:space="preserve">Table </w:t>
      </w:r>
      <w:r w:rsidR="003D17E9">
        <w:t>1</w:t>
      </w:r>
      <w:r w:rsidRPr="00B54F01">
        <w:t>).</w:t>
      </w:r>
      <w:r>
        <w:t xml:space="preserve"> </w:t>
      </w:r>
    </w:p>
    <w:p w14:paraId="31837107" w14:textId="15F8778C" w:rsidR="003679FF" w:rsidRDefault="003C574B" w:rsidP="00C37BE7">
      <w:pPr>
        <w:ind w:firstLine="720"/>
        <w:rPr>
          <w:rFonts w:eastAsiaTheme="minorEastAsia"/>
        </w:rPr>
      </w:pPr>
      <w:r>
        <w:t>Reflected shortwave radiation (</w:t>
      </w:r>
      <w:r w:rsidRPr="001E3E5D">
        <w:rPr>
          <w:i/>
        </w:rPr>
        <w:t>J</w:t>
      </w:r>
      <w:r w:rsidRPr="001E3E5D">
        <w:rPr>
          <w:i/>
          <w:vertAlign w:val="subscript"/>
        </w:rPr>
        <w:t>sn,</w:t>
      </w:r>
      <w:r w:rsidRPr="00BE0896">
        <w:rPr>
          <w:i/>
          <w:vertAlign w:val="subscript"/>
        </w:rPr>
        <w:t>refl</w:t>
      </w:r>
      <w:r>
        <w:t xml:space="preserve">) </w:t>
      </w:r>
      <w:r w:rsidR="003679FF">
        <w:t xml:space="preserve">provides negligible amounts of </w:t>
      </w:r>
      <w:r>
        <w:t xml:space="preserve">heat </w:t>
      </w:r>
      <w:r w:rsidR="003679FF">
        <w:t xml:space="preserve">to this large river. </w:t>
      </w:r>
      <w:r>
        <w:t xml:space="preserve">Our approach to estimating </w:t>
      </w:r>
      <w:r w:rsidRPr="001E3E5D">
        <w:rPr>
          <w:i/>
        </w:rPr>
        <w:t>J</w:t>
      </w:r>
      <w:r w:rsidRPr="001E3E5D">
        <w:rPr>
          <w:i/>
          <w:vertAlign w:val="subscript"/>
        </w:rPr>
        <w:t>sn,</w:t>
      </w:r>
      <w:r w:rsidRPr="00BE0896">
        <w:rPr>
          <w:i/>
          <w:vertAlign w:val="subscript"/>
        </w:rPr>
        <w:t>refl</w:t>
      </w:r>
      <w:r>
        <w:t xml:space="preserve"> was relatively simple and </w:t>
      </w:r>
      <w:r>
        <w:rPr>
          <w:rFonts w:eastAsiaTheme="minorEastAsia"/>
        </w:rPr>
        <w:t>w</w:t>
      </w:r>
      <w:r w:rsidR="003679FF">
        <w:rPr>
          <w:rFonts w:eastAsiaTheme="minorEastAsia"/>
        </w:rPr>
        <w:t xml:space="preserve">e acknowledge the complexity in obtaining more detailed </w:t>
      </w:r>
      <w:r w:rsidR="00FD3BF8">
        <w:rPr>
          <w:rFonts w:eastAsiaTheme="minorEastAsia"/>
        </w:rPr>
        <w:t xml:space="preserve">flux </w:t>
      </w:r>
      <w:r w:rsidR="003679FF">
        <w:rPr>
          <w:rFonts w:eastAsiaTheme="minorEastAsia"/>
        </w:rPr>
        <w:t>estimates</w:t>
      </w:r>
      <w:r>
        <w:rPr>
          <w:rFonts w:eastAsiaTheme="minorEastAsia"/>
        </w:rPr>
        <w:t xml:space="preserve">. </w:t>
      </w:r>
      <w:r w:rsidR="00ED52F7">
        <w:rPr>
          <w:rFonts w:eastAsiaTheme="minorEastAsia"/>
        </w:rPr>
        <w:t>W</w:t>
      </w:r>
      <w:r>
        <w:rPr>
          <w:rFonts w:eastAsiaTheme="minorEastAsia"/>
        </w:rPr>
        <w:t>e</w:t>
      </w:r>
      <w:r w:rsidR="003679FF">
        <w:rPr>
          <w:rFonts w:eastAsiaTheme="minorEastAsia"/>
        </w:rPr>
        <w:t xml:space="preserve"> anticipate the need for these advanced methods for narrower and lower flow canyon-bound streams. </w:t>
      </w:r>
    </w:p>
    <w:p w14:paraId="1A93DA6F" w14:textId="6989A2D4" w:rsidR="003679FF" w:rsidRPr="00623DCB" w:rsidRDefault="003C574B" w:rsidP="00C37BE7">
      <w:pPr>
        <w:ind w:firstLine="720"/>
      </w:pPr>
      <w:r>
        <w:t xml:space="preserve">Longwave radiation from the </w:t>
      </w:r>
      <w:r w:rsidR="003B7EB9">
        <w:t xml:space="preserve">rock </w:t>
      </w:r>
      <w:r>
        <w:t>walls contributes a small amount of heat to most of the river in Gra</w:t>
      </w:r>
      <w:r w:rsidR="003E21D0">
        <w:t xml:space="preserve">nd Canyon. While never a major heat flux to the river, </w:t>
      </w:r>
      <w:r>
        <w:t xml:space="preserve">longwave radiation from </w:t>
      </w:r>
      <w:r w:rsidR="003B7EB9">
        <w:t xml:space="preserve">rock </w:t>
      </w:r>
      <w:r>
        <w:t xml:space="preserve">walls </w:t>
      </w:r>
      <w:r w:rsidR="003E21D0">
        <w:t>increase</w:t>
      </w:r>
      <w:r w:rsidR="00FD3BF8">
        <w:t>d</w:t>
      </w:r>
      <w:r w:rsidR="003E21D0">
        <w:t xml:space="preserve"> during summer in</w:t>
      </w:r>
      <w:r w:rsidR="003679FF">
        <w:t xml:space="preserve"> </w:t>
      </w:r>
      <w:r w:rsidR="003E21D0">
        <w:t>the narrowest parts of Grand Canyon</w:t>
      </w:r>
      <w:r w:rsidR="003679FF">
        <w:t xml:space="preserve">. </w:t>
      </w:r>
      <w:r w:rsidR="00FD3BF8">
        <w:t>Given that a</w:t>
      </w:r>
      <w:r w:rsidR="003679FF">
        <w:t>ir temperature</w:t>
      </w:r>
      <w:r w:rsidR="00ED52F7">
        <w:t xml:space="preserve"> </w:t>
      </w:r>
      <w:r w:rsidR="003679FF">
        <w:t>likely under</w:t>
      </w:r>
      <w:r w:rsidR="00ED52F7">
        <w:t>estimate</w:t>
      </w:r>
      <w:r w:rsidR="00D05467">
        <w:t>s</w:t>
      </w:r>
      <w:r w:rsidR="003679FF">
        <w:t xml:space="preserve"> the </w:t>
      </w:r>
      <w:r w:rsidR="003679FF" w:rsidRPr="00623DCB">
        <w:t xml:space="preserve">actual temperature of the rock walls </w:t>
      </w:r>
      <w:r w:rsidR="00D86745" w:rsidRPr="00623DCB">
        <w:fldChar w:fldCharType="begin" w:fldLock="1"/>
      </w:r>
      <w:r w:rsidR="002B46C5" w:rsidRPr="00623DCB">
        <w:instrText>ADDIN CSL_CITATION {"citationItems":[{"id":"ITEM-1","itemData":{"DOI":"10.5860/CHOICE.37-6277","ISBN":"9780521019217","ISSN":"0009-4978","abstract":"\"This book aims to destroy the impression of cliffs as geological structures devoid of life, by reviewing information about the geology, geomorphology, microclimate, flora and fauna of both sea and inland cliffs. For the first time, evidence is presented to suggest that cliffs worldwide may represent an invaluable type of ecosystem, consisting of some of the least disturbed habitats on earth and contributing more to the biodiversity of a region than their surface coverage would indicate.\"--Jacket.","author":[{"dropping-particle":"","family":"Larson","given":"Douglas W.","non-dropping-particle":"","parse-names":false,"suffix":""},{"dropping-particle":"","family":"Matthes","given":"Uta","non-dropping-particle":"","parse-names":false,"suffix":""},{"dropping-particle":"","family":"Kelly","given":"Peter E.","non-dropping-particle":"","parse-names":false,"suffix":""}],"container-title":"Cambridge","id":"ITEM-1","issued":{"date-parts":[["2000"]]},"page":"360p","publisher":"Cambridge University Press","publisher-place":"Cambridge","title":"Cliff ecology: pattern and process in cliff ecosystems","type":"article-journal"},"uris":["http://www.mendeley.com/documents/?uuid=76718a95-e174-43a4-8a7e-9c3437ec38a0"]}],"mendeley":{"formattedCitation":"(Larson et al., 2000)","plainTextFormattedCitation":"(Larson et al., 2000)","previouslyFormattedCitation":"(Larson et al., 2000)"},"properties":{"noteIndex":0},"schema":"https://github.com/citation-style-language/schema/raw/master/csl-citation.json"}</w:instrText>
      </w:r>
      <w:r w:rsidR="00D86745" w:rsidRPr="00623DCB">
        <w:fldChar w:fldCharType="separate"/>
      </w:r>
      <w:r w:rsidR="00D86745" w:rsidRPr="00623DCB">
        <w:rPr>
          <w:noProof/>
        </w:rPr>
        <w:t>(Larson et al., 2000)</w:t>
      </w:r>
      <w:r w:rsidR="00D86745" w:rsidRPr="00623DCB">
        <w:fldChar w:fldCharType="end"/>
      </w:r>
      <w:r w:rsidR="00FD3BF8" w:rsidRPr="00623DCB">
        <w:t xml:space="preserve">, </w:t>
      </w:r>
      <w:r w:rsidR="00A82552" w:rsidRPr="00623DCB">
        <w:t xml:space="preserve">and </w:t>
      </w:r>
      <w:r w:rsidR="00FD3BF8" w:rsidRPr="00623DCB">
        <w:t>that r</w:t>
      </w:r>
      <w:r w:rsidR="00E838D6" w:rsidRPr="00623DCB">
        <w:t>ock temperatures likely lag behind the timing of air temperatures due to the significantly higher specific heat capacity</w:t>
      </w:r>
      <w:r w:rsidR="00FD3BF8" w:rsidRPr="00623DCB">
        <w:t>,</w:t>
      </w:r>
      <w:r w:rsidR="00E838D6" w:rsidRPr="00623DCB">
        <w:t xml:space="preserve"> </w:t>
      </w:r>
      <w:r w:rsidR="00A82552" w:rsidRPr="00623DCB">
        <w:t xml:space="preserve">the </w:t>
      </w:r>
      <w:r w:rsidR="00A82552" w:rsidRPr="00623DCB">
        <w:rPr>
          <w:i/>
        </w:rPr>
        <w:t>J</w:t>
      </w:r>
      <w:r w:rsidR="00A82552" w:rsidRPr="00623DCB">
        <w:rPr>
          <w:i/>
          <w:vertAlign w:val="subscript"/>
        </w:rPr>
        <w:t>rock</w:t>
      </w:r>
      <w:r w:rsidR="00A82552" w:rsidRPr="00623DCB">
        <w:t xml:space="preserve"> estimates do not fully represent the diverse conditions within the canyon.</w:t>
      </w:r>
      <w:r w:rsidR="003679FF" w:rsidRPr="00623DCB">
        <w:t xml:space="preserve"> </w:t>
      </w:r>
      <w:r w:rsidR="00075E39" w:rsidRPr="00623DCB">
        <w:t xml:space="preserve">Furthermore, view angle estimates computed from the center of the river, as opposed to calculating it from several points along a transect, could produce underestimates of </w:t>
      </w:r>
      <w:r w:rsidR="00075E39" w:rsidRPr="00623DCB">
        <w:rPr>
          <w:i/>
        </w:rPr>
        <w:t>SV</w:t>
      </w:r>
      <w:r w:rsidR="00075E39" w:rsidRPr="00623DCB">
        <w:rPr>
          <w:i/>
          <w:vertAlign w:val="subscript"/>
        </w:rPr>
        <w:t>f,c,5</w:t>
      </w:r>
      <w:r w:rsidR="00075E39" w:rsidRPr="00623DCB">
        <w:t xml:space="preserve">. </w:t>
      </w:r>
      <w:r w:rsidR="00FD3BF8" w:rsidRPr="00623DCB">
        <w:t xml:space="preserve">In some situations, there may also be a need to account for detailed </w:t>
      </w:r>
      <w:r w:rsidR="003679FF" w:rsidRPr="00623DCB">
        <w:t xml:space="preserve">longwave radiation from </w:t>
      </w:r>
      <w:r w:rsidR="00FD3BF8" w:rsidRPr="00623DCB">
        <w:t xml:space="preserve">canyon walls and </w:t>
      </w:r>
      <w:r w:rsidR="003679FF" w:rsidRPr="00623DCB">
        <w:t>riparian vegetation</w:t>
      </w:r>
      <w:r w:rsidR="00FD3BF8" w:rsidRPr="00623DCB">
        <w:t>.</w:t>
      </w:r>
      <w:r w:rsidR="003679FF" w:rsidRPr="00623DCB">
        <w:t xml:space="preserve"> </w:t>
      </w:r>
    </w:p>
    <w:p w14:paraId="352F9357" w14:textId="77777777" w:rsidR="003679FF" w:rsidRPr="00623DCB" w:rsidRDefault="003679FF" w:rsidP="00330CCA"/>
    <w:p w14:paraId="7D34413A" w14:textId="24C29CD7" w:rsidR="003679FF" w:rsidRPr="00623DCB" w:rsidRDefault="0076213A" w:rsidP="00D93A1E">
      <w:pPr>
        <w:pStyle w:val="Heading2"/>
      </w:pPr>
      <w:r w:rsidRPr="00623DCB">
        <w:t>4</w:t>
      </w:r>
      <w:r w:rsidR="00F820A1" w:rsidRPr="00623DCB">
        <w:t>.2</w:t>
      </w:r>
      <w:r w:rsidR="00757921" w:rsidRPr="00623DCB">
        <w:t>.</w:t>
      </w:r>
      <w:r w:rsidR="00F820A1" w:rsidRPr="00623DCB">
        <w:t xml:space="preserve"> </w:t>
      </w:r>
      <w:r w:rsidR="003679FF" w:rsidRPr="00623DCB">
        <w:t>Long term model results</w:t>
      </w:r>
    </w:p>
    <w:p w14:paraId="081249E9" w14:textId="3BAA152E" w:rsidR="003679FF" w:rsidRPr="00F21B73" w:rsidRDefault="003679FF" w:rsidP="00C37BE7">
      <w:pPr>
        <w:ind w:firstLine="720"/>
      </w:pPr>
      <w:r>
        <w:t xml:space="preserve">The results from the 18-year simulation period and </w:t>
      </w:r>
      <w:r w:rsidR="00234D20">
        <w:t>362</w:t>
      </w:r>
      <w:r w:rsidR="00714436">
        <w:t xml:space="preserve"> km </w:t>
      </w:r>
      <w:r>
        <w:t xml:space="preserve">long model domain, demonstrate that </w:t>
      </w:r>
      <w:r w:rsidR="000B43B6">
        <w:t>a detailed radiation scheme is import</w:t>
      </w:r>
      <w:r w:rsidR="00C66A1B">
        <w:t>ant</w:t>
      </w:r>
      <w:r w:rsidR="000B43B6">
        <w:t xml:space="preserve"> when predicting over large spatial extents and different times of the year</w:t>
      </w:r>
      <w:r w:rsidR="00C66A1B">
        <w:t xml:space="preserve"> (Figure </w:t>
      </w:r>
      <w:r w:rsidR="00802A8D">
        <w:t>4</w:t>
      </w:r>
      <w:r w:rsidR="00C66A1B">
        <w:t>)</w:t>
      </w:r>
      <w:r>
        <w:t xml:space="preserve">. </w:t>
      </w:r>
      <w:r w:rsidRPr="00F21B73">
        <w:t>The temperature RMSE</w:t>
      </w:r>
      <w:r w:rsidR="00002806" w:rsidRPr="00F21B73">
        <w:t xml:space="preserve"> for the </w:t>
      </w:r>
      <w:r w:rsidR="000B43B6">
        <w:t>detailed</w:t>
      </w:r>
      <w:r w:rsidR="000B43B6" w:rsidRPr="00F21B73">
        <w:t xml:space="preserve"> </w:t>
      </w:r>
      <w:r w:rsidR="00776FB4">
        <w:t xml:space="preserve">radiation model </w:t>
      </w:r>
      <w:r w:rsidR="00002806" w:rsidRPr="00F21B73">
        <w:t xml:space="preserve">simulation </w:t>
      </w:r>
      <w:r w:rsidR="000B43B6">
        <w:t xml:space="preserve">over the entire </w:t>
      </w:r>
      <w:r w:rsidR="00002806" w:rsidRPr="00F21B73">
        <w:lastRenderedPageBreak/>
        <w:t>period</w:t>
      </w:r>
      <w:r w:rsidRPr="00F21B73">
        <w:t xml:space="preserve"> </w:t>
      </w:r>
      <w:r w:rsidR="0039172D" w:rsidRPr="00F21B73">
        <w:t xml:space="preserve">at </w:t>
      </w:r>
      <w:r w:rsidR="005358C3" w:rsidRPr="00F21B73">
        <w:t>RM225</w:t>
      </w:r>
      <w:r w:rsidR="0039172D" w:rsidRPr="00F21B73">
        <w:t xml:space="preserve"> </w:t>
      </w:r>
      <w:r w:rsidRPr="00F21B73">
        <w:t xml:space="preserve">is </w:t>
      </w:r>
      <w:r w:rsidR="007F3B12" w:rsidRPr="00F21B73">
        <w:t>0.9</w:t>
      </w:r>
      <w:r w:rsidR="00FF626E">
        <w:t>3</w:t>
      </w:r>
      <w:r w:rsidR="007F3B12" w:rsidRPr="00F21B73">
        <w:t xml:space="preserve"> </w:t>
      </w:r>
      <w:r w:rsidR="007F3B12" w:rsidRPr="00F21B73">
        <w:rPr>
          <w:rFonts w:cstheme="minorHAnsi"/>
        </w:rPr>
        <w:t>°</w:t>
      </w:r>
      <w:r w:rsidR="007F3B12" w:rsidRPr="00F21B73">
        <w:t>C</w:t>
      </w:r>
      <w:r w:rsidRPr="00F21B73">
        <w:t xml:space="preserve">, however, temperature predictions are </w:t>
      </w:r>
      <w:r w:rsidR="00002806" w:rsidRPr="00F21B73">
        <w:t>underestimated</w:t>
      </w:r>
      <w:r w:rsidRPr="00F21B73">
        <w:t xml:space="preserve"> most of the time (</w:t>
      </w:r>
      <w:r w:rsidR="00367FE8" w:rsidRPr="00F21B73">
        <w:t>Figure</w:t>
      </w:r>
      <w:r w:rsidR="007F3B12" w:rsidRPr="00F21B73">
        <w:t xml:space="preserve"> </w:t>
      </w:r>
      <w:r w:rsidR="00F21B73" w:rsidRPr="00F21B73">
        <w:t>4</w:t>
      </w:r>
      <w:r w:rsidRPr="00F21B73">
        <w:t xml:space="preserve">). The persistent under prediction of temperature indicates missing heat within the model or a misrepresentation of the </w:t>
      </w:r>
      <w:r w:rsidR="00002806" w:rsidRPr="00F21B73">
        <w:t xml:space="preserve">simulated </w:t>
      </w:r>
      <w:r w:rsidRPr="00F21B73">
        <w:t xml:space="preserve">heat fluxes. </w:t>
      </w:r>
      <w:r w:rsidR="00CE264B" w:rsidRPr="00F21B73">
        <w:t>A main source of error may be</w:t>
      </w:r>
      <w:r w:rsidRPr="00F21B73">
        <w:t xml:space="preserve"> due to changes in local meteorology within the canyon deviating from the meteorological conditions at Page, AZ (the source for relative humidity, wind speed) and potential errors in the regressed air temperatures</w:t>
      </w:r>
      <w:r w:rsidR="007F3B12" w:rsidRPr="00F21B73">
        <w:t xml:space="preserve"> (</w:t>
      </w:r>
      <w:r w:rsidR="00367FE8" w:rsidRPr="00F21B73">
        <w:t>Table</w:t>
      </w:r>
      <w:r w:rsidR="007F3B12" w:rsidRPr="00F21B73">
        <w:t xml:space="preserve"> S</w:t>
      </w:r>
      <w:r w:rsidR="00714436">
        <w:t>3</w:t>
      </w:r>
      <w:r w:rsidR="007F3B12" w:rsidRPr="00F21B73">
        <w:t>)</w:t>
      </w:r>
      <w:r w:rsidRPr="00F21B73">
        <w:t>. This conclusion is supported by the sensitivity analysis</w:t>
      </w:r>
      <w:r w:rsidR="00044A66" w:rsidRPr="00F21B73">
        <w:t>, which</w:t>
      </w:r>
      <w:r w:rsidRPr="00F21B73">
        <w:t xml:space="preserve"> show</w:t>
      </w:r>
      <w:r w:rsidR="00044A66" w:rsidRPr="00F21B73">
        <w:t xml:space="preserve">s that perturbations in </w:t>
      </w:r>
      <w:r w:rsidR="00044A66" w:rsidRPr="00F21B73">
        <w:rPr>
          <w:i/>
        </w:rPr>
        <w:t>T</w:t>
      </w:r>
      <w:r w:rsidR="00044A66" w:rsidRPr="00F21B73">
        <w:rPr>
          <w:i/>
          <w:vertAlign w:val="subscript"/>
        </w:rPr>
        <w:t>air</w:t>
      </w:r>
      <w:r w:rsidRPr="00F21B73">
        <w:t xml:space="preserve"> </w:t>
      </w:r>
      <w:r w:rsidR="00044A66" w:rsidRPr="00F21B73">
        <w:t>cause</w:t>
      </w:r>
      <w:r w:rsidR="00D05467">
        <w:t>s</w:t>
      </w:r>
      <w:r w:rsidR="00044A66" w:rsidRPr="00F21B73">
        <w:t xml:space="preserve"> some of the most significant </w:t>
      </w:r>
      <w:r w:rsidRPr="00F21B73">
        <w:t xml:space="preserve">departures from </w:t>
      </w:r>
      <w:r w:rsidR="00252554">
        <w:t>the detailed</w:t>
      </w:r>
      <w:r w:rsidR="00252554" w:rsidRPr="00F21B73">
        <w:t xml:space="preserve"> </w:t>
      </w:r>
      <w:r w:rsidRPr="00F21B73">
        <w:t xml:space="preserve">model temperatures at RM225 </w:t>
      </w:r>
      <w:r w:rsidR="00714436">
        <w:t>for all</w:t>
      </w:r>
      <w:r w:rsidR="00044A66" w:rsidRPr="00F21B73">
        <w:t xml:space="preserve"> periods </w:t>
      </w:r>
      <w:r w:rsidRPr="00F21B73">
        <w:t>(</w:t>
      </w:r>
      <w:r w:rsidR="00367FE8" w:rsidRPr="00F21B73">
        <w:t>Figure</w:t>
      </w:r>
      <w:r w:rsidR="00393375">
        <w:t>s</w:t>
      </w:r>
      <w:r w:rsidR="007F3B12" w:rsidRPr="00F21B73">
        <w:t xml:space="preserve"> </w:t>
      </w:r>
      <w:r w:rsidR="00F21B73" w:rsidRPr="00F21B73">
        <w:t>7</w:t>
      </w:r>
      <w:r w:rsidR="00393375">
        <w:t xml:space="preserve"> and</w:t>
      </w:r>
      <w:r w:rsidR="00714436">
        <w:t xml:space="preserve"> S10</w:t>
      </w:r>
      <w:r w:rsidRPr="00F21B73">
        <w:t xml:space="preserve">). </w:t>
      </w:r>
      <w:r w:rsidR="008A4157">
        <w:t xml:space="preserve">Inclusion of additional weather stations were considered, however, </w:t>
      </w:r>
      <w:r w:rsidR="00C66A1B">
        <w:t xml:space="preserve">they </w:t>
      </w:r>
      <w:r w:rsidR="008A4157">
        <w:t>were omitted to avoid inconsistent forcing data for the simulation period and arbitrary assumptions regarding the applicability of site</w:t>
      </w:r>
      <w:r w:rsidR="00574AF0">
        <w:t>-</w:t>
      </w:r>
      <w:r w:rsidR="008A4157">
        <w:t>specific data to other areas within the canyon.</w:t>
      </w:r>
      <w:r w:rsidR="00836061">
        <w:t xml:space="preserve"> </w:t>
      </w:r>
      <w:r w:rsidRPr="00F21B73">
        <w:t>Similarly, overestimation of temperatures in the upstream river segments during summer months, particularly in June (</w:t>
      </w:r>
      <w:r w:rsidR="00F21B73" w:rsidRPr="00F21B73">
        <w:t>Figure S</w:t>
      </w:r>
      <w:r w:rsidR="00393375">
        <w:t>6</w:t>
      </w:r>
      <w:r w:rsidRPr="00F21B73">
        <w:t xml:space="preserve">), were potentially due </w:t>
      </w:r>
      <w:r w:rsidR="00A840AE" w:rsidRPr="00F21B73">
        <w:t xml:space="preserve">in part </w:t>
      </w:r>
      <w:r w:rsidRPr="00F21B73">
        <w:t xml:space="preserve">to inaccurate estimates of </w:t>
      </w:r>
      <w:r w:rsidR="004021A4" w:rsidRPr="00F21B73">
        <w:t xml:space="preserve">shortwave </w:t>
      </w:r>
      <w:r w:rsidR="009E070D" w:rsidRPr="00F21B73">
        <w:t xml:space="preserve">radiation due to </w:t>
      </w:r>
      <w:r w:rsidR="00A74446" w:rsidRPr="00F21B73">
        <w:t>aggregating</w:t>
      </w:r>
      <w:r w:rsidR="00A74446">
        <w:t xml:space="preserve"> </w:t>
      </w:r>
      <w:r w:rsidR="00C66A1B">
        <w:t xml:space="preserve">all radiation measurements </w:t>
      </w:r>
      <w:r w:rsidR="00623DCB">
        <w:t xml:space="preserve">above </w:t>
      </w:r>
      <w:r w:rsidR="00C66A1B">
        <w:t>the rim</w:t>
      </w:r>
      <w:r w:rsidR="00623DCB">
        <w:t xml:space="preserve"> into a single </w:t>
      </w:r>
      <w:r w:rsidR="00776FB4">
        <w:t xml:space="preserve">time </w:t>
      </w:r>
      <w:r w:rsidR="00623DCB">
        <w:t>series</w:t>
      </w:r>
      <w:r w:rsidR="00C66A1B">
        <w:t xml:space="preserve">. In other words, we are not </w:t>
      </w:r>
      <w:r w:rsidR="005358C3">
        <w:t>account</w:t>
      </w:r>
      <w:r w:rsidR="00C66A1B">
        <w:t>ing</w:t>
      </w:r>
      <w:r w:rsidR="005358C3">
        <w:t xml:space="preserve"> for longitudinal </w:t>
      </w:r>
      <w:r w:rsidR="004021A4">
        <w:t xml:space="preserve">differences </w:t>
      </w:r>
      <w:r w:rsidR="004021A4" w:rsidRPr="00F21B73">
        <w:t xml:space="preserve">among sites </w:t>
      </w:r>
      <w:r w:rsidR="00C66A1B">
        <w:t xml:space="preserve">and this </w:t>
      </w:r>
      <w:r w:rsidR="004021A4" w:rsidRPr="00F21B73">
        <w:t>influence</w:t>
      </w:r>
      <w:r w:rsidR="00C66A1B">
        <w:t>s</w:t>
      </w:r>
      <w:r w:rsidR="004021A4" w:rsidRPr="00F21B73">
        <w:t xml:space="preserve"> the timing and magnitude of </w:t>
      </w:r>
      <w:r w:rsidRPr="00F21B73">
        <w:rPr>
          <w:i/>
        </w:rPr>
        <w:t>J</w:t>
      </w:r>
      <w:r w:rsidRPr="00F21B73">
        <w:rPr>
          <w:i/>
          <w:vertAlign w:val="subscript"/>
        </w:rPr>
        <w:t>sn,</w:t>
      </w:r>
      <w:r w:rsidR="004021A4" w:rsidRPr="00F21B73">
        <w:rPr>
          <w:i/>
          <w:vertAlign w:val="subscript"/>
        </w:rPr>
        <w:t>meas</w:t>
      </w:r>
      <w:r w:rsidR="00C66A1B">
        <w:t xml:space="preserve"> that is scaled within the model</w:t>
      </w:r>
      <w:r w:rsidRPr="00F21B73">
        <w:t xml:space="preserve">. </w:t>
      </w:r>
      <w:r w:rsidR="00836061">
        <w:t xml:space="preserve">To </w:t>
      </w:r>
      <w:r w:rsidR="00D05467">
        <w:t>address</w:t>
      </w:r>
      <w:r w:rsidR="00836061">
        <w:t xml:space="preserve"> these meteorological challenges</w:t>
      </w:r>
      <w:r w:rsidR="0046332E">
        <w:t>,</w:t>
      </w:r>
      <w:r w:rsidR="00836061">
        <w:t xml:space="preserve"> future modeling efforts should investigate the feasibility of alternative data sources (</w:t>
      </w:r>
      <w:r w:rsidR="00D64A69">
        <w:t>such as</w:t>
      </w:r>
      <w:r w:rsidR="00836061">
        <w:t xml:space="preserve"> remote sensing </w:t>
      </w:r>
      <w:r w:rsidR="00D64A69">
        <w:t>or</w:t>
      </w:r>
      <w:r w:rsidR="00836061">
        <w:t xml:space="preserve"> climate reanalysis</w:t>
      </w:r>
      <w:r w:rsidR="0046332E">
        <w:t xml:space="preserve"> products</w:t>
      </w:r>
      <w:r w:rsidR="00836061">
        <w:t xml:space="preserve">) for acquiring input </w:t>
      </w:r>
      <w:r w:rsidR="00776FB4">
        <w:t>mete</w:t>
      </w:r>
      <w:r w:rsidR="006949C8">
        <w:t>o</w:t>
      </w:r>
      <w:r w:rsidR="00776FB4">
        <w:t xml:space="preserve">rological </w:t>
      </w:r>
      <w:r w:rsidR="00836061">
        <w:t>variables and applying them over remote, topographically complex regions.</w:t>
      </w:r>
    </w:p>
    <w:p w14:paraId="5837E345" w14:textId="19D43F2F" w:rsidR="003679FF" w:rsidRDefault="003679FF" w:rsidP="00C37BE7">
      <w:pPr>
        <w:ind w:firstLine="720"/>
      </w:pPr>
      <w:r w:rsidRPr="00F21B73">
        <w:t xml:space="preserve">Lateral inflows from seeps, springs, or ungaged tributaries may also be adding more </w:t>
      </w:r>
      <w:r w:rsidR="0046332E">
        <w:t xml:space="preserve">or less </w:t>
      </w:r>
      <w:r w:rsidRPr="00F21B73">
        <w:t xml:space="preserve">heat than anticipated. Between Lees Ferry and RM225 the river gains approximately </w:t>
      </w:r>
      <w:r w:rsidR="00C67C62" w:rsidRPr="00F21B73">
        <w:t>30</w:t>
      </w:r>
      <w:r w:rsidR="00A74446" w:rsidRPr="00F21B73">
        <w:t>.4</w:t>
      </w:r>
      <w:r w:rsidR="00C67C62" w:rsidRPr="00F21B73">
        <w:t xml:space="preserve"> m</w:t>
      </w:r>
      <w:r w:rsidR="00C67C62" w:rsidRPr="00F21B73">
        <w:rPr>
          <w:vertAlign w:val="superscript"/>
        </w:rPr>
        <w:t>3</w:t>
      </w:r>
      <w:r w:rsidR="00C67C62" w:rsidRPr="00F21B73">
        <w:t>/s</w:t>
      </w:r>
      <w:r w:rsidR="006B70E3">
        <w:t xml:space="preserve"> </w:t>
      </w:r>
      <w:r w:rsidRPr="00F21B73">
        <w:t xml:space="preserve">annually, half of which is accounted for in the gaged record of tributaries, leaving </w:t>
      </w:r>
      <w:r w:rsidR="00A74446" w:rsidRPr="00F21B73">
        <w:t>14.6</w:t>
      </w:r>
      <w:r w:rsidR="00C67C62" w:rsidRPr="00F21B73">
        <w:t xml:space="preserve"> m</w:t>
      </w:r>
      <w:r w:rsidR="00C67C62" w:rsidRPr="00F21B73">
        <w:rPr>
          <w:vertAlign w:val="superscript"/>
        </w:rPr>
        <w:t>3</w:t>
      </w:r>
      <w:r w:rsidR="00C67C62" w:rsidRPr="00F21B73">
        <w:t xml:space="preserve">/s </w:t>
      </w:r>
      <w:r w:rsidR="006B70E3">
        <w:t>(</w:t>
      </w:r>
      <w:r w:rsidRPr="00F21B73">
        <w:t>4% of the total annual flow) being contributed to the river from unknown sources (</w:t>
      </w:r>
      <w:r w:rsidR="00367FE8" w:rsidRPr="00F21B73">
        <w:t>Figure</w:t>
      </w:r>
      <w:r w:rsidRPr="00F21B73">
        <w:t xml:space="preserve"> S</w:t>
      </w:r>
      <w:r w:rsidR="00F21B73" w:rsidRPr="00F21B73">
        <w:t>2</w:t>
      </w:r>
      <w:r w:rsidRPr="00F21B73">
        <w:t xml:space="preserve">). While we accounted for the additional flow from unknown sources </w:t>
      </w:r>
      <w:r w:rsidR="00CE264B" w:rsidRPr="00F21B73">
        <w:t xml:space="preserve">within river segments </w:t>
      </w:r>
      <w:r w:rsidRPr="00F21B73">
        <w:t xml:space="preserve">as evenly distributed inflows at a constant water temperature of 20 </w:t>
      </w:r>
      <w:r w:rsidRPr="00F21B73">
        <w:rPr>
          <w:rFonts w:cstheme="minorHAnsi"/>
        </w:rPr>
        <w:t>°</w:t>
      </w:r>
      <w:r w:rsidRPr="00F21B73">
        <w:t xml:space="preserve">C, most of these flows likely come from small ungaged tributaries that have </w:t>
      </w:r>
      <w:r w:rsidR="008D259D" w:rsidRPr="00F21B73">
        <w:t xml:space="preserve">different </w:t>
      </w:r>
      <w:r w:rsidRPr="00F21B73">
        <w:t xml:space="preserve">thermal </w:t>
      </w:r>
      <w:r w:rsidR="008D259D" w:rsidRPr="00F21B73">
        <w:t>characteristics</w:t>
      </w:r>
      <w:r w:rsidRPr="00F21B73">
        <w:t xml:space="preserve">. </w:t>
      </w:r>
      <w:r w:rsidR="00776FB4">
        <w:t>Lateral inflow heat fluxes (</w:t>
      </w:r>
      <w:r w:rsidR="00F66C13">
        <w:t>Eqn. S1</w:t>
      </w:r>
      <w:r w:rsidR="00776FB4">
        <w:t xml:space="preserve">) </w:t>
      </w:r>
      <w:r w:rsidR="00243B92">
        <w:t>make up 5% of heat exchange on average (Figure S</w:t>
      </w:r>
      <w:r w:rsidR="00393375">
        <w:t>9</w:t>
      </w:r>
      <w:r w:rsidR="00B22046">
        <w:t>)</w:t>
      </w:r>
      <w:r w:rsidR="00776FB4">
        <w:t>,</w:t>
      </w:r>
      <w:r w:rsidR="00243B92">
        <w:t xml:space="preserve"> but </w:t>
      </w:r>
      <w:r w:rsidR="007D24F6">
        <w:t>can be high</w:t>
      </w:r>
      <w:r w:rsidR="00243B92">
        <w:t>er</w:t>
      </w:r>
      <w:r w:rsidR="007D24F6" w:rsidRPr="00F21B73">
        <w:t xml:space="preserve"> </w:t>
      </w:r>
      <w:r w:rsidRPr="00F21B73">
        <w:t xml:space="preserve">during different times and at different locations </w:t>
      </w:r>
      <w:r w:rsidR="007D24F6">
        <w:t xml:space="preserve">due to flash floods </w:t>
      </w:r>
      <w:r w:rsidRPr="00F21B73">
        <w:t>(</w:t>
      </w:r>
      <w:r w:rsidR="00F21B73" w:rsidRPr="00F21B73">
        <w:t>Figure 6</w:t>
      </w:r>
      <w:r w:rsidR="007D24F6">
        <w:t>; Table 1</w:t>
      </w:r>
      <w:r w:rsidRPr="00F21B73">
        <w:t>)</w:t>
      </w:r>
      <w:r w:rsidR="00243B92">
        <w:t>. T</w:t>
      </w:r>
      <w:r w:rsidRPr="00F21B73">
        <w:t>herefore</w:t>
      </w:r>
      <w:r w:rsidR="00243B92">
        <w:t>,</w:t>
      </w:r>
      <w:r w:rsidRPr="00F21B73">
        <w:t xml:space="preserve"> a better understanding of seeps, springs, or ungaged tributaries and associated inflow temperatures may improve temperature predictions.</w:t>
      </w:r>
      <w:r w:rsidR="00B7032B" w:rsidRPr="00F21B73">
        <w:t xml:space="preserve"> </w:t>
      </w:r>
      <w:r w:rsidRPr="00F21B73">
        <w:t xml:space="preserve">Lastly, temperature prediction errors could also be rooted in </w:t>
      </w:r>
      <w:r w:rsidR="00CE264B" w:rsidRPr="00F21B73">
        <w:t>our flow routing</w:t>
      </w:r>
      <w:r w:rsidRPr="00F21B73">
        <w:t xml:space="preserve"> errors. The sensitivity analysis results show that by RM88 a 10% perturbation in flow could result in up to </w:t>
      </w:r>
      <w:r w:rsidRPr="00F21B73">
        <w:rPr>
          <w:rFonts w:cstheme="minorHAnsi"/>
        </w:rPr>
        <w:t>±</w:t>
      </w:r>
      <w:r w:rsidRPr="00F21B73">
        <w:t xml:space="preserve"> 0.5 </w:t>
      </w:r>
      <w:r w:rsidRPr="00F21B73">
        <w:rPr>
          <w:rFonts w:cstheme="minorHAnsi"/>
        </w:rPr>
        <w:t>°</w:t>
      </w:r>
      <w:r w:rsidRPr="00F21B73">
        <w:t xml:space="preserve">C change in temperature predictions relative to the </w:t>
      </w:r>
      <w:r w:rsidR="00252554">
        <w:t>detailed</w:t>
      </w:r>
      <w:r w:rsidR="00252554" w:rsidRPr="00F21B73">
        <w:t xml:space="preserve"> </w:t>
      </w:r>
      <w:r w:rsidRPr="00F21B73">
        <w:t>model run for most seasons (</w:t>
      </w:r>
      <w:r w:rsidR="00367FE8" w:rsidRPr="00F21B73">
        <w:t>Figure</w:t>
      </w:r>
      <w:r w:rsidR="00393375">
        <w:t>s</w:t>
      </w:r>
      <w:r w:rsidR="00F234AC" w:rsidRPr="00F21B73">
        <w:t xml:space="preserve"> </w:t>
      </w:r>
      <w:r w:rsidR="00F21B73" w:rsidRPr="00F21B73">
        <w:t>7</w:t>
      </w:r>
      <w:r w:rsidR="00393375">
        <w:t xml:space="preserve"> and S10</w:t>
      </w:r>
      <w:r w:rsidRPr="00F21B73">
        <w:t>). While our flow</w:t>
      </w:r>
      <w:r>
        <w:t xml:space="preserve"> </w:t>
      </w:r>
      <w:r w:rsidR="00CE264B">
        <w:t xml:space="preserve">routing </w:t>
      </w:r>
      <w:r>
        <w:t xml:space="preserve">predictions are well within 10% of the observed flows, </w:t>
      </w:r>
      <w:r w:rsidR="0046332E">
        <w:t xml:space="preserve">better </w:t>
      </w:r>
      <w:r w:rsidR="00ED52F7">
        <w:t xml:space="preserve">routing </w:t>
      </w:r>
      <w:r>
        <w:t xml:space="preserve">may </w:t>
      </w:r>
      <w:r w:rsidR="0046332E">
        <w:t>improve</w:t>
      </w:r>
      <w:r>
        <w:t xml:space="preserve"> river temperature predictions. </w:t>
      </w:r>
    </w:p>
    <w:p w14:paraId="281E52E8" w14:textId="13D95713" w:rsidR="00F32C0C" w:rsidRDefault="00F32C0C" w:rsidP="00C37BE7">
      <w:pPr>
        <w:ind w:firstLine="720"/>
      </w:pPr>
      <w:r>
        <w:t>Lastly, a few heat transfer mechanisms were intentionally omitted from this model, including groundwater exchanges, hyporheic exchange, and surface transient storage. While each of these processes likely occur to some degree, these were ultimately left out of the model because they were expected to be negligible based on fin</w:t>
      </w:r>
      <w:r w:rsidR="00B22046">
        <w:t>dings in the literature or site-</w:t>
      </w:r>
      <w:r>
        <w:t>specific conditions (Text S6).</w:t>
      </w:r>
    </w:p>
    <w:p w14:paraId="7316C340" w14:textId="77777777" w:rsidR="003679FF" w:rsidRDefault="003679FF" w:rsidP="00330CCA"/>
    <w:p w14:paraId="4B4D71C0" w14:textId="08A63546" w:rsidR="003679FF" w:rsidRDefault="0076213A" w:rsidP="00D93A1E">
      <w:pPr>
        <w:pStyle w:val="Heading2"/>
      </w:pPr>
      <w:r>
        <w:t>4</w:t>
      </w:r>
      <w:r w:rsidR="00F820A1">
        <w:t>.3</w:t>
      </w:r>
      <w:r w:rsidR="00757921">
        <w:t>.</w:t>
      </w:r>
      <w:r w:rsidR="00F820A1">
        <w:t xml:space="preserve"> </w:t>
      </w:r>
      <w:r w:rsidR="003679FF">
        <w:t>High flow and low flow periods</w:t>
      </w:r>
    </w:p>
    <w:p w14:paraId="40D4FD03" w14:textId="612953F5" w:rsidR="003679FF" w:rsidRDefault="003679FF" w:rsidP="00C37BE7">
      <w:pPr>
        <w:ind w:firstLine="720"/>
      </w:pPr>
      <w:r>
        <w:t>Our results from modeling high flow and low flow periods</w:t>
      </w:r>
      <w:r w:rsidR="007D24F6">
        <w:t xml:space="preserve"> with a detailed radiation scheme</w:t>
      </w:r>
      <w:r>
        <w:t xml:space="preserve"> agrees with the conclusions made by </w:t>
      </w:r>
      <w:r w:rsidR="009F2565">
        <w:fldChar w:fldCharType="begin" w:fldLock="1"/>
      </w:r>
      <w:r w:rsidR="00623DCB">
        <w:instrText>ADDIN CSL_CITATION {"citationItems":[{"id":"ITEM-1","itemData":{"ISBN":"ISSN 0887-686X","author":[{"dropping-particle":"","family":"Anderson","given":"Craig R","non-dropping-particle":"","parse-names":false,"suffix":""},{"dropping-particle":"","family":"Wright","given":"Scott A","non-dropping-particle":"","parse-names":false,"suffix":""}],"container-title":"Proceedings of the American Institute of Hydrology","id":"ITEM-1","issued":{"date-parts":[["2007"]]},"page":"1-11","title":"Development and application of a water temperature model for the Colorado River below Glen Canyon Dam, Arizona","type":"article-journal","volume":"23"},"uris":["http://www.mendeley.com/documents/?uuid=c4a4c7b4-7fca-4e43-9c2b-2006b2539c9b"]}],"mendeley":{"formattedCitation":"(Anderson &amp; Wright, 2007)","manualFormatting":"Anderson &amp; Wright, (2007)","plainTextFormattedCitation":"(Anderson &amp; Wright, 2007)","previouslyFormattedCitation":"(Anderson &amp; Wright, 2007)"},"properties":{"noteIndex":0},"schema":"https://github.com/citation-style-language/schema/raw/master/csl-citation.json"}</w:instrText>
      </w:r>
      <w:r w:rsidR="009F2565">
        <w:fldChar w:fldCharType="separate"/>
      </w:r>
      <w:r w:rsidR="009F2565" w:rsidRPr="009F2565">
        <w:rPr>
          <w:noProof/>
        </w:rPr>
        <w:t xml:space="preserve">Anderson &amp; Wright </w:t>
      </w:r>
      <w:r w:rsidR="00623DCB">
        <w:rPr>
          <w:noProof/>
        </w:rPr>
        <w:t>(</w:t>
      </w:r>
      <w:r w:rsidR="009F2565" w:rsidRPr="009F2565">
        <w:rPr>
          <w:noProof/>
        </w:rPr>
        <w:t>2007)</w:t>
      </w:r>
      <w:r w:rsidR="009F2565">
        <w:fldChar w:fldCharType="end"/>
      </w:r>
      <w:r>
        <w:t xml:space="preserve">, that the river temperatures are significantly influenced by the advection of heat during high flow periods. However, this work expands on previous river temperature modeling </w:t>
      </w:r>
      <w:r w:rsidRPr="00F21B73">
        <w:t>studies</w:t>
      </w:r>
      <w:r w:rsidR="0040463B" w:rsidRPr="00F21B73">
        <w:t xml:space="preserve"> </w:t>
      </w:r>
      <w:r w:rsidRPr="00F21B73">
        <w:t>within</w:t>
      </w:r>
      <w:r>
        <w:t xml:space="preserve"> Grand Canyon </w:t>
      </w:r>
      <w:r w:rsidR="0046332E" w:rsidRPr="00F21B73">
        <w:t>(Text S</w:t>
      </w:r>
      <w:r w:rsidR="00DA64D9">
        <w:t>5</w:t>
      </w:r>
      <w:r w:rsidR="0046332E" w:rsidRPr="00F21B73">
        <w:t xml:space="preserve">) </w:t>
      </w:r>
      <w:r>
        <w:t xml:space="preserve">by evaluating the change in relative contribution from individual heat fluxes between different flow regimes. We found that the heat contribution from friction more than doubled under high flows, which had approximately </w:t>
      </w:r>
      <w:r w:rsidR="00D64A69">
        <w:t>three</w:t>
      </w:r>
      <w:r>
        <w:t xml:space="preserve"> times more discharge than the low flow period. With the increase in flow</w:t>
      </w:r>
      <w:r w:rsidR="005E49D4">
        <w:t>,</w:t>
      </w:r>
      <w:r>
        <w:t xml:space="preserve"> it would be expected that the surface area would also increase, allowing for greater contributions of </w:t>
      </w:r>
      <w:r w:rsidR="00CE09ED">
        <w:t>air-water</w:t>
      </w:r>
      <w:r w:rsidR="00776FB4">
        <w:t xml:space="preserve"> </w:t>
      </w:r>
      <w:r>
        <w:t xml:space="preserve">interface heat fluxes. However, the high flow period only resulted in a 17% increase of surface area when compared to the low flow period due to the confining channel margins. Poor predictions at RM167 for the low flow period were likely due to limited information about tributary flow and temperatures </w:t>
      </w:r>
      <w:r w:rsidR="00F02FCC">
        <w:t>for</w:t>
      </w:r>
      <w:r>
        <w:t xml:space="preserve"> Bright Angel Creek, Kanab Creek and Havasu Creek (all within the East</w:t>
      </w:r>
      <w:r w:rsidR="001A15EF">
        <w:t xml:space="preserve"> </w:t>
      </w:r>
      <w:r>
        <w:t xml:space="preserve">Central Grand Canyon segment) </w:t>
      </w:r>
      <w:r w:rsidR="006949C8">
        <w:t>during this time.</w:t>
      </w:r>
      <w:r>
        <w:t xml:space="preserve"> As a result, our estimates of </w:t>
      </w:r>
      <w:r w:rsidR="004B4E21">
        <w:t xml:space="preserve">median flows </w:t>
      </w:r>
      <w:r>
        <w:t xml:space="preserve">and application of monthly average tributary temperatures used </w:t>
      </w:r>
      <w:r>
        <w:lastRenderedPageBreak/>
        <w:t>during this period resulted in overestimates of discharge at the most downstream gage (RM225)</w:t>
      </w:r>
      <w:r w:rsidR="0046332E">
        <w:t xml:space="preserve"> and contributed to </w:t>
      </w:r>
      <w:r>
        <w:t>under</w:t>
      </w:r>
      <w:r w:rsidR="0046332E">
        <w:t xml:space="preserve">estimates </w:t>
      </w:r>
      <w:r>
        <w:t xml:space="preserve">of temperatures for those segments. </w:t>
      </w:r>
      <w:r w:rsidR="007D24F6">
        <w:t>Temperature predictions using a simple radiation scheme were much worse duri</w:t>
      </w:r>
      <w:r w:rsidR="00870203">
        <w:t>ng the low flow period</w:t>
      </w:r>
      <w:r w:rsidR="00EC6FFD">
        <w:t>, exemplifying the need to</w:t>
      </w:r>
      <w:r w:rsidR="00107377">
        <w:t xml:space="preserve"> have</w:t>
      </w:r>
      <w:r w:rsidR="00EC6FFD">
        <w:t xml:space="preserve"> detailed radiation in rivers with </w:t>
      </w:r>
      <w:r w:rsidR="00776FB4">
        <w:t xml:space="preserve">significant </w:t>
      </w:r>
      <w:r w:rsidR="00EC6FFD">
        <w:t>flow variability</w:t>
      </w:r>
      <w:r w:rsidR="00870203">
        <w:t xml:space="preserve">. </w:t>
      </w:r>
    </w:p>
    <w:p w14:paraId="45FB36D4" w14:textId="77777777" w:rsidR="003679FF" w:rsidRDefault="003679FF" w:rsidP="00330CCA"/>
    <w:p w14:paraId="51733B95" w14:textId="138F0561" w:rsidR="003679FF" w:rsidRDefault="0076213A" w:rsidP="00D93A1E">
      <w:pPr>
        <w:pStyle w:val="Heading2"/>
      </w:pPr>
      <w:r>
        <w:t>4</w:t>
      </w:r>
      <w:r w:rsidR="00F820A1">
        <w:t>.4</w:t>
      </w:r>
      <w:r w:rsidR="00757921">
        <w:t>.</w:t>
      </w:r>
      <w:r w:rsidR="00F820A1">
        <w:t xml:space="preserve"> </w:t>
      </w:r>
      <w:r w:rsidR="006B70E3">
        <w:t>Estimated h</w:t>
      </w:r>
      <w:r w:rsidR="003679FF">
        <w:t xml:space="preserve">eat fluxes </w:t>
      </w:r>
    </w:p>
    <w:p w14:paraId="5E7318D0" w14:textId="4833A575" w:rsidR="00744A7A" w:rsidRDefault="003679FF" w:rsidP="00744A7A">
      <w:pPr>
        <w:ind w:firstLine="720"/>
      </w:pPr>
      <w:r>
        <w:t xml:space="preserve">While some of the heat fluxes reported here </w:t>
      </w:r>
      <w:r w:rsidR="00F234AC">
        <w:t xml:space="preserve">(e.g., </w:t>
      </w:r>
      <w:r w:rsidR="00F234AC">
        <w:rPr>
          <w:i/>
        </w:rPr>
        <w:t>J</w:t>
      </w:r>
      <w:r w:rsidR="00F234AC">
        <w:rPr>
          <w:i/>
          <w:vertAlign w:val="subscript"/>
        </w:rPr>
        <w:t>f</w:t>
      </w:r>
      <w:r w:rsidR="00F234AC">
        <w:rPr>
          <w:i/>
        </w:rPr>
        <w:t>, J</w:t>
      </w:r>
      <w:r w:rsidR="00F234AC" w:rsidRPr="00BD406F">
        <w:rPr>
          <w:i/>
          <w:vertAlign w:val="subscript"/>
        </w:rPr>
        <w:t>e</w:t>
      </w:r>
      <w:r w:rsidR="00F234AC">
        <w:rPr>
          <w:i/>
        </w:rPr>
        <w:t>, J</w:t>
      </w:r>
      <w:r w:rsidR="00F234AC" w:rsidRPr="00BD406F">
        <w:rPr>
          <w:i/>
          <w:vertAlign w:val="subscript"/>
        </w:rPr>
        <w:t>c</w:t>
      </w:r>
      <w:r w:rsidR="00F234AC">
        <w:t xml:space="preserve">) </w:t>
      </w:r>
      <w:r>
        <w:t>seem very large compared to values often published in the literature (</w:t>
      </w:r>
      <w:r w:rsidR="00623DCB">
        <w:t xml:space="preserve">e.g., </w:t>
      </w:r>
      <w:r w:rsidR="009F2565">
        <w:fldChar w:fldCharType="begin" w:fldLock="1"/>
      </w:r>
      <w:r w:rsidR="001A15EF">
        <w:instrText>ADDIN CSL_CITATION {"citationItems":[{"id":"ITEM-1","itemData":{"DOI":"10.1061/(ASCE)0733-9372(2003)129:8(755)","ISSN":"0733-9372","author":[{"dropping-particle":"","family":"Meier","given":"Werner","non-dropping-particle":"","parse-names":false,"suffix":""},{"dropping-particle":"","family":"Bonjour","given":"Cyrill","non-dropping-particle":"","parse-names":false,"suffix":""},{"dropping-particle":"","family":"Wüest","given":"Alfred","non-dropping-particle":"","parse-names":false,"suffix":""},{"dropping-particle":"","family":"Reichert","given":"Peter","non-dropping-particle":"","parse-names":false,"suffix":""}],"container-title":"Journal of Environmental Engineering","id":"ITEM-1","issue":"8","issued":{"date-parts":[["2003","8"]]},"page":"755-764","title":"Modeling the effect of water diversion on the temperature of mountain streams","type":"article-journal","volume":"129"},"uris":["http://www.mendeley.com/documents/?uuid=2f85226d-6c41-45bb-9c43-35d07a68da60"]},{"id":"ITEM-2","itemData":{"DOI":"10.1002/hyp.1463","ISSN":"08856087","abstract":"The nature of intra-annual variability in the non-advective heat fluxes affecting streams and rivers in Devon, UK was investigated through detailed monitoring of study reaches in an upland moorland catchment, below a regulating reservoir, and flowing through deciduous woodland and coniferous forest during the period May 1995 to April 1996. A clear pattern of seasonal variation was evident, whereby net radiation provided a heat source during the summer but a heat sink in the winter, as incoming short-wave radiation declined and outgoing long-wave radiation increased. Sensible transfer added heat to the study reaches in the summer but removed it during the winter, and bed conduction acted as a heat sink in the summer period but as a heat source in the winter months. Friction and evaporation added and removed heat, respectively, from the study reaches throughout the year, but the magnitude of these fluxes reflected seasonal variations in discharge and in wind speed. Water temperature generally followed the net non-advective heat energy budget, which was positive in summer but negative in winter. Although a general pattern of seasonal variability in the non-advective heat energy budget was evident, detailed differences in the nature and extent of intra-annual variability were apparent between the study reaches and particularly between forested and non-forested sites. Copyright (C) 2004 John Wiley Sons, Ltd.","author":[{"dropping-particle":"","family":"Webb","given":"Bruce W.","non-dropping-particle":"","parse-names":false,"suffix":""},{"dropping-particle":"","family":"Zhang","given":"Y.","non-dropping-particle":"","parse-names":false,"suffix":""}],"container-title":"Hydrological Processes","id":"ITEM-2","issue":"11","issued":{"date-parts":[["2004"]]},"page":"2117-2146","title":"Intra-annual variability in the non-advective heat energy budget of Devon streams and rivers","type":"article-journal","volume":"18"},"uris":["http://www.mendeley.com/documents/?uuid=df56a4da-530d-4d83-8eba-2bf76a5b9729"]}],"mendeley":{"formattedCitation":"(Meier et al., 2003; Webb &amp; Zhang, 2004)","manualFormatting":"Meier et al., 2003; Webb &amp; Zhang, 2004)","plainTextFormattedCitation":"(Meier et al., 2003; Webb &amp; Zhang, 2004)","previouslyFormattedCitation":"(Meier et al., 2003; Webb &amp; Zhang, 2004)"},"properties":{"noteIndex":0},"schema":"https://github.com/citation-style-language/schema/raw/master/csl-citation.json"}</w:instrText>
      </w:r>
      <w:r w:rsidR="009F2565">
        <w:fldChar w:fldCharType="separate"/>
      </w:r>
      <w:r w:rsidR="009F2565" w:rsidRPr="009F2565">
        <w:rPr>
          <w:noProof/>
        </w:rPr>
        <w:t>Meier et al., 2003; Webb &amp; Zhang, 2004)</w:t>
      </w:r>
      <w:r w:rsidR="009F2565">
        <w:fldChar w:fldCharType="end"/>
      </w:r>
      <w:r>
        <w:t>, the conditions present in the Colorado River within Grand Canyon are</w:t>
      </w:r>
      <w:r w:rsidR="00F234AC">
        <w:t xml:space="preserve"> somewhat</w:t>
      </w:r>
      <w:r>
        <w:t xml:space="preserve"> unique (</w:t>
      </w:r>
      <w:r w:rsidR="00DA3875">
        <w:t>e.g.,</w:t>
      </w:r>
      <w:r>
        <w:t xml:space="preserve"> high air temperature and cold hypolimnetic releases, large variability in discharge, and a very deep canyon that limits solar warming).</w:t>
      </w:r>
      <w:r w:rsidR="00922A0D">
        <w:t xml:space="preserve"> </w:t>
      </w:r>
      <w:r>
        <w:t>Particularly,</w:t>
      </w:r>
      <w:r w:rsidR="007D178A">
        <w:t xml:space="preserve"> </w:t>
      </w:r>
      <w:r w:rsidR="00744A7A">
        <w:t xml:space="preserve">heat generated from internal fluid shear friction is often considered and insignificant source of heat in process-based river temperature models </w:t>
      </w:r>
      <w:r w:rsidR="00744A7A" w:rsidRPr="00982E54">
        <w:rPr>
          <w:noProof/>
        </w:rPr>
        <w:t>(Dugdale et al., 2017; Moore et al., 2005; Theurer et al., 1984)</w:t>
      </w:r>
      <w:r w:rsidR="00744A7A">
        <w:t xml:space="preserve">. However, we found this flux to be important given the relatively large discharges in Grand Canyon. </w:t>
      </w:r>
      <w:r w:rsidR="00744A7A" w:rsidRPr="00590BC8">
        <w:t xml:space="preserve">On average, friction made up 7% of the total heat budget, which is similar to the contributions from </w:t>
      </w:r>
      <w:r w:rsidR="00744A7A" w:rsidRPr="00590BC8">
        <w:rPr>
          <w:i/>
        </w:rPr>
        <w:t>J</w:t>
      </w:r>
      <w:r w:rsidR="00744A7A" w:rsidRPr="00590BC8">
        <w:rPr>
          <w:i/>
          <w:vertAlign w:val="subscript"/>
        </w:rPr>
        <w:t>e</w:t>
      </w:r>
      <w:r w:rsidR="00744A7A" w:rsidRPr="00590BC8">
        <w:t xml:space="preserve"> and </w:t>
      </w:r>
      <w:r w:rsidR="00744A7A" w:rsidRPr="00590BC8">
        <w:rPr>
          <w:i/>
        </w:rPr>
        <w:t>J</w:t>
      </w:r>
      <w:r w:rsidR="00744A7A" w:rsidRPr="00590BC8">
        <w:rPr>
          <w:i/>
          <w:vertAlign w:val="subscript"/>
        </w:rPr>
        <w:t>c</w:t>
      </w:r>
      <w:r w:rsidR="00744A7A" w:rsidRPr="00590BC8">
        <w:t xml:space="preserve"> (Table </w:t>
      </w:r>
      <w:r w:rsidR="00744A7A">
        <w:t>1</w:t>
      </w:r>
      <w:r w:rsidR="00744A7A" w:rsidRPr="00590BC8">
        <w:t xml:space="preserve">). </w:t>
      </w:r>
      <w:r w:rsidR="00744A7A">
        <w:fldChar w:fldCharType="begin" w:fldLock="1"/>
      </w:r>
      <w:r w:rsidR="006705ED">
        <w:instrText>ADDIN CSL_CITATION {"citationItems":[{"id":"ITEM-1","itemData":{"DOI":"10.1002/(SICI)1099-1085(199701)11:1&lt;79::AID-HYP404&gt;3.0.CO;2-N","ISSN":"08856087","abstract":"Detailed hydrometeorological measurements have been used to establish the compoents of the river heat budget for 495 days covering 18 study periods and 11 study reaches in the Exe Basin, Devon, UK. Averaging the results across the whole data-set indicates that net radiation, friction, sensible heat transfer, condensation and bed conduction contributed, 56.0, 22.2, 13.2, 5.8, and 2.8% respectively to the non-advective energy gains, whereas net radiation, evaportation, sensible heat exhange, and bed conduction accounted for 48.6, 30.4, 10.6, and 10.4%, respectively, of the non-advective heat losses. Precipitation falling on the river channel had little impact on the river heat budgets, but energy advected in groundwater accounted for an average 5% of the heat storage in the river. The magnitude and importance of the river heat budget components were found to be variable in space and time. The influence of channel morphology, valley topography, riparian vegetation, substratum nature and hydrological conditions, especially the effects of river regulation, promoted inter-reach variability in the make up of the heat budget and caused significant differences in energy fluxes at a local scale. Heat budget components also exhibited considerable differences between seasons and varied from day to day for individual reaches.","author":[{"dropping-particle":"","family":"Webb","given":"Bruce W.","non-dropping-particle":"","parse-names":false,"suffix":""},{"dropping-particle":"","family":"Zhang","given":"Y.","non-dropping-particle":"","parse-names":false,"suffix":""}],"container-title":"Hydrological Processes","id":"ITEM-1","issue":"1","issued":{"date-parts":[["1997","1"]]},"page":"79-101","title":"Spatial and seasonal variability in the components of the river heat budget","type":"article-journal","volume":"11"},"uris":["http://www.mendeley.com/documents/?uuid=36c3eec3-f04e-424e-b371-dd99c3049883"]}],"mendeley":{"formattedCitation":"(Webb &amp; Zhang, 1997)","manualFormatting":"Webb and Zhang (1997)","plainTextFormattedCitation":"(Webb &amp; Zhang, 1997)","previouslyFormattedCitation":"(Webb &amp; Zhang, 1997)"},"properties":{"noteIndex":0},"schema":"https://github.com/citation-style-language/schema/raw/master/csl-citation.json"}</w:instrText>
      </w:r>
      <w:r w:rsidR="00744A7A">
        <w:fldChar w:fldCharType="separate"/>
      </w:r>
      <w:r w:rsidR="00744A7A" w:rsidRPr="000F5282">
        <w:rPr>
          <w:noProof/>
        </w:rPr>
        <w:t xml:space="preserve">Webb </w:t>
      </w:r>
      <w:r w:rsidR="00744A7A">
        <w:rPr>
          <w:noProof/>
        </w:rPr>
        <w:t>and</w:t>
      </w:r>
      <w:r w:rsidR="00744A7A" w:rsidRPr="000F5282">
        <w:rPr>
          <w:noProof/>
        </w:rPr>
        <w:t xml:space="preserve"> Zhang </w:t>
      </w:r>
      <w:r w:rsidR="00744A7A">
        <w:rPr>
          <w:noProof/>
        </w:rPr>
        <w:t>(</w:t>
      </w:r>
      <w:r w:rsidR="00744A7A" w:rsidRPr="000F5282">
        <w:rPr>
          <w:noProof/>
        </w:rPr>
        <w:t>1997)</w:t>
      </w:r>
      <w:r w:rsidR="00744A7A">
        <w:fldChar w:fldCharType="end"/>
      </w:r>
      <w:r w:rsidR="00744A7A" w:rsidRPr="00590BC8">
        <w:t xml:space="preserve"> found that friction provided significant heat for many streams when they conducted a heat budget analysis for 11 river segments in the Exe Basin of Devon, UK. Their work showed that average daily values of heat gained from friction accounted for 1.7 to 81.4% of the total heat energy gains to the rivers. Similarly, </w:t>
      </w:r>
      <w:r w:rsidR="00744A7A">
        <w:fldChar w:fldCharType="begin" w:fldLock="1"/>
      </w:r>
      <w:r w:rsidR="00744A7A">
        <w:instrText>ADDIN CSL_CITATION {"citationItems":[{"id":"ITEM-1","itemData":{"DOI":"10.1061/(ASCE)0733-9372(2003)129:8(755)","ISSN":"0733-9372","author":[{"dropping-particle":"","family":"Meier","given":"Werner","non-dropping-particle":"","parse-names":false,"suffix":""},{"dropping-particle":"","family":"Bonjour","given":"Cyrill","non-dropping-particle":"","parse-names":false,"suffix":""},{"dropping-particle":"","family":"Wüest","given":"Alfred","non-dropping-particle":"","parse-names":false,"suffix":""},{"dropping-particle":"","family":"Reichert","given":"Peter","non-dropping-particle":"","parse-names":false,"suffix":""}],"container-title":"Journal of Environmental Engineering","id":"ITEM-1","issue":"8","issued":{"date-parts":[["2003","8"]]},"page":"755-764","title":"Modeling the effect of water diversion on the temperature of mountain streams","type":"article-journal","volume":"129"},"uris":["http://www.mendeley.com/documents/?uuid=2f85226d-6c41-45bb-9c43-35d07a68da60"]}],"mendeley":{"formattedCitation":"(Meier et al., 2003)","manualFormatting":"Meier et al. (2003)","plainTextFormattedCitation":"(Meier et al., 2003)","previouslyFormattedCitation":"(Meier et al., 2003)"},"properties":{"noteIndex":0},"schema":"https://github.com/citation-style-language/schema/raw/master/csl-citation.json"}</w:instrText>
      </w:r>
      <w:r w:rsidR="00744A7A">
        <w:fldChar w:fldCharType="separate"/>
      </w:r>
      <w:r w:rsidR="00744A7A" w:rsidRPr="000F5282">
        <w:rPr>
          <w:noProof/>
        </w:rPr>
        <w:t xml:space="preserve">Meier et al. </w:t>
      </w:r>
      <w:r w:rsidR="00744A7A">
        <w:rPr>
          <w:noProof/>
        </w:rPr>
        <w:t>(</w:t>
      </w:r>
      <w:r w:rsidR="00744A7A" w:rsidRPr="000F5282">
        <w:rPr>
          <w:noProof/>
        </w:rPr>
        <w:t>2003)</w:t>
      </w:r>
      <w:r w:rsidR="00744A7A">
        <w:fldChar w:fldCharType="end"/>
      </w:r>
      <w:r w:rsidR="00744A7A" w:rsidRPr="00590BC8">
        <w:t xml:space="preserve"> reported friction being significant in streams steeper than 5 to 10%, with a mean flux of 1812 W/m</w:t>
      </w:r>
      <w:r w:rsidR="00744A7A" w:rsidRPr="00590BC8">
        <w:rPr>
          <w:vertAlign w:val="superscript"/>
        </w:rPr>
        <w:t>2</w:t>
      </w:r>
      <w:r w:rsidR="00744A7A" w:rsidRPr="00590BC8">
        <w:rPr>
          <w:vertAlign w:val="subscript"/>
        </w:rPr>
        <w:t xml:space="preserve"> </w:t>
      </w:r>
      <w:r w:rsidR="00744A7A" w:rsidRPr="00590BC8">
        <w:t xml:space="preserve">in the Brenno del Lucomagno. While the average gradient of the Colorado River is 0.0015 in Grand Canyon </w:t>
      </w:r>
      <w:r w:rsidR="00744A7A">
        <w:fldChar w:fldCharType="begin" w:fldLock="1"/>
      </w:r>
      <w:r w:rsidR="00744A7A">
        <w:instrText>ADDIN CSL_CITATION {"citationItems":[{"id":"ITEM-1","itemData":{"DOI":"10.1029/96WR00199","ISSN":"00431397","abstract":"As part of the Glen Canyon Environmental Studies, we have developed a discharge model that routes daily discharge waves released\\n from Glen Canyon Dam to Diamond Creek, 386 km downstream. Owing to the length of the diurnal discharge wave and the sparseness\\n of the available topographic data, the latter were averaged over the entire length of the system. Terms too small to be significant\\n in the momentum equation were identified by scaling arguments based on data from past dam releases and on channel hydraulic\\n geometry. Channel friction results primarily from form drag on large topographic elements and from variations in cross-sectional\\n area and flow depth, rather than bed roughness, producing a stage-dependent friction that is not well represented by a constant\\n value of standard channel roughness parameters, such as Manning's n. Channel friction as a function of stage was determined from field data available at high discharge (792 m3/s) and intermediate discharge (425 m3/s) and by using simple kinematic wave theory together with wave speed measurements to determine channel friction at low discharge\\n (about 142 m3/s). Model predictions of wave speed and shape agree well with data from five streamflow gaging stations and 42 stage gaging\\n stations located along this segment of the Colorado River.","author":[{"dropping-particle":"","family":"Wiele","given":"S. M.","non-dropping-particle":"","parse-names":false,"suffix":""},{"dropping-particle":"","family":"Smith","given":"J. D.","non-dropping-particle":"","parse-names":false,"suffix":""}],"container-title":"Water Resources Research","id":"ITEM-1","issue":"5","issued":{"date-parts":[["1996","5"]]},"page":"1375-1386","title":"A reach-averaged model of diurnal discharge wave propagation down the Colorado River through the Grand Canyon","type":"article-journal","volume":"32"},"uris":["http://www.mendeley.com/documents/?uuid=8ff32115-1be1-4fa0-af0d-7abbe3d9bbd0"]}],"mendeley":{"formattedCitation":"(Wiele &amp; Smith, 1996)","plainTextFormattedCitation":"(Wiele &amp; Smith, 1996)","previouslyFormattedCitation":"(Wiele &amp; Smith, 1996)"},"properties":{"noteIndex":0},"schema":"https://github.com/citation-style-language/schema/raw/master/csl-citation.json"}</w:instrText>
      </w:r>
      <w:r w:rsidR="00744A7A">
        <w:fldChar w:fldCharType="separate"/>
      </w:r>
      <w:r w:rsidR="00744A7A" w:rsidRPr="000F5282">
        <w:rPr>
          <w:noProof/>
        </w:rPr>
        <w:t>(Wiele &amp; Smith, 1996)</w:t>
      </w:r>
      <w:r w:rsidR="00744A7A">
        <w:fldChar w:fldCharType="end"/>
      </w:r>
      <w:r w:rsidR="00744A7A" w:rsidRPr="00590BC8">
        <w:t>, the relatively high discharge compared to that of steep mountain streams (e.g., natural discharge of Brenno del Lucomagno is 2.5 m</w:t>
      </w:r>
      <w:r w:rsidR="00744A7A" w:rsidRPr="00590BC8">
        <w:rPr>
          <w:vertAlign w:val="superscript"/>
        </w:rPr>
        <w:t>3</w:t>
      </w:r>
      <w:r w:rsidR="00744A7A" w:rsidRPr="00590BC8">
        <w:t>/s</w:t>
      </w:r>
      <w:r w:rsidR="00744A7A">
        <w:fldChar w:fldCharType="begin" w:fldLock="1"/>
      </w:r>
      <w:r w:rsidR="00623DCB">
        <w:instrText>ADDIN CSL_CITATION {"citationItems":[{"id":"ITEM-1","itemData":{"DOI":"10.1061/(ASCE)0733-9372(2003)129:8(755)","ISSN":"0733-9372","author":[{"dropping-particle":"","family":"Meier","given":"Werner","non-dropping-particle":"","parse-names":false,"suffix":""},{"dropping-particle":"","family":"Bonjour","given":"Cyrill","non-dropping-particle":"","parse-names":false,"suffix":""},{"dropping-particle":"","family":"Wüest","given":"Alfred","non-dropping-particle":"","parse-names":false,"suffix":""},{"dropping-particle":"","family":"Reichert","given":"Peter","non-dropping-particle":"","parse-names":false,"suffix":""}],"container-title":"Journal of Environmental Engineering","id":"ITEM-1","issue":"8","issued":{"date-parts":[["2003","8"]]},"page":"755-764","title":"Modeling the effect of water diversion on the temperature of mountain streams","type":"article-journal","volume":"129"},"uris":["http://www.mendeley.com/documents/?uuid=2f85226d-6c41-45bb-9c43-35d07a68da60"]}],"mendeley":{"formattedCitation":"(Meier et al., 2003)","manualFormatting":")","plainTextFormattedCitation":"(Meier et al., 2003)","previouslyFormattedCitation":"(Meier et al., 2003)"},"properties":{"noteIndex":0},"schema":"https://github.com/citation-style-language/schema/raw/master/csl-citation.json"}</w:instrText>
      </w:r>
      <w:r w:rsidR="00744A7A">
        <w:fldChar w:fldCharType="separate"/>
      </w:r>
      <w:r w:rsidR="00744A7A" w:rsidRPr="000F5282">
        <w:rPr>
          <w:noProof/>
        </w:rPr>
        <w:t>)</w:t>
      </w:r>
      <w:r w:rsidR="00744A7A">
        <w:fldChar w:fldCharType="end"/>
      </w:r>
      <w:r w:rsidR="00744A7A" w:rsidRPr="00590BC8">
        <w:t>, results in similar magnitudes and relative contributions of f</w:t>
      </w:r>
      <w:r w:rsidR="00272446">
        <w:t xml:space="preserve">riction reported </w:t>
      </w:r>
      <w:r w:rsidR="00776FB4">
        <w:t xml:space="preserve">in these studies </w:t>
      </w:r>
      <w:r w:rsidR="00272446">
        <w:t>(Table 1</w:t>
      </w:r>
      <w:r w:rsidR="00744A7A" w:rsidRPr="00590BC8">
        <w:t>).</w:t>
      </w:r>
    </w:p>
    <w:p w14:paraId="2D658FF2" w14:textId="4E5BD3AC" w:rsidR="00744A7A" w:rsidRDefault="00744A7A" w:rsidP="00744A7A"/>
    <w:p w14:paraId="0ECBAE58" w14:textId="0A11073A" w:rsidR="003679FF" w:rsidRDefault="0076213A" w:rsidP="00D93A1E">
      <w:pPr>
        <w:pStyle w:val="Heading2"/>
      </w:pPr>
      <w:r>
        <w:t>4</w:t>
      </w:r>
      <w:r w:rsidR="00F820A1">
        <w:t>.</w:t>
      </w:r>
      <w:r w:rsidR="006B70E3">
        <w:t>5</w:t>
      </w:r>
      <w:r w:rsidR="00757921">
        <w:t>.</w:t>
      </w:r>
      <w:r w:rsidR="00F820A1">
        <w:t xml:space="preserve"> </w:t>
      </w:r>
      <w:r w:rsidR="003679FF">
        <w:t>Sensitivity analysis</w:t>
      </w:r>
    </w:p>
    <w:p w14:paraId="36EC2702" w14:textId="4EBB63D1" w:rsidR="003679FF" w:rsidRPr="007C0597" w:rsidRDefault="003679FF" w:rsidP="00C37BE7">
      <w:pPr>
        <w:ind w:firstLine="720"/>
      </w:pPr>
      <w:r>
        <w:t xml:space="preserve">Perturbations in </w:t>
      </w:r>
      <w:r w:rsidRPr="0065379C">
        <w:rPr>
          <w:i/>
        </w:rPr>
        <w:t>T</w:t>
      </w:r>
      <w:r w:rsidRPr="0065379C">
        <w:rPr>
          <w:i/>
          <w:vertAlign w:val="subscript"/>
        </w:rPr>
        <w:t>BC</w:t>
      </w:r>
      <w:r>
        <w:t>, averaged seasonally over the entire simulation period, have the most influence over river temperature between L</w:t>
      </w:r>
      <w:r w:rsidR="001D696C">
        <w:t xml:space="preserve">ees </w:t>
      </w:r>
      <w:r>
        <w:t>F</w:t>
      </w:r>
      <w:r w:rsidR="001D696C">
        <w:t>erry</w:t>
      </w:r>
      <w:r>
        <w:t xml:space="preserve"> and RM30, before the system has had sufficient exposure to weather inputs</w:t>
      </w:r>
      <w:r w:rsidR="00B60F4A">
        <w:t xml:space="preserve"> (Figure </w:t>
      </w:r>
      <w:r w:rsidR="00623DCB">
        <w:t>7; Figure S</w:t>
      </w:r>
      <w:r w:rsidR="00802A8D">
        <w:t>11</w:t>
      </w:r>
      <w:r w:rsidR="00B60F4A">
        <w:t>)</w:t>
      </w:r>
      <w:r>
        <w:t>. However, at further downstream locations,</w:t>
      </w:r>
      <w:r w:rsidRPr="002075BC">
        <w:t xml:space="preserve"> </w:t>
      </w:r>
      <w:r>
        <w:t>changes of</w:t>
      </w:r>
      <w:r w:rsidR="00DA3875">
        <w:t xml:space="preserve"> </w:t>
      </w:r>
      <w:r w:rsidR="00DA3875">
        <w:rPr>
          <w:rFonts w:cstheme="minorHAnsi"/>
        </w:rPr>
        <w:t>±</w:t>
      </w:r>
      <w:r>
        <w:t xml:space="preserve"> 10% in </w:t>
      </w:r>
      <w:r w:rsidRPr="0065379C">
        <w:rPr>
          <w:i/>
        </w:rPr>
        <w:t>Q</w:t>
      </w:r>
      <w:r w:rsidRPr="0065379C">
        <w:rPr>
          <w:i/>
          <w:vertAlign w:val="subscript"/>
        </w:rPr>
        <w:t>BC</w:t>
      </w:r>
      <w:r>
        <w:t xml:space="preserve"> resulted in a high variability in temperature residuals and often larger magnitude minimum and maximum residuals than other perturbations. Depending on the season, </w:t>
      </w:r>
      <w:r w:rsidRPr="00563539">
        <w:rPr>
          <w:i/>
        </w:rPr>
        <w:t>J</w:t>
      </w:r>
      <w:r w:rsidRPr="00563539">
        <w:rPr>
          <w:i/>
          <w:vertAlign w:val="subscript"/>
        </w:rPr>
        <w:t>sn,net</w:t>
      </w:r>
      <w:r>
        <w:t xml:space="preserve"> or </w:t>
      </w:r>
      <w:r w:rsidRPr="00563539">
        <w:rPr>
          <w:i/>
        </w:rPr>
        <w:t>T</w:t>
      </w:r>
      <w:r w:rsidRPr="00563539">
        <w:rPr>
          <w:i/>
          <w:vertAlign w:val="subscript"/>
        </w:rPr>
        <w:t>air</w:t>
      </w:r>
      <w:r>
        <w:t xml:space="preserve"> can become the most influential </w:t>
      </w:r>
      <w:r w:rsidR="00B60F4A">
        <w:t xml:space="preserve">input </w:t>
      </w:r>
      <w:r>
        <w:t>influencing river temperatures at RM225, as indicated by their median values. It is important to note, however, that the</w:t>
      </w:r>
      <w:r w:rsidR="001A15EF">
        <w:t xml:space="preserve"> temperature</w:t>
      </w:r>
      <w:r>
        <w:t xml:space="preserve"> variability </w:t>
      </w:r>
      <w:r w:rsidR="001A15EF">
        <w:t xml:space="preserve">caused by perturbations </w:t>
      </w:r>
      <w:r>
        <w:t xml:space="preserve">of these parameters </w:t>
      </w:r>
      <w:r w:rsidR="00F40023">
        <w:t>is</w:t>
      </w:r>
      <w:r>
        <w:t xml:space="preserve"> typically less than </w:t>
      </w:r>
      <w:r w:rsidR="000E5E48">
        <w:t>the</w:t>
      </w:r>
      <w:r w:rsidR="001A15EF">
        <w:t xml:space="preserve"> temperature</w:t>
      </w:r>
      <w:r w:rsidR="000E5E48">
        <w:t xml:space="preserve"> variability </w:t>
      </w:r>
      <w:r>
        <w:t xml:space="preserve">from </w:t>
      </w:r>
      <w:r w:rsidR="001A15EF">
        <w:rPr>
          <w:rFonts w:cstheme="minorHAnsi"/>
        </w:rPr>
        <w:t>±</w:t>
      </w:r>
      <w:r w:rsidR="001A15EF">
        <w:t xml:space="preserve"> 10% </w:t>
      </w:r>
      <w:r w:rsidRPr="00563539">
        <w:rPr>
          <w:i/>
        </w:rPr>
        <w:t>Q</w:t>
      </w:r>
      <w:r w:rsidRPr="00563539">
        <w:rPr>
          <w:i/>
          <w:vertAlign w:val="subscript"/>
        </w:rPr>
        <w:t>BC</w:t>
      </w:r>
      <w:r>
        <w:t xml:space="preserve">. The high </w:t>
      </w:r>
      <w:r w:rsidR="001A15EF">
        <w:t xml:space="preserve">temperature </w:t>
      </w:r>
      <w:r>
        <w:t>variability f</w:t>
      </w:r>
      <w:r w:rsidR="001A15EF">
        <w:t xml:space="preserve">rom </w:t>
      </w:r>
      <w:r w:rsidR="001A15EF">
        <w:rPr>
          <w:rFonts w:cstheme="minorHAnsi"/>
        </w:rPr>
        <w:t>±</w:t>
      </w:r>
      <w:r w:rsidR="001A15EF">
        <w:t xml:space="preserve"> 10%</w:t>
      </w:r>
      <w:r>
        <w:t xml:space="preserve"> </w:t>
      </w:r>
      <w:r w:rsidRPr="00563539">
        <w:rPr>
          <w:i/>
        </w:rPr>
        <w:t>Q</w:t>
      </w:r>
      <w:r w:rsidRPr="00563539">
        <w:rPr>
          <w:i/>
          <w:vertAlign w:val="subscript"/>
        </w:rPr>
        <w:t>BC</w:t>
      </w:r>
      <w:r>
        <w:t xml:space="preserve"> highlights the importance of correctly handling the flow balance. Similarly, the observed seasonal inf</w:t>
      </w:r>
      <w:r w:rsidRPr="007C0597">
        <w:t xml:space="preserve">luence of </w:t>
      </w:r>
      <w:r w:rsidRPr="007C0597">
        <w:rPr>
          <w:i/>
        </w:rPr>
        <w:t>J</w:t>
      </w:r>
      <w:r w:rsidRPr="007C0597">
        <w:rPr>
          <w:i/>
          <w:vertAlign w:val="subscript"/>
        </w:rPr>
        <w:t>sn,net</w:t>
      </w:r>
      <w:r w:rsidR="00107377" w:rsidRPr="007C0597">
        <w:t>, combined with the comparison between</w:t>
      </w:r>
      <w:r w:rsidR="00B60F4A" w:rsidRPr="007C0597">
        <w:t xml:space="preserve"> simp</w:t>
      </w:r>
      <w:r w:rsidR="00107377" w:rsidRPr="007C0597">
        <w:t>le and detailed models (Figures 4 and S7</w:t>
      </w:r>
      <w:r w:rsidR="00B60F4A" w:rsidRPr="007C0597">
        <w:t xml:space="preserve">), </w:t>
      </w:r>
      <w:r w:rsidR="00BC2EBE" w:rsidRPr="007C0597">
        <w:t xml:space="preserve">further </w:t>
      </w:r>
      <w:r w:rsidRPr="007C0597">
        <w:t xml:space="preserve">illustrates the need for detailed </w:t>
      </w:r>
      <w:r w:rsidR="00B12AD5" w:rsidRPr="007C0597">
        <w:t xml:space="preserve">spatiotemporal estimates of individual </w:t>
      </w:r>
      <w:r w:rsidR="00C80FE1" w:rsidRPr="007C0597">
        <w:t xml:space="preserve">shortwave </w:t>
      </w:r>
      <w:r w:rsidRPr="007C0597">
        <w:t xml:space="preserve">radiation </w:t>
      </w:r>
      <w:r w:rsidR="00B12AD5" w:rsidRPr="007C0597">
        <w:t xml:space="preserve">terms </w:t>
      </w:r>
      <w:r w:rsidR="008D259D" w:rsidRPr="007C0597">
        <w:t>when considering canyon-bound rivers</w:t>
      </w:r>
      <w:r w:rsidRPr="007C0597">
        <w:t xml:space="preserve">. </w:t>
      </w:r>
    </w:p>
    <w:p w14:paraId="4B690613" w14:textId="2FD8793F" w:rsidR="006B39B4" w:rsidRPr="007C0597" w:rsidRDefault="003679FF" w:rsidP="00850018">
      <w:pPr>
        <w:ind w:firstLine="720"/>
      </w:pPr>
      <w:r w:rsidRPr="007C0597">
        <w:t xml:space="preserve">With concerns of ecosystem management prevalent in Grand Canyon, knowing the spatial ramifications of perturbations of inputs can help interpret results and inform management decisions. Our results show that seasonal characteristics play a large role in determining which parameter, namely </w:t>
      </w:r>
      <w:r w:rsidRPr="007C0597">
        <w:rPr>
          <w:i/>
        </w:rPr>
        <w:t>Q</w:t>
      </w:r>
      <w:r w:rsidRPr="007C0597">
        <w:rPr>
          <w:i/>
          <w:vertAlign w:val="subscript"/>
        </w:rPr>
        <w:t>BC</w:t>
      </w:r>
      <w:r w:rsidRPr="007C0597">
        <w:t xml:space="preserve">, </w:t>
      </w:r>
      <w:r w:rsidRPr="007C0597">
        <w:rPr>
          <w:i/>
        </w:rPr>
        <w:t>J</w:t>
      </w:r>
      <w:r w:rsidRPr="007C0597">
        <w:rPr>
          <w:i/>
          <w:vertAlign w:val="subscript"/>
        </w:rPr>
        <w:t>sn,net</w:t>
      </w:r>
      <w:r w:rsidRPr="007C0597">
        <w:t xml:space="preserve">, or </w:t>
      </w:r>
      <w:r w:rsidRPr="007C0597">
        <w:rPr>
          <w:i/>
        </w:rPr>
        <w:t>T</w:t>
      </w:r>
      <w:r w:rsidRPr="007C0597">
        <w:rPr>
          <w:i/>
          <w:vertAlign w:val="subscript"/>
        </w:rPr>
        <w:t>air</w:t>
      </w:r>
      <w:r w:rsidRPr="007C0597">
        <w:t xml:space="preserve">, has the largest influence on river temperatures in downstream segments (e.g., RM225). However, perturbations of </w:t>
      </w:r>
      <w:r w:rsidRPr="007C0597">
        <w:rPr>
          <w:i/>
        </w:rPr>
        <w:t>T</w:t>
      </w:r>
      <w:r w:rsidRPr="007C0597">
        <w:rPr>
          <w:i/>
          <w:vertAlign w:val="subscript"/>
        </w:rPr>
        <w:t>BC</w:t>
      </w:r>
      <w:r w:rsidRPr="007C0597">
        <w:t xml:space="preserve"> had the greatest effect on river temperatures</w:t>
      </w:r>
      <w:r w:rsidR="00A36B60" w:rsidRPr="007C0597">
        <w:t xml:space="preserve"> near RM61</w:t>
      </w:r>
      <w:r w:rsidR="00985641" w:rsidRPr="007C0597">
        <w:t>,</w:t>
      </w:r>
      <w:r w:rsidRPr="007C0597">
        <w:t xml:space="preserve"> regardless of season, which is a primary habitat location of </w:t>
      </w:r>
      <w:r w:rsidR="009C719D" w:rsidRPr="007C0597">
        <w:t xml:space="preserve">federally endangered </w:t>
      </w:r>
      <w:r w:rsidRPr="007C0597">
        <w:t xml:space="preserve">native humpback chub </w:t>
      </w:r>
      <w:r w:rsidRPr="007C0597">
        <w:rPr>
          <w:i/>
        </w:rPr>
        <w:t>Gila cypha</w:t>
      </w:r>
      <w:r w:rsidRPr="007C0597">
        <w:t xml:space="preserve">. This suggests that management decisions at Glen Canyon Dam could be designed to produce beneficial temperatures for native fish habitat within these upper sections of the river. The </w:t>
      </w:r>
      <w:r w:rsidR="001A15EF" w:rsidRPr="007C0597">
        <w:t>Glen Canyon Dam Adaptive Management Program (</w:t>
      </w:r>
      <w:r w:rsidRPr="007C0597">
        <w:t>GCDAMP</w:t>
      </w:r>
      <w:r w:rsidR="001A15EF" w:rsidRPr="007C0597">
        <w:t>)</w:t>
      </w:r>
      <w:r w:rsidRPr="007C0597">
        <w:t xml:space="preserve"> have conducted experimental flow operations to investigate the creation of habitat such as sandbars and associated backwaters to promote juvenile fish growth and survival </w:t>
      </w:r>
      <w:r w:rsidR="009F2565" w:rsidRPr="007C0597">
        <w:fldChar w:fldCharType="begin" w:fldLock="1"/>
      </w:r>
      <w:r w:rsidR="000F768A" w:rsidRPr="007C0597">
        <w:instrText>ADDIN CSL_CITATION {"citationItems":[{"id":"ITEM-1","itemData":{"author":[{"dropping-particle":"","family":"Trammell","given":"M. A.","non-dropping-particle":"","parse-names":false,"suffix":""},{"dropping-particle":"","family":"Valdez","given":"R. A.","non-dropping-particle":"","parse-names":false,"suffix":""},{"dropping-particle":"","family":"Carothers","given":"S. W.","non-dropping-particle":"","parse-names":false,"suffix":""},{"dropping-particle":"","family":"Ryel","given":"R. J.","non-dropping-particle":"","parse-names":false,"suffix":""}],"container-title":"SWCA Environmental Consultants","id":"ITEM-1","issued":{"date-parts":[["2002"]]},"title":"Effects of a low steady summer flow experiment on native fishes of the Colorado River in Grand Canyon, Arizona","type":"article-journal"},"uris":["http://www.mendeley.com/documents/?uuid=5b56aa6d-13c2-492a-99e2-60d7661c3ef1"]},{"id":"ITEM-2","itemData":{"author":[{"dropping-particle":"","family":"Schmidt","given":"John C","non-dropping-particle":"","parse-names":false,"suffix":""},{"dropping-particle":"","family":"Topping","given":"David J","non-dropping-particle":"","parse-names":false,"suffix":""},{"dropping-particle":"","family":"Rubin","given":"David M","non-dropping-particle":"","parse-names":false,"suffix":""},{"dropping-particle":"","family":"Hazel","given":"Joseph E","non-dropping-particle":"","parse-names":false,"suffix":""},{"dropping-particle":"","family":"Kaplinski","given":"Matt","non-dropping-particle":"","parse-names":false,"suffix":""},{"dropping-particle":"","family":"Wiele","given":"Stephen M","non-dropping-particle":"","parse-names":false,"suffix":""},{"dropping-particle":"","family":"Goeking","given":"Sara A","non-dropping-particle":"","parse-names":false,"suffix":""}],"container-title":"U.S. Geological Survey Open-File Report 2007-1268","id":"ITEM-2","issued":{"date-parts":[["2007"]]},"page":"79 p.","title":"Streamflow and sediment data collected to determine the effects of low summer steady flows and habitual maintenance flows in 2000 on the Colorado River between Lees Ferry and Bright Angel Creek, Arizona","type":"article-journal"},"uris":["http://www.mendeley.com/documents/?uuid=a9895753-6094-4125-b85c-87e549ef1bc1"]}],"mendeley":{"formattedCitation":"(Schmidt et al., 2007; Trammell et al., 2002)","plainTextFormattedCitation":"(Schmidt et al., 2007; Trammell et al., 2002)","previouslyFormattedCitation":"(Schmidt et al., 2007; Trammell et al., 2002)"},"properties":{"noteIndex":0},"schema":"https://github.com/citation-style-language/schema/raw/master/csl-citation.json"}</w:instrText>
      </w:r>
      <w:r w:rsidR="009F2565" w:rsidRPr="007C0597">
        <w:fldChar w:fldCharType="separate"/>
      </w:r>
      <w:r w:rsidR="009F2565" w:rsidRPr="007C0597">
        <w:t>(Schmidt et al., 2007; Trammell et al., 2002)</w:t>
      </w:r>
      <w:r w:rsidR="009F2565" w:rsidRPr="007C0597">
        <w:fldChar w:fldCharType="end"/>
      </w:r>
      <w:r w:rsidRPr="007C0597">
        <w:t>. However,</w:t>
      </w:r>
      <w:r w:rsidR="009C719D" w:rsidRPr="007C0597">
        <w:t xml:space="preserve"> </w:t>
      </w:r>
      <w:r w:rsidR="009F2565" w:rsidRPr="007C0597">
        <w:fldChar w:fldCharType="begin" w:fldLock="1"/>
      </w:r>
      <w:r w:rsidR="00FB0AB3" w:rsidRPr="007C0597">
        <w:instrText>ADDIN CSL_CITATION {"citationItems":[{"id":"ITEM-1","itemData":{"DOI":"10.1002/rra.2842","ISSN":"15351459","author":[{"dropping-particle":"","family":"Dodrill","given":"M. J.","non-dropping-particle":"","parse-names":false,"suffix":""},{"dropping-particle":"","family":"Yackulic","given":"C. B.","non-dropping-particle":"","parse-names":false,"suffix":""},{"dropping-particle":"","family":"Gerig","given":"B.","non-dropping-particle":"","parse-names":false,"suffix":""},{"dropping-particle":"","family":"Pine","given":"W. E.","non-dropping-particle":"","parse-names":false,"suffix":""},{"dropping-particle":"","family":"Korman","given":"J.","non-dropping-particle":"","parse-names":false,"suffix":""},{"dropping-particle":"","family":"Finch","given":"C.","non-dropping-particle":"","parse-names":false,"suffix":""}],"container-title":"River Research and Applications","id":"ITEM-1","issue":"10","issued":{"date-parts":[["2015","12"]]},"page":"1203-1217","title":"Do management actions to restore rare habitat benefit native fish conservation? distribution of juvenile native fish among shoreline habitats of the Colorado River","type":"article-journal","volume":"31"},"uris":["http://www.mendeley.com/documents/?uuid=1a92282b-cc36-4fe1-8ee8-721d5b97ae47"]}],"mendeley":{"formattedCitation":"(Dodrill et al., 2015)","manualFormatting":"Dodrill et al. (2015)","plainTextFormattedCitation":"(Dodrill et al., 2015)","previouslyFormattedCitation":"(Dodrill et al., 2015)"},"properties":{"noteIndex":0},"schema":"https://github.com/citation-style-language/schema/raw/master/csl-citation.json"}</w:instrText>
      </w:r>
      <w:r w:rsidR="009F2565" w:rsidRPr="007C0597">
        <w:fldChar w:fldCharType="separate"/>
      </w:r>
      <w:r w:rsidR="009F2565" w:rsidRPr="007C0597">
        <w:t>Dodrill et al. (2015)</w:t>
      </w:r>
      <w:r w:rsidR="009F2565" w:rsidRPr="007C0597">
        <w:fldChar w:fldCharType="end"/>
      </w:r>
      <w:r w:rsidRPr="007C0597">
        <w:t xml:space="preserve"> </w:t>
      </w:r>
      <w:r w:rsidR="00501417" w:rsidRPr="007C0597">
        <w:t xml:space="preserve">found that only a small proportion of the entire juvenile humpback chub population resided within backwaters. </w:t>
      </w:r>
      <w:r w:rsidR="009F2565" w:rsidRPr="007C0597">
        <w:fldChar w:fldCharType="begin" w:fldLock="1"/>
      </w:r>
      <w:r w:rsidR="00FB0AB3" w:rsidRPr="007C0597">
        <w:instrText>ADDIN CSL_CITATION {"citationItems":[{"id":"ITEM-1","itemData":{"DOI":"10.1002/rra.2842","ISSN":"15351459","author":[{"dropping-particle":"","family":"Dodrill","given":"M. J.","non-dropping-particle":"","parse-names":false,"suffix":""},{"dropping-particle":"","family":"Yackulic","given":"C. B.","non-dropping-particle":"","parse-names":false,"suffix":""},{"dropping-particle":"","family":"Gerig","given":"B.","non-dropping-particle":"","parse-names":false,"suffix":""},{"dropping-particle":"","family":"Pine","given":"W. E.","non-dropping-particle":"","parse-names":false,"suffix":""},{"dropping-particle":"","family":"Korman","given":"J.","non-dropping-particle":"","parse-names":false,"suffix":""},{"dropping-particle":"","family":"Finch","given":"C.","non-dropping-particle":"","parse-names":false,"suffix":""}],"container-title":"River Research and Applications","id":"ITEM-1","issue":"10","issued":{"date-parts":[["2015","12"]]},"page":"1203-1217","title":"Do management actions to restore rare habitat benefit native fish conservation? distribution of juvenile native fish among shoreline habitats of the Colorado River","type":"article-journal","volume":"31"},"uris":["http://www.mendeley.com/documents/?uuid=1a92282b-cc36-4fe1-8ee8-721d5b97ae47"]}],"mendeley":{"formattedCitation":"(Dodrill et al., 2015)","manualFormatting":"Dodrill et al. (2015)","plainTextFormattedCitation":"(Dodrill et al., 2015)","previouslyFormattedCitation":"(Dodrill et al., 2015)"},"properties":{"noteIndex":0},"schema":"https://github.com/citation-style-language/schema/raw/master/csl-citation.json"}</w:instrText>
      </w:r>
      <w:r w:rsidR="009F2565" w:rsidRPr="007C0597">
        <w:fldChar w:fldCharType="separate"/>
      </w:r>
      <w:r w:rsidR="009F2565" w:rsidRPr="007C0597">
        <w:t>Dodrill et al. (2015)</w:t>
      </w:r>
      <w:r w:rsidR="009F2565" w:rsidRPr="007C0597">
        <w:fldChar w:fldCharType="end"/>
      </w:r>
      <w:r w:rsidR="00501417" w:rsidRPr="007C0597">
        <w:t xml:space="preserve"> </w:t>
      </w:r>
      <w:r w:rsidR="00570C74" w:rsidRPr="007C0597">
        <w:t>also pointed ou</w:t>
      </w:r>
      <w:r w:rsidR="00501417" w:rsidRPr="007C0597">
        <w:t>t that</w:t>
      </w:r>
      <w:r w:rsidR="006B39B4" w:rsidRPr="007C0597">
        <w:t xml:space="preserve"> the</w:t>
      </w:r>
      <w:r w:rsidR="00501417" w:rsidRPr="007C0597">
        <w:t xml:space="preserve"> </w:t>
      </w:r>
      <w:r w:rsidR="006B39B4" w:rsidRPr="007C0597">
        <w:t>observed</w:t>
      </w:r>
      <w:r w:rsidR="00501417" w:rsidRPr="007C0597">
        <w:t xml:space="preserve"> </w:t>
      </w:r>
      <w:r w:rsidR="006B39B4" w:rsidRPr="007C0597">
        <w:t xml:space="preserve">increases in humpback chub population since 2006 </w:t>
      </w:r>
      <w:r w:rsidR="009F2565" w:rsidRPr="007C0597">
        <w:fldChar w:fldCharType="begin" w:fldLock="1"/>
      </w:r>
      <w:r w:rsidR="00FB0AB3" w:rsidRPr="007C0597">
        <w:instrText>ADDIN CSL_CITATION {"citationItems":[{"id":"ITEM-1","itemData":{"DOI":"10.3996/082012-JFWM-071","ISSN":"1944-687X","author":[{"dropping-particle":"","family":"Haverbeke","given":"David R.","non-dropping-particle":"Van","parse-names":false,"suffix":""},{"dropping-particle":"","family":"Stone","given":"Dennis M.","non-dropping-particle":"","parse-names":false,"suffix":""},{"dropping-particle":"","family":"Coggins","given":"Lewis G","non-dropping-particle":"","parse-names":false,"suffix":""},{"dropping-particle":"","family":"Pillow","given":"M. J.","non-dropping-particle":"","parse-names":false,"suffix":""}],"container-title":"Journal of Fish and Wildlife Management","id":"ITEM-1","issue":"1","issued":{"date-parts":[["2013","6"]]},"page":"163-177","title":"Long-term monitoring of an endangered desert fish and factors influencing population dynamics","type":"article-journal","volume":"4"},"uris":["http://www.mendeley.com/documents/?uuid=7d97e91f-2aa7-45fd-800b-3edc5d788949"]}],"mendeley":{"formattedCitation":"(Van Haverbeke et al., 2013)","plainTextFormattedCitation":"(Van Haverbeke et al., 2013)","previouslyFormattedCitation":"(Van Haverbeke et al., 2013)"},"properties":{"noteIndex":0},"schema":"https://github.com/citation-style-language/schema/raw/master/csl-citation.json"}</w:instrText>
      </w:r>
      <w:r w:rsidR="009F2565" w:rsidRPr="007C0597">
        <w:fldChar w:fldCharType="separate"/>
      </w:r>
      <w:r w:rsidR="009F2565" w:rsidRPr="007C0597">
        <w:t xml:space="preserve">(Van </w:t>
      </w:r>
      <w:r w:rsidR="009F2565" w:rsidRPr="007C0597">
        <w:lastRenderedPageBreak/>
        <w:t>Haverbeke et al., 2013)</w:t>
      </w:r>
      <w:r w:rsidR="009F2565" w:rsidRPr="007C0597">
        <w:fldChar w:fldCharType="end"/>
      </w:r>
      <w:r w:rsidR="006B39B4" w:rsidRPr="007C0597">
        <w:t xml:space="preserve"> occurred during a period of low backwater abundance, suggesting that </w:t>
      </w:r>
      <w:r w:rsidR="00570C74" w:rsidRPr="007C0597">
        <w:t>population increases</w:t>
      </w:r>
      <w:r w:rsidR="00501417" w:rsidRPr="007C0597">
        <w:t xml:space="preserve"> </w:t>
      </w:r>
      <w:r w:rsidR="006B39B4" w:rsidRPr="007C0597">
        <w:t xml:space="preserve">are likely linked to other factors such as temperature, </w:t>
      </w:r>
      <w:r w:rsidR="00723574" w:rsidRPr="007C0597">
        <w:t xml:space="preserve">non-native salmonid abundances, </w:t>
      </w:r>
      <w:r w:rsidR="006B39B4" w:rsidRPr="007C0597">
        <w:t xml:space="preserve">food </w:t>
      </w:r>
      <w:r w:rsidR="00723574" w:rsidRPr="007C0597">
        <w:t>availability</w:t>
      </w:r>
      <w:r w:rsidR="006B39B4" w:rsidRPr="007C0597">
        <w:t>,</w:t>
      </w:r>
      <w:r w:rsidR="00723574" w:rsidRPr="007C0597">
        <w:t xml:space="preserve"> and/</w:t>
      </w:r>
      <w:r w:rsidR="006B39B4" w:rsidRPr="007C0597">
        <w:t xml:space="preserve">or </w:t>
      </w:r>
      <w:r w:rsidR="00723574" w:rsidRPr="007C0597">
        <w:t>turbidity</w:t>
      </w:r>
      <w:r w:rsidR="006B39B4" w:rsidRPr="007C0597">
        <w:t xml:space="preserve">. </w:t>
      </w:r>
      <w:r w:rsidR="00723574" w:rsidRPr="007C0597">
        <w:t>Research directly focused on growth and survival of juvenile humpback chub</w:t>
      </w:r>
      <w:r w:rsidR="0028255C" w:rsidRPr="007C0597">
        <w:t xml:space="preserve"> (Yackulic et al., 2018)</w:t>
      </w:r>
      <w:r w:rsidR="00723574" w:rsidRPr="007C0597">
        <w:t xml:space="preserve"> and gr</w:t>
      </w:r>
      <w:r w:rsidR="0028255C" w:rsidRPr="007C0597">
        <w:t>owth of sub-adult humpback chub (Dzul et al., 2016)</w:t>
      </w:r>
      <w:r w:rsidR="00723574" w:rsidRPr="007C0597">
        <w:t>, has shown that temperature is the dominant physical factor influencing early life history demography in this river segment and success at these vulnerable life stages is essential for a healthy humpback chub population</w:t>
      </w:r>
      <w:r w:rsidR="0028255C" w:rsidRPr="007C0597">
        <w:t xml:space="preserve"> (Yackulic et al., 2014).</w:t>
      </w:r>
    </w:p>
    <w:p w14:paraId="5D71B776" w14:textId="3F1C8B7D" w:rsidR="003719CB" w:rsidRDefault="00570C74" w:rsidP="00802A8D">
      <w:pPr>
        <w:ind w:firstLine="720"/>
      </w:pPr>
      <w:r w:rsidRPr="007C0597">
        <w:t xml:space="preserve">Within the Colorado River basin, climate change </w:t>
      </w:r>
      <w:r w:rsidR="00F74F63" w:rsidRPr="007C0597">
        <w:t xml:space="preserve">will </w:t>
      </w:r>
      <w:r w:rsidRPr="007C0597">
        <w:t xml:space="preserve">impact the reservoir storage levels in Lake Powell </w:t>
      </w:r>
      <w:r w:rsidR="006B39B4" w:rsidRPr="007C0597">
        <w:t xml:space="preserve">as annual snowfall totals are reduced, the timing of spring snowmelt runoff shifts to earlier in the year, and overall basin runoff is decreased </w:t>
      </w:r>
      <w:r w:rsidR="009F2565" w:rsidRPr="007C0597">
        <w:fldChar w:fldCharType="begin" w:fldLock="1"/>
      </w:r>
      <w:r w:rsidR="00C541BE" w:rsidRPr="007C0597">
        <w:instrText>ADDIN CSL_CITATION {"citationItems":[{"id":"ITEM-1","itemData":{"DOI":"10.1890/15-0938.1","ISSN":"19395582","abstract":"© 2015 by the Ecological Society of America. The western United States is a region long defined by water challenges. Climate change adds to those historical challenges, but does not, for the most part, introduce entirely new challenges; rather climate change is likely to stress water supplies and resources already in many cases stretched to, or beyond, natural limits. Projections are for continued and, likely, increased warming trends across the region, with a near certainty of continuing changes in seasonality of snowmelt and streamflows, and a strong potential for attendant increases in evaporative demands. Projections of future precipitation are less conclusive, although likely the northernmost West will see precipitation increases while the southernmost West sees declines. However, most of the region lies in a broad area where some climate models project precipitation increases while others project declines, so that only increases in precipitation uncertainties can be projected with any confidence. Changes in annual and seasonal hydrographs are likely to challenge water managers, users, and attempts to protect or restore environmental flows, even where annual volumes change little. Other impacts from climate change (e.g., floods and water-quality changes) are poorly understood and will likely be location dependent. In this context, four iconic river basins offer glimpses into specific challenges that climate change may bring to the West . The Colorado River is a system in which overuse and growing demands are projected to be even more challenging than climate-change-induced flow reductions. The Rio Grande offers the best example of how climate-change-induced flow declines might sink a major system into permanent drought. The Klamath is currently projected to face the more benign precipitation future, but fisheries and irrigation management may face dire straits due to warming air temperatures, rising irrigation demands, and warming waters in a basin already hobbled by tensions between endangered fisheries and agricultural demands. Finally, California's Bay-Delta system is a remarkably localized and severe weakness at the heart of the region's trillion-dollar economy. It is threatened by the full range of potential climatechange impacts expected across the West, along with major vulnerabilities to increased flooding and rising sea levels.","author":[{"dropping-particle":"","family":"Dettinger","given":"Michael","non-dropping-particle":"","parse-names":false,"suffix":""},{"dropping-particle":"","family":"Udall","given":"Bradley","non-dropping-particle":"","parse-names":false,"suffix":""},{"dropping-particle":"","family":"Georgakakos","given":"Aris","non-dropping-particle":"","parse-names":false,"suffix":""}],"container-title":"Ecological Applications","id":"ITEM-1","issue":"8","issued":{"date-parts":[["2015"]]},"page":"2069-2093","title":"Western water and climate change","type":"article-journal","volume":"25"},"uris":["http://www.mendeley.com/documents/?uuid=6ae38f18-3769-42fc-9647-f50030c926c2"]},{"id":"ITEM-2","itemData":{"DOI":"10.1002/2016WR019638","ISSN":"00431397","author":[{"dropping-particle":"","family":"Udall","given":"Bradley","non-dropping-particle":"","parse-names":false,"suffix":""},{"dropping-particle":"","family":"Overpeck","given":"Jonathan","non-dropping-particle":"","parse-names":false,"suffix":""}],"container-title":"Water Resources Research","id":"ITEM-2","issue":"3","issued":{"date-parts":[["2017","3"]]},"page":"2404-2418","title":"The twenty-first century Colorado River hot drought and implications for the future","type":"article-journal","volume":"53"},"uris":["http://www.mendeley.com/documents/?uuid=e625094d-73ae-435b-bae7-a3a75e98390d"]}],"mendeley":{"formattedCitation":"(Dettinger et al., 2015; Udall &amp; Overpeck, 2017)","plainTextFormattedCitation":"(Dettinger et al., 2015; Udall &amp; Overpeck, 2017)","previouslyFormattedCitation":"(Dettinger et al., 2015; Udall &amp; Overpeck, 2017)"},"properties":{"noteIndex":0},"schema":"https://github.com/citation-style-language/schema/raw/master/csl-citation.json"}</w:instrText>
      </w:r>
      <w:r w:rsidR="009F2565" w:rsidRPr="007C0597">
        <w:fldChar w:fldCharType="separate"/>
      </w:r>
      <w:r w:rsidR="009F2565" w:rsidRPr="007C0597">
        <w:t>(Dettinger et al., 2015; Udall &amp; Overpeck, 2017)</w:t>
      </w:r>
      <w:r w:rsidR="009F2565" w:rsidRPr="007C0597">
        <w:fldChar w:fldCharType="end"/>
      </w:r>
      <w:r w:rsidR="006B39B4" w:rsidRPr="007C0597">
        <w:t xml:space="preserve">. </w:t>
      </w:r>
      <w:r w:rsidR="00F74F63" w:rsidRPr="007C0597">
        <w:t>Additionally, w</w:t>
      </w:r>
      <w:r w:rsidR="006B39B4" w:rsidRPr="007C0597">
        <w:t xml:space="preserve">hile efficiency trends have curtailed consumptive water use nationally since 1980 </w:t>
      </w:r>
      <w:r w:rsidR="00C541BE" w:rsidRPr="007C0597">
        <w:fldChar w:fldCharType="begin" w:fldLock="1"/>
      </w:r>
      <w:r w:rsidR="00FB0AB3" w:rsidRPr="007C0597">
        <w:instrText>ADDIN CSL_CITATION {"citationItems":[{"id":"ITEM-1","itemData":{"DOI":"10.7930/J0G44N6T","author":[{"dropping-particle":"","family":"Georgakakos","given":"A.","non-dropping-particle":"","parse-names":false,"suffix":""},{"dropping-particle":"","family":"Fleming","given":"P.","non-dropping-particle":"","parse-names":false,"suffix":""},{"dropping-particle":"","family":"Dettinger","given":"M.","non-dropping-particle":"","parse-names":false,"suffix":""},{"dropping-particle":"","family":"Peters-Lidard","given":"C.","non-dropping-particle":"","parse-names":false,"suffix":""},{"dropping-particle":"","family":"Richmond","given":"Terese (T. C.)","non-dropping-particle":"","parse-names":false,"suffix":""},{"dropping-particle":"","family":"Reckhow","given":"K.","non-dropping-particle":"","parse-names":false,"suffix":""},{"dropping-particle":"","family":"White","given":"K.","non-dropping-particle":"","parse-names":false,"suffix":""},{"dropping-particle":"","family":"Yates","given":"D.","non-dropping-particle":"","parse-names":false,"suffix":""}],"id":"ITEM-1","issued":{"date-parts":[["2014"]]},"publisher-place":"Washington, DC","title":"Ch. 3: Water resources. Climate change impacts in the United States: The third national climate assessment","type":"report"},"uris":["http://www.mendeley.com/documents/?uuid=eeed54ac-c294-4fe3-9970-31abfcfdf831"]},{"id":"ITEM-2","itemData":{"DOI":"http://dx.doi.org/10.3133/cir1405","author":[{"dropping-particle":"","family":"Maupin","given":"Molly A.","non-dropping-particle":"","parse-names":false,"suffix":""},{"dropping-particle":"","family":"Kenny","given":"Joan F.","non-dropping-particle":"","parse-names":false,"suffix":""},{"dropping-particle":"","family":"Hutson","given":"Susan S.","non-dropping-particle":"","parse-names":false,"suffix":""},{"dropping-particle":"","family":"Lovelace","given":"John K.","non-dropping-particle":"","parse-names":false,"suffix":""},{"dropping-particle":"","family":"Barber","given":"Nancy L.","non-dropping-particle":"","parse-names":false,"suffix":""},{"dropping-particle":"","family":"Linsey","given":"Kristin S.","non-dropping-particle":"","parse-names":false,"suffix":""}],"id":"ITEM-2","issued":{"date-parts":[["2014"]]},"number-of-pages":"56","title":"Estimated use of water in the United States in 2010","type":"report"},"uris":["http://www.mendeley.com/documents/?uuid=3a3805da-377b-49c7-95d8-e355ebcdca3f"]}],"mendeley":{"formattedCitation":"(Georgakakos et al., 2014; Maupin et al., 2014)","plainTextFormattedCitation":"(Georgakakos et al., 2014; Maupin et al., 2014)","previouslyFormattedCitation":"(Georgakakos et al., 2014; Maupin et al., 2014)"},"properties":{"noteIndex":0},"schema":"https://github.com/citation-style-language/schema/raw/master/csl-citation.json"}</w:instrText>
      </w:r>
      <w:r w:rsidR="00C541BE" w:rsidRPr="007C0597">
        <w:fldChar w:fldCharType="separate"/>
      </w:r>
      <w:r w:rsidR="00C541BE" w:rsidRPr="007C0597">
        <w:t>(Georgakakos et al., 2014; Maupin et al., 2014)</w:t>
      </w:r>
      <w:r w:rsidR="00C541BE" w:rsidRPr="007C0597">
        <w:fldChar w:fldCharType="end"/>
      </w:r>
      <w:r w:rsidR="006B39B4" w:rsidRPr="007C0597">
        <w:t xml:space="preserve">, water demands are projected to increase as population growth and climate change continue </w:t>
      </w:r>
      <w:r w:rsidR="00C541BE" w:rsidRPr="007C0597">
        <w:fldChar w:fldCharType="begin" w:fldLock="1"/>
      </w:r>
      <w:r w:rsidR="00C541BE" w:rsidRPr="007C0597">
        <w:instrText>ADDIN CSL_CITATION {"citationItems":[{"id":"ITEM-1","itemData":{"DOI":"10.1002/wrcr.20076","ISSN":"00431397","abstract":"Relying on the U.S. Geological Survey water use data for the period 1960-2005, this paper summarizes past water use and then projects future water use based on the trends in water use efficiency and major drivers of water use. Water use efficiency has improved in most sectors. Over the past 45 years, withdrawals in industry and at thermoelectric plants have steadily dropped per unit of output. In addition, domestic and public withdrawals per capita, and irrigation withdrawals per unit area in most regions of the west, have recently begun to decrease. If these efficiency trends continue and trends in water use drivers proceed as expected, in the absence of additional climate change the desired withdrawals in the United States over the next 50 years are projected to stay within 3% of the 2005 level despite an expected 51% increase in population. However, including the effects of future climate change substantially increases this projection. The climate-based increase in the projected water use is attributable mainly to increases in agricultural and landscape irrigation in response to rising potential evapotranspiration, and to a much lesser extent to water use in electricity production in response to increased space cooling needs as temperatures rise. The increases in projected withdrawal vary greatly across the 98 basins examined, with some showing decreases and others showing very large increases, and are sensitive to the emission scenario and global climate model employed. The increases were also found to be larger if potential evapotranspiration is estimated using a temperature-based method as opposed to a physically based method accounting for energy, humidity, and wind speed. © 2013. American Geophysical Union. All Rights Reserved.","author":[{"dropping-particle":"","family":"Brown","given":"Thomas C.","non-dropping-particle":"","parse-names":false,"suffix":""},{"dropping-particle":"","family":"Foti","given":"Romano","non-dropping-particle":"","parse-names":false,"suffix":""},{"dropping-particle":"","family":"Ramirez","given":"Jorge A.","non-dropping-particle":"","parse-names":false,"suffix":""}],"container-title":"Water Resources Research","id":"ITEM-1","issue":"3","issued":{"date-parts":[["2013","3"]]},"page":"1259-1276","title":"Projected freshwater withdrawals in the United States under a changing climate","type":"article-journal","volume":"49"},"uris":["http://www.mendeley.com/documents/?uuid=d20a5f43-e838-4e4f-9619-dde0109b3c16"]}],"mendeley":{"formattedCitation":"(Brown et al., 2013)","plainTextFormattedCitation":"(Brown et al., 2013)","previouslyFormattedCitation":"(Brown et al., 2013)"},"properties":{"noteIndex":0},"schema":"https://github.com/citation-style-language/schema/raw/master/csl-citation.json"}</w:instrText>
      </w:r>
      <w:r w:rsidR="00C541BE" w:rsidRPr="007C0597">
        <w:fldChar w:fldCharType="separate"/>
      </w:r>
      <w:r w:rsidR="00C541BE" w:rsidRPr="007C0597">
        <w:t>(Brown et al., 2013)</w:t>
      </w:r>
      <w:r w:rsidR="00C541BE" w:rsidRPr="007C0597">
        <w:fldChar w:fldCharType="end"/>
      </w:r>
      <w:r w:rsidR="006B39B4" w:rsidRPr="007C0597">
        <w:t xml:space="preserve">. With the anticipated changes to basin hydrology combined with changes in water demand, it is expected that many reservoirs will face high variability in water storage and may be relatively low for long periods of time </w:t>
      </w:r>
      <w:r w:rsidR="00C541BE" w:rsidRPr="007C0597">
        <w:fldChar w:fldCharType="begin" w:fldLock="1"/>
      </w:r>
      <w:r w:rsidR="00FB0AB3" w:rsidRPr="007C0597">
        <w:instrText>ADDIN CSL_CITATION {"citationItems":[{"id":"ITEM-1","itemData":{"DOI":"10.1023/B:CLIM.0000013695.21726.b8","ISSN":"0165-0009","abstract":"The results of an experimental 'end to end' assessment of the effects of climate change on water resources in the western United States are described. The assessment focuses on the potential effects of climate change over the first half of the 21st century on the Columbia, Sacramento/San Joaquin, and Colorado river basins. The paper describes the methodology used for the assessment, and it summarizes the principal findings of the study. The strengths and weaknesses of this study are discussed, and suggestions are made for improving future climate change assessments.","author":[{"dropping-particle":"","family":"Barnett","given":"Tim","non-dropping-particle":"","parse-names":false,"suffix":""},{"dropping-particle":"","family":"Malone","given":"Robert","non-dropping-particle":"","parse-names":false,"suffix":""},{"dropping-particle":"","family":"Pennell","given":"William","non-dropping-particle":"","parse-names":false,"suffix":""},{"dropping-particle":"","family":"Stammer","given":"Detlet","non-dropping-particle":"","parse-names":false,"suffix":""},{"dropping-particle":"","family":"Semtner","given":"Bert","non-dropping-particle":"","parse-names":false,"suffix":""},{"dropping-particle":"","family":"Washington","given":"Warren","non-dropping-particle":"","parse-names":false,"suffix":""}],"container-title":"Climatic Change","id":"ITEM-1","issue":"1-3","issued":{"date-parts":[["2004","1"]]},"page":"1-11","title":"The effects of climate change on water resources in the west: Introduction and overview","type":"article-journal","volume":"62"},"uris":["http://www.mendeley.com/documents/?uuid=886a178f-045e-4335-a599-e7189d4cd87e"]}],"mendeley":{"formattedCitation":"(Barnett et al., 2004)","plainTextFormattedCitation":"(Barnett et al., 2004)","previouslyFormattedCitation":"(Barnett et al., 2004)"},"properties":{"noteIndex":0},"schema":"https://github.com/citation-style-language/schema/raw/master/csl-citation.json"}</w:instrText>
      </w:r>
      <w:r w:rsidR="00C541BE" w:rsidRPr="007C0597">
        <w:fldChar w:fldCharType="separate"/>
      </w:r>
      <w:r w:rsidR="00C541BE" w:rsidRPr="007C0597">
        <w:t>(Barnett et al., 2004)</w:t>
      </w:r>
      <w:r w:rsidR="00C541BE" w:rsidRPr="007C0597">
        <w:fldChar w:fldCharType="end"/>
      </w:r>
      <w:r w:rsidR="006B39B4" w:rsidRPr="007C0597">
        <w:t>.</w:t>
      </w:r>
      <w:r w:rsidRPr="007C0597">
        <w:t xml:space="preserve"> </w:t>
      </w:r>
      <w:r w:rsidR="003679FF" w:rsidRPr="007C0597">
        <w:t xml:space="preserve">This leaves uncertainty in the downstream thermal regime of the river </w:t>
      </w:r>
      <w:r w:rsidR="00D764F9" w:rsidRPr="007C0597">
        <w:t xml:space="preserve">as </w:t>
      </w:r>
      <w:r w:rsidR="003679FF" w:rsidRPr="007C0597">
        <w:t>Lake Powell levels decline</w:t>
      </w:r>
      <w:r w:rsidRPr="007C0597">
        <w:t>,</w:t>
      </w:r>
      <w:r w:rsidR="003679FF" w:rsidRPr="007C0597">
        <w:t xml:space="preserve"> resulting in warm water releases out of Glen Canyon Dam. While warm water releases are generally thought as being beneficial to native fish species that evolved</w:t>
      </w:r>
      <w:r w:rsidR="007B2C8F" w:rsidRPr="007C0597">
        <w:t xml:space="preserve"> under</w:t>
      </w:r>
      <w:r w:rsidR="003679FF" w:rsidRPr="007C0597">
        <w:t xml:space="preserve"> warmer thermal regimes, there are still unknown risks associated with increasing water temperatures </w:t>
      </w:r>
      <w:r w:rsidR="00F40023" w:rsidRPr="007C0597">
        <w:t>in regard to</w:t>
      </w:r>
      <w:r w:rsidR="003679FF" w:rsidRPr="007C0597">
        <w:t xml:space="preserve"> non-native fish species. Specifically, warmer river temperatures may result in expanding the distribution and abundance of warm water non-native fish</w:t>
      </w:r>
      <w:r w:rsidR="003719CB" w:rsidRPr="007C0597">
        <w:t>es</w:t>
      </w:r>
      <w:r w:rsidR="003679FF" w:rsidRPr="007C0597">
        <w:t xml:space="preserve"> (i.e.</w:t>
      </w:r>
      <w:r w:rsidR="00F74F63" w:rsidRPr="007C0597">
        <w:t>,</w:t>
      </w:r>
      <w:r w:rsidR="003679FF" w:rsidRPr="007C0597">
        <w:t xml:space="preserve"> </w:t>
      </w:r>
      <w:r w:rsidR="00FD4338" w:rsidRPr="007C0597">
        <w:t xml:space="preserve">smallmouth </w:t>
      </w:r>
      <w:r w:rsidR="003679FF" w:rsidRPr="007C0597">
        <w:t>bass</w:t>
      </w:r>
      <w:r w:rsidR="00FD4338" w:rsidRPr="007C0597">
        <w:t xml:space="preserve"> </w:t>
      </w:r>
      <w:r w:rsidR="00FD4338" w:rsidRPr="007C0597">
        <w:rPr>
          <w:i/>
        </w:rPr>
        <w:t>Micropterus dolomieu</w:t>
      </w:r>
      <w:r w:rsidR="003679FF" w:rsidRPr="007C0597">
        <w:t xml:space="preserve">, </w:t>
      </w:r>
      <w:r w:rsidR="00FD4338" w:rsidRPr="007C0597">
        <w:t xml:space="preserve">green </w:t>
      </w:r>
      <w:r w:rsidR="003679FF" w:rsidRPr="007C0597">
        <w:t>sunfish</w:t>
      </w:r>
      <w:r w:rsidR="00FD4338" w:rsidRPr="007C0597">
        <w:t xml:space="preserve"> </w:t>
      </w:r>
      <w:r w:rsidR="00FD4338" w:rsidRPr="007C0597">
        <w:rPr>
          <w:i/>
        </w:rPr>
        <w:t>Lepomis cyanellus</w:t>
      </w:r>
      <w:r w:rsidR="003679FF" w:rsidRPr="007C0597">
        <w:t>, and walleye</w:t>
      </w:r>
      <w:r w:rsidR="00FD4338" w:rsidRPr="007C0597">
        <w:t xml:space="preserve"> </w:t>
      </w:r>
      <w:r w:rsidR="00FD4338" w:rsidRPr="007C0597">
        <w:rPr>
          <w:i/>
        </w:rPr>
        <w:t>Stizostedion vitreum</w:t>
      </w:r>
      <w:r w:rsidR="003679FF" w:rsidRPr="007C0597">
        <w:t>) within Grand Canyon that could swim upstream from Lake Mead</w:t>
      </w:r>
      <w:r w:rsidR="00107377" w:rsidRPr="007C0597">
        <w:t>,</w:t>
      </w:r>
      <w:r w:rsidR="00A36B60" w:rsidRPr="007C0597">
        <w:t xml:space="preserve"> come down from Lake Powell through hydropower penstocks</w:t>
      </w:r>
      <w:r w:rsidR="006636EE" w:rsidRPr="007C0597">
        <w:t>,</w:t>
      </w:r>
      <w:r w:rsidR="00723574" w:rsidRPr="007C0597">
        <w:t xml:space="preserve"> or enter through accidental introductions at tributary headwaters</w:t>
      </w:r>
      <w:r w:rsidR="003679FF" w:rsidRPr="007C0597">
        <w:t xml:space="preserve">. </w:t>
      </w:r>
      <w:r w:rsidR="0050405D" w:rsidRPr="007C0597">
        <w:t xml:space="preserve">While the ecosystem impacts of different thermal regimes remain uncertain, </w:t>
      </w:r>
      <w:r w:rsidR="003679FF" w:rsidRPr="007C0597">
        <w:t xml:space="preserve">understanding which </w:t>
      </w:r>
      <w:r w:rsidR="0050405D" w:rsidRPr="007C0597">
        <w:t xml:space="preserve">mechanisms </w:t>
      </w:r>
      <w:r w:rsidR="003679FF" w:rsidRPr="007C0597">
        <w:t xml:space="preserve">control downstream river temperature responses </w:t>
      </w:r>
      <w:r w:rsidR="0050405D" w:rsidRPr="007C0597">
        <w:t>provides</w:t>
      </w:r>
      <w:r w:rsidR="003679FF" w:rsidRPr="007C0597">
        <w:t xml:space="preserve"> a framework for evaluating the potential </w:t>
      </w:r>
      <w:r w:rsidR="00F74F63" w:rsidRPr="007C0597">
        <w:t xml:space="preserve">ecosystem </w:t>
      </w:r>
      <w:r w:rsidR="003679FF" w:rsidRPr="007C0597">
        <w:t xml:space="preserve">responses to </w:t>
      </w:r>
      <w:r w:rsidR="002D0BAC" w:rsidRPr="007C0597">
        <w:t xml:space="preserve">changing </w:t>
      </w:r>
      <w:r w:rsidR="003679FF" w:rsidRPr="007C0597">
        <w:t>climate</w:t>
      </w:r>
      <w:r w:rsidR="002D0BAC" w:rsidRPr="007C0597">
        <w:t xml:space="preserve"> and hydrology</w:t>
      </w:r>
      <w:r w:rsidR="0050405D" w:rsidRPr="007C0597">
        <w:t>.</w:t>
      </w:r>
      <w:r w:rsidR="003679FF" w:rsidRPr="007C0597">
        <w:t xml:space="preserve"> </w:t>
      </w:r>
    </w:p>
    <w:p w14:paraId="50F402F4" w14:textId="3BB56B0A" w:rsidR="003679FF" w:rsidRDefault="0076213A" w:rsidP="00D93A1E">
      <w:pPr>
        <w:pStyle w:val="Heading1"/>
      </w:pPr>
      <w:r>
        <w:t>5</w:t>
      </w:r>
      <w:r w:rsidR="00F820A1">
        <w:t xml:space="preserve">. </w:t>
      </w:r>
      <w:r w:rsidR="003679FF" w:rsidRPr="00EE210F">
        <w:t>Conclusions</w:t>
      </w:r>
    </w:p>
    <w:p w14:paraId="3C222A2D" w14:textId="3DFE4BC9" w:rsidR="003679FF" w:rsidRDefault="007E2BF1" w:rsidP="00C37BE7">
      <w:pPr>
        <w:ind w:firstLine="720"/>
      </w:pPr>
      <w:r>
        <w:t xml:space="preserve">Canyon-bound rivers are disproportionally affected by water development, often resulting in dramatic changes to the natural downstream hydrologic and thermal characteristics, and by extension, the downstream aquatic ecosystems. As ongoing climate change exposes dammed systems to new hydrologic patterns and thermal regimes, downstream river segments may be </w:t>
      </w:r>
      <w:r w:rsidR="00556C2E">
        <w:t xml:space="preserve">further </w:t>
      </w:r>
      <w:r>
        <w:t xml:space="preserve">altered. In order to anticipate </w:t>
      </w:r>
      <w:r w:rsidR="00635BCD">
        <w:t xml:space="preserve">the associated </w:t>
      </w:r>
      <w:r>
        <w:t>changes in aquatic ecosystems, the dominant heat transfer mechanisms in canyon-bound rivers</w:t>
      </w:r>
      <w:r w:rsidR="00635BCD">
        <w:t xml:space="preserve">, particularly below reservoirs, </w:t>
      </w:r>
      <w:r w:rsidR="00031B89">
        <w:t>need to be understood</w:t>
      </w:r>
      <w:r>
        <w:t xml:space="preserve">. </w:t>
      </w:r>
      <w:r w:rsidR="00635BCD">
        <w:t xml:space="preserve">Based on </w:t>
      </w:r>
      <w:r w:rsidR="003679FF">
        <w:t xml:space="preserve">process-based modeling </w:t>
      </w:r>
      <w:r w:rsidR="00635BCD">
        <w:t>that incorporates the influences of complex topography on radiation balances, w</w:t>
      </w:r>
      <w:r w:rsidR="003679FF">
        <w:t xml:space="preserve">e </w:t>
      </w:r>
      <w:r w:rsidR="00635BCD">
        <w:t xml:space="preserve">predicted </w:t>
      </w:r>
      <w:r w:rsidR="003679FF">
        <w:t xml:space="preserve">discharge and temperature throughout the </w:t>
      </w:r>
      <w:r w:rsidR="00635BCD">
        <w:t xml:space="preserve">Grand Canyon </w:t>
      </w:r>
      <w:r w:rsidR="003679FF">
        <w:t xml:space="preserve">over </w:t>
      </w:r>
      <w:r w:rsidR="00635BCD">
        <w:t>an 18</w:t>
      </w:r>
      <w:r w:rsidR="004021A4">
        <w:t>-</w:t>
      </w:r>
      <w:r w:rsidR="00635BCD">
        <w:t>year period</w:t>
      </w:r>
      <w:r w:rsidR="003679FF">
        <w:t xml:space="preserve">. The relative contribution from </w:t>
      </w:r>
      <w:r w:rsidR="00850018">
        <w:t xml:space="preserve">most </w:t>
      </w:r>
      <w:r w:rsidR="003679FF">
        <w:t>of the heat fluxes</w:t>
      </w:r>
      <w:r w:rsidR="00850018">
        <w:t xml:space="preserve"> (9 of the 12)</w:t>
      </w:r>
      <w:r w:rsidR="003679FF">
        <w:t xml:space="preserve"> </w:t>
      </w:r>
      <w:r w:rsidR="00635BCD">
        <w:t xml:space="preserve">represented within the model </w:t>
      </w:r>
      <w:r w:rsidR="00C7419B">
        <w:t xml:space="preserve">were </w:t>
      </w:r>
      <w:r w:rsidR="00635BCD">
        <w:t>highly variable over time and space</w:t>
      </w:r>
      <w:r w:rsidR="00C7419B">
        <w:t xml:space="preserve">, </w:t>
      </w:r>
      <w:r w:rsidR="003679FF">
        <w:t>indicat</w:t>
      </w:r>
      <w:r w:rsidR="00C7419B">
        <w:t>ing</w:t>
      </w:r>
      <w:r w:rsidR="003679FF">
        <w:t xml:space="preserve"> </w:t>
      </w:r>
      <w:r w:rsidR="00635BCD">
        <w:t xml:space="preserve">the dynamic nature of </w:t>
      </w:r>
      <w:r w:rsidR="003679FF">
        <w:t xml:space="preserve">heating and cooling </w:t>
      </w:r>
      <w:r w:rsidR="00635BCD">
        <w:t>mechanisms in these systems</w:t>
      </w:r>
      <w:r w:rsidR="003679FF">
        <w:t xml:space="preserve">. This is largely due to the wide range of conditions experienced over the long simulation time, the controls on </w:t>
      </w:r>
      <w:r w:rsidR="00BC648F">
        <w:t xml:space="preserve">net </w:t>
      </w:r>
      <w:r w:rsidR="00C80FE1">
        <w:t xml:space="preserve">shortwave </w:t>
      </w:r>
      <w:r w:rsidR="003679FF">
        <w:t xml:space="preserve">radiation </w:t>
      </w:r>
      <w:r w:rsidR="006902AB">
        <w:t xml:space="preserve">(i.e., </w:t>
      </w:r>
      <w:r w:rsidR="006902AB" w:rsidRPr="006902AB">
        <w:rPr>
          <w:i/>
        </w:rPr>
        <w:t>J</w:t>
      </w:r>
      <w:r w:rsidR="006902AB" w:rsidRPr="006902AB">
        <w:rPr>
          <w:i/>
          <w:vertAlign w:val="subscript"/>
        </w:rPr>
        <w:t>sn-net</w:t>
      </w:r>
      <w:r w:rsidR="006902AB">
        <w:t xml:space="preserve">) </w:t>
      </w:r>
      <w:r w:rsidR="003679FF">
        <w:t>due to topographic shading, and the high variability in flow releases</w:t>
      </w:r>
      <w:r w:rsidR="006902AB">
        <w:t xml:space="preserve"> (i.e., </w:t>
      </w:r>
      <w:r w:rsidR="006902AB" w:rsidRPr="006902AB">
        <w:rPr>
          <w:i/>
        </w:rPr>
        <w:t>Q</w:t>
      </w:r>
      <w:r w:rsidR="006902AB" w:rsidRPr="006902AB">
        <w:rPr>
          <w:i/>
          <w:vertAlign w:val="subscript"/>
        </w:rPr>
        <w:t>BC</w:t>
      </w:r>
      <w:r w:rsidR="006902AB">
        <w:t>)</w:t>
      </w:r>
      <w:r w:rsidR="003679FF">
        <w:t xml:space="preserve"> out of Glen Canyon Dam. In </w:t>
      </w:r>
      <w:r w:rsidR="004021A4">
        <w:t xml:space="preserve">the </w:t>
      </w:r>
      <w:r w:rsidR="00635BCD">
        <w:t xml:space="preserve">upper portion of the model domain </w:t>
      </w:r>
      <w:r w:rsidR="003679FF">
        <w:t>(RM30 and RM61</w:t>
      </w:r>
      <w:r w:rsidR="00635BCD">
        <w:t>)</w:t>
      </w:r>
      <w:r w:rsidR="003679FF">
        <w:t>, perturbations to the boundary condition water temperature</w:t>
      </w:r>
      <w:r w:rsidR="006902AB">
        <w:t xml:space="preserve"> (i.e., </w:t>
      </w:r>
      <w:r w:rsidR="006902AB" w:rsidRPr="006902AB">
        <w:rPr>
          <w:i/>
        </w:rPr>
        <w:t>T</w:t>
      </w:r>
      <w:r w:rsidR="006902AB" w:rsidRPr="006902AB">
        <w:rPr>
          <w:i/>
          <w:vertAlign w:val="subscript"/>
        </w:rPr>
        <w:t>BC</w:t>
      </w:r>
      <w:r w:rsidR="006902AB">
        <w:t>)</w:t>
      </w:r>
      <w:r w:rsidR="003679FF">
        <w:t xml:space="preserve"> had the most influence on river temperatures regardless of the time of year, while further downstream (RM88, RM167, and RM225), perturbations to </w:t>
      </w:r>
      <w:r w:rsidR="00507F1A">
        <w:t>the boundary condition flow (</w:t>
      </w:r>
      <w:r w:rsidR="003679FF" w:rsidRPr="00FA768A">
        <w:rPr>
          <w:i/>
        </w:rPr>
        <w:t>Q</w:t>
      </w:r>
      <w:r w:rsidR="003679FF" w:rsidRPr="00FA768A">
        <w:rPr>
          <w:i/>
          <w:vertAlign w:val="subscript"/>
        </w:rPr>
        <w:t>BC</w:t>
      </w:r>
      <w:r w:rsidR="00507F1A">
        <w:t>), net shortwave radiation</w:t>
      </w:r>
      <w:r w:rsidR="003679FF">
        <w:t>, and</w:t>
      </w:r>
      <w:r w:rsidR="006902AB">
        <w:t xml:space="preserve"> air temperature</w:t>
      </w:r>
      <w:r w:rsidR="003679FF">
        <w:t xml:space="preserve"> </w:t>
      </w:r>
      <w:r w:rsidR="00635BCD">
        <w:t xml:space="preserve">were </w:t>
      </w:r>
      <w:r w:rsidR="003679FF">
        <w:t>dominant</w:t>
      </w:r>
      <w:r w:rsidR="00635BCD">
        <w:t>,</w:t>
      </w:r>
      <w:r w:rsidR="003679FF">
        <w:t xml:space="preserve"> but varied significantly by season. Evaluating high and low flow periods revealed that the model performed well during either condition</w:t>
      </w:r>
      <w:r w:rsidR="002D0BAC">
        <w:t>,</w:t>
      </w:r>
      <w:r w:rsidR="003679FF">
        <w:t xml:space="preserve"> but highlighted the importance of having accurate tributary information during the low flow period. </w:t>
      </w:r>
    </w:p>
    <w:p w14:paraId="05B8CA88" w14:textId="78B6B095" w:rsidR="003679FF" w:rsidRDefault="003679FF" w:rsidP="00C37BE7">
      <w:pPr>
        <w:ind w:firstLine="720"/>
      </w:pPr>
      <w:r>
        <w:t xml:space="preserve">Overall, </w:t>
      </w:r>
      <w:r w:rsidR="007E2BF1">
        <w:t xml:space="preserve">the </w:t>
      </w:r>
      <w:r w:rsidR="0058038C">
        <w:t>sensitivity analysis</w:t>
      </w:r>
      <w:r w:rsidR="003822B3">
        <w:t xml:space="preserve"> to input climate and hydrologic parameters</w:t>
      </w:r>
      <w:r w:rsidR="007E2BF1">
        <w:t xml:space="preserve"> </w:t>
      </w:r>
      <w:r>
        <w:t xml:space="preserve">provides a means for understanding the temporal and spatial variation in heat flux contributions in a canyon-bound river. Terrain in these environments can dramatically reduce the amount of shortwave radiation and elevate the importance of other radiative or typically less influential heat flux mechanisms. Other rivers </w:t>
      </w:r>
      <w:r w:rsidR="0081393B">
        <w:t xml:space="preserve">around the </w:t>
      </w:r>
      <w:r w:rsidR="0081393B">
        <w:lastRenderedPageBreak/>
        <w:t xml:space="preserve">world </w:t>
      </w:r>
      <w:r>
        <w:t xml:space="preserve">are situated similarly </w:t>
      </w:r>
      <w:r w:rsidR="006F51BD">
        <w:t xml:space="preserve">in </w:t>
      </w:r>
      <w:r>
        <w:t>deep canyon</w:t>
      </w:r>
      <w:r w:rsidR="003822B3">
        <w:t>s</w:t>
      </w:r>
      <w:r>
        <w:t xml:space="preserve"> or mountainous terrain with flows highly influenced by upstream reservoir operations. These systems and their downstream segments face similar ecosystem challenges imposed by climate change as reservoir levels decline and release temperatures increase. </w:t>
      </w:r>
      <w:r w:rsidR="00635BCD">
        <w:t xml:space="preserve">The modeling approach presented here provides insight regarding </w:t>
      </w:r>
      <w:r w:rsidR="00DC3787">
        <w:t xml:space="preserve">potential </w:t>
      </w:r>
      <w:r>
        <w:t>climate change impact</w:t>
      </w:r>
      <w:r w:rsidR="00635BCD">
        <w:t>s</w:t>
      </w:r>
      <w:r>
        <w:t xml:space="preserve"> </w:t>
      </w:r>
      <w:r w:rsidR="00492651">
        <w:t xml:space="preserve">to canyon-bound rivers </w:t>
      </w:r>
      <w:r w:rsidR="00DC3787">
        <w:t xml:space="preserve">and </w:t>
      </w:r>
      <w:r>
        <w:t xml:space="preserve">allows for thorough planning among </w:t>
      </w:r>
      <w:r w:rsidR="00DC3787">
        <w:t xml:space="preserve">diverse </w:t>
      </w:r>
      <w:r>
        <w:t>stakeholders</w:t>
      </w:r>
      <w:r w:rsidR="00357EBC">
        <w:t>.</w:t>
      </w:r>
    </w:p>
    <w:p w14:paraId="1D3E7024" w14:textId="77777777" w:rsidR="003679FF" w:rsidRPr="00E16561" w:rsidRDefault="003679FF" w:rsidP="00330CCA"/>
    <w:p w14:paraId="7F7D026C" w14:textId="4054AA65" w:rsidR="00640CE9" w:rsidRDefault="00C62B55" w:rsidP="00330CCA">
      <w:r>
        <w:br w:type="page"/>
      </w:r>
    </w:p>
    <w:p w14:paraId="57DD0938" w14:textId="630351DA" w:rsidR="009C59C8" w:rsidRDefault="009C59C8" w:rsidP="00CC60E0">
      <w:pPr>
        <w:pStyle w:val="Heading1"/>
      </w:pPr>
      <w:r>
        <w:lastRenderedPageBreak/>
        <w:t>Acknowledgements</w:t>
      </w:r>
    </w:p>
    <w:p w14:paraId="399A8DDF" w14:textId="13A13A25" w:rsidR="009C59C8" w:rsidRPr="009C59C8" w:rsidRDefault="009C59C8" w:rsidP="009C59C8">
      <w:pPr>
        <w:rPr>
          <w:lang w:val="en-US"/>
        </w:rPr>
      </w:pPr>
      <w:r w:rsidRPr="009C59C8">
        <w:rPr>
          <w:lang w:val="en-US"/>
        </w:rPr>
        <w:t xml:space="preserve">Funding was provided by the Walton Family Foundation, David Bonderman, My Good Fund, and the National Science Foundation (EAR- 1343861). Thanks to the GCMRC staff for </w:t>
      </w:r>
      <w:r w:rsidR="00CC60E0">
        <w:rPr>
          <w:lang w:val="en-US"/>
        </w:rPr>
        <w:t xml:space="preserve">assistance in data collection (Maria Dzul), </w:t>
      </w:r>
      <w:r w:rsidRPr="009C59C8">
        <w:rPr>
          <w:lang w:val="en-US"/>
        </w:rPr>
        <w:t>insights and discussions on data and modeling results (Kimberly Dibble</w:t>
      </w:r>
      <w:r w:rsidR="006636EE">
        <w:rPr>
          <w:lang w:val="en-US"/>
        </w:rPr>
        <w:t>,</w:t>
      </w:r>
      <w:r w:rsidRPr="009C59C8">
        <w:rPr>
          <w:lang w:val="en-US"/>
        </w:rPr>
        <w:t xml:space="preserve"> Theodore Kennedy, Nick Voichick, and Bridget Deemer) and help with our shading model (Mike </w:t>
      </w:r>
      <w:r w:rsidRPr="005D0CCC">
        <w:t xml:space="preserve">Yard and Glen Bennett). Additional thanks to Joshua Walston at the DRI for help in acquiring shortwave radiation data. </w:t>
      </w:r>
      <w:r w:rsidR="005D0CCC" w:rsidRPr="005D0CCC">
        <w:t xml:space="preserve">Data </w:t>
      </w:r>
      <w:r w:rsidR="00295E55">
        <w:t>and models are provided</w:t>
      </w:r>
      <w:r w:rsidR="005D0CCC" w:rsidRPr="005D0CCC">
        <w:t xml:space="preserve"> online at </w:t>
      </w:r>
      <w:r w:rsidR="008C26F4" w:rsidRPr="008C26F4">
        <w:t>https://usu.box.com/s/ur2rme52rs36frcv94xtydiosmnp528v</w:t>
      </w:r>
      <w:r w:rsidR="008C26F4">
        <w:t xml:space="preserve">.  </w:t>
      </w:r>
      <w:r w:rsidR="005D0CCC" w:rsidRPr="005D0CCC">
        <w:t xml:space="preserve">Data </w:t>
      </w:r>
      <w:r w:rsidR="00295E55">
        <w:t xml:space="preserve">and models </w:t>
      </w:r>
      <w:r w:rsidR="005D0CCC" w:rsidRPr="005D0CCC">
        <w:t>will be moved to HydroShare.org for long term archiving upon paper acceptance.</w:t>
      </w:r>
    </w:p>
    <w:p w14:paraId="7CDCEBFC" w14:textId="77777777" w:rsidR="009C59C8" w:rsidRDefault="009C59C8" w:rsidP="009C59C8"/>
    <w:p w14:paraId="327277C2" w14:textId="55B787AD" w:rsidR="009C59C8" w:rsidRDefault="009C59C8" w:rsidP="00CC60E0">
      <w:pPr>
        <w:pStyle w:val="Heading1"/>
      </w:pPr>
      <w:r>
        <w:br w:type="page"/>
      </w:r>
    </w:p>
    <w:p w14:paraId="4A2125D4" w14:textId="5FF842BC" w:rsidR="00C62B55" w:rsidRDefault="00FD5E13" w:rsidP="001E020A">
      <w:pPr>
        <w:pStyle w:val="Heading1"/>
      </w:pPr>
      <w:r>
        <w:lastRenderedPageBreak/>
        <w:t>References</w:t>
      </w:r>
    </w:p>
    <w:p w14:paraId="69296895" w14:textId="77777777" w:rsidR="00DB70F8" w:rsidRDefault="00DB70F8" w:rsidP="00DB70F8">
      <w:pPr>
        <w:pStyle w:val="Citation"/>
      </w:pPr>
      <w:r>
        <w:t>Alvarez, L. V., &amp; Schmeeckle, M. W. (2013). Erosion of river sandbars by diurnal stage fluctuations in the Colorado River in the Marble and Grand Canyons: Full-scale laboratory experiments. River Research and Applications, 29(7), 839–854. https://doi.org/10.1002/rra.2576</w:t>
      </w:r>
    </w:p>
    <w:p w14:paraId="0C573AA3" w14:textId="77777777" w:rsidR="003C55A3" w:rsidRDefault="003C55A3" w:rsidP="001E020A">
      <w:pPr>
        <w:pStyle w:val="Citation"/>
      </w:pPr>
      <w:r>
        <w:t>Anderson, C. R., &amp; Wright, S. A. (2007). Development and application of a water temperature model for the Colorado River below Glen Canyon Dam, Arizona. Proceedings of the American Institute of Hydrology, 23, 1–11.</w:t>
      </w:r>
    </w:p>
    <w:p w14:paraId="41FB87F0" w14:textId="77777777" w:rsidR="003C55A3" w:rsidRDefault="003C55A3" w:rsidP="001E020A">
      <w:pPr>
        <w:pStyle w:val="Citation"/>
      </w:pPr>
      <w:r>
        <w:t>Barnett, T., Malone, R., Pennell, W., Stammer, D., Semtner, B., &amp; Washington, W. (2004). The effects of climate change on water resources in the west: Introduction and overview. Climatic Change, 62(1–3), 1–11. https://doi.org/10.1023/B:CLIM.0000013695.21726.b8</w:t>
      </w:r>
    </w:p>
    <w:p w14:paraId="5FA09900" w14:textId="6BDD11BC" w:rsidR="00DB70F8" w:rsidRDefault="00DB70F8" w:rsidP="001E020A">
      <w:pPr>
        <w:pStyle w:val="Citation"/>
      </w:pPr>
      <w:r>
        <w:t>Behn, K. E., Kennedy, T. A., &amp; Hall, R. O. J. (2010). Basal resources in backwaters of the Colorado River below Glen Canyon Dam - Effects of discharge regimes and comparison with mainstem depositional environments. U.S. Geological Survey Open-File Report 2010-1075, 25. http://pubs.usgs.gov/of/2010/1075/</w:t>
      </w:r>
    </w:p>
    <w:p w14:paraId="699ACE16" w14:textId="34C4092B" w:rsidR="003C55A3" w:rsidRDefault="003C55A3" w:rsidP="001E020A">
      <w:pPr>
        <w:pStyle w:val="Citation"/>
      </w:pPr>
      <w:r>
        <w:t>Benyahya, L., Caissie, D., Satish, M. G., &amp; El-Jabi, N. (2012). Long-wave radiation and heat flux estimates within a small tributary in Catamaran Brook (New Brunswick, Canada). Hydrological Processes, 26(4), 475–484. https://doi.org/10.1002/hyp.8141</w:t>
      </w:r>
    </w:p>
    <w:p w14:paraId="72E12244" w14:textId="77777777" w:rsidR="003C55A3" w:rsidRDefault="003C55A3" w:rsidP="001E020A">
      <w:pPr>
        <w:pStyle w:val="Citation"/>
      </w:pPr>
      <w:r>
        <w:t>Brazel, A. J., &amp; Marcus, M. G. (1987). Heat enhancement by longwave wall emittance. Geographical Review, 77(4), 440. https://doi.org/10.2307/214283</w:t>
      </w:r>
    </w:p>
    <w:p w14:paraId="41EC89B5" w14:textId="77777777" w:rsidR="003C55A3" w:rsidRDefault="003C55A3" w:rsidP="001E020A">
      <w:pPr>
        <w:pStyle w:val="Citation"/>
      </w:pPr>
      <w:r>
        <w:t>Brewster, Q. M. (1992). Thermal radiative transfer and properties. John Wiley &amp; Sons Ltd.</w:t>
      </w:r>
    </w:p>
    <w:p w14:paraId="2A6BBA19" w14:textId="77777777" w:rsidR="003C55A3" w:rsidRDefault="003C55A3" w:rsidP="001E020A">
      <w:pPr>
        <w:pStyle w:val="Citation"/>
      </w:pPr>
      <w:r>
        <w:t>Brown, T. C., Foti, R., &amp; Ramirez, J. A. (2013). Projected freshwater withdrawals in the United States under a changing climate. Water Resources Research, 49(3), 1259–1276. https://doi.org/10.1002/wrcr.20076</w:t>
      </w:r>
    </w:p>
    <w:p w14:paraId="01CF26A7" w14:textId="77777777" w:rsidR="003C55A3" w:rsidRDefault="003C55A3" w:rsidP="001E020A">
      <w:pPr>
        <w:pStyle w:val="Citation"/>
      </w:pPr>
      <w:r>
        <w:t>Buahin, C. A., &amp; Horsburgh, J. S. (2018). Advancing the Open Modeling Interface (OpenMI) for integrated water resources modeling. Environmental Modelling &amp; Software, 108(April), 133–153. https://doi.org/10.1016/j.envsoft.2018.07.015</w:t>
      </w:r>
    </w:p>
    <w:p w14:paraId="030A98C8" w14:textId="77777777" w:rsidR="003C55A3" w:rsidRDefault="003C55A3" w:rsidP="001E020A">
      <w:pPr>
        <w:pStyle w:val="Citation"/>
      </w:pPr>
      <w:r>
        <w:t>Buahin, C. A., Horsburgh, J. S., &amp; Neilson, B. T. (2019). Parallel multi-objective calibration of a component-based river temperature model. Environmental Modelling &amp; Software, 116(February), 57–71. https://doi.org/10.1016/j.envsoft.2019.02.012</w:t>
      </w:r>
    </w:p>
    <w:p w14:paraId="7B011B53" w14:textId="77777777" w:rsidR="00DB70F8" w:rsidRDefault="00DB70F8" w:rsidP="00DB70F8">
      <w:pPr>
        <w:pStyle w:val="Citation"/>
      </w:pPr>
      <w:r>
        <w:t>Budhu, M., &amp; Gobin, R. (1995). Seepage-induced slope failures on sandbars in Grand Canyon. Journal of Geotechnical Engineering, 121(August), 601–609.</w:t>
      </w:r>
    </w:p>
    <w:p w14:paraId="37B050B6" w14:textId="3F9884EA" w:rsidR="00DB70F8" w:rsidRDefault="00DB70F8" w:rsidP="001E020A">
      <w:pPr>
        <w:pStyle w:val="Citation"/>
      </w:pPr>
      <w:r>
        <w:t>Buendia, C., Sabater, S., Palau, A., Batalla, R. J., &amp; Marcé, R. (2015). Using equilibrium temperature to assess thermal disturbances in rivers. Hydrological Processes, 29(19), 4350–4360. https://doi.org/10.1002/hyp.10489</w:t>
      </w:r>
    </w:p>
    <w:p w14:paraId="4893E868" w14:textId="4914A2A4" w:rsidR="003C55A3" w:rsidRDefault="003C55A3" w:rsidP="001E020A">
      <w:pPr>
        <w:pStyle w:val="Citation"/>
      </w:pPr>
      <w:r>
        <w:t>Caissie, D. (2006). The thermal regime of rivers: A review. Freshwater Biology, 51(8), 1389–1406. https://doi.org/10.1111/j.1365-2427.2006.01597.x</w:t>
      </w:r>
    </w:p>
    <w:p w14:paraId="6D47ADA6" w14:textId="77777777" w:rsidR="003C55A3" w:rsidRDefault="003C55A3" w:rsidP="001E020A">
      <w:pPr>
        <w:pStyle w:val="Citation"/>
      </w:pPr>
      <w:r>
        <w:t>Caissie, D. (2016). River evaporation, condensation and heat fluxes within a first-order tributary of Catamaran Brook (New Brunswick, Canada). Hydrological Processes, 30(12), 1872–1883. https://doi.org/10.1002/hyp.10744</w:t>
      </w:r>
    </w:p>
    <w:p w14:paraId="71DDA3A0" w14:textId="77777777" w:rsidR="003C55A3" w:rsidRDefault="003C55A3" w:rsidP="001E020A">
      <w:pPr>
        <w:pStyle w:val="Citation"/>
      </w:pPr>
      <w:r>
        <w:t>Cardenas, M. B., Doering, M., Rivas, D. S., Galdeano, C., Neilson, B. T., &amp; Robinson, C. T. (2014). Analysis of the temperature dynamics of a proglacial river using time-lapse thermal imaging and energy balance modeling. Journal of Hydrology, 519(PB), 1963–1973. https://doi.org/10.1016/j.jhydrol.2014.09.079</w:t>
      </w:r>
    </w:p>
    <w:p w14:paraId="2A2562BC" w14:textId="05348395" w:rsidR="00DB70F8" w:rsidRDefault="00DB70F8" w:rsidP="001E020A">
      <w:pPr>
        <w:pStyle w:val="Citation"/>
      </w:pPr>
      <w:r>
        <w:t>Carpenter, M. C., Crosswhite, J. A., &amp; Carruth, R. L. (1995). Water-level fluctuations, water temperatures, and tilts in sandbars -6.5R, 43.1L, and 172.3L, Grand Canyon, Arizona, 1990-93. Open-File Report 94-485, 17.</w:t>
      </w:r>
    </w:p>
    <w:p w14:paraId="5EDB27BC" w14:textId="37FAC35C" w:rsidR="003C55A3" w:rsidRDefault="003C55A3" w:rsidP="001E020A">
      <w:pPr>
        <w:pStyle w:val="Citation"/>
      </w:pPr>
      <w:r>
        <w:lastRenderedPageBreak/>
        <w:t>Carron, J. C. (2000). Simulation and optimization of unsteady flow and water temperature in reservoir regulated rivers. Civil, Environmental and Architectual Engineering Ph.D. Thesis, University of Colorado, Boulder CO., 159.</w:t>
      </w:r>
    </w:p>
    <w:p w14:paraId="189045D2" w14:textId="77777777" w:rsidR="003C55A3" w:rsidRDefault="003C55A3" w:rsidP="001E020A">
      <w:pPr>
        <w:pStyle w:val="Citation"/>
      </w:pPr>
      <w:r>
        <w:t>Carron, J. C., &amp; Rajaram, H. (2001). Impact of variable reservoir releases on management of downstream water temperatures. Water Resources Research, 37(6), 1733–1743. https://doi.org/10.1029/2000WR900390</w:t>
      </w:r>
    </w:p>
    <w:p w14:paraId="71D339B1" w14:textId="77777777" w:rsidR="003C55A3" w:rsidRDefault="003C55A3" w:rsidP="001E020A">
      <w:pPr>
        <w:pStyle w:val="Citation"/>
      </w:pPr>
      <w:r>
        <w:t>Caster, J. J., Dealy, T. P., Andrews, T., Fairley, H., Draut, A. E., Sankey, J. B., &amp; Bedford, D. R. (2014). Meteorological data for selected sites along the Colorado River Corridor, Arizona, 2011-2013. U.S. Geological Survey Open-File Report 2014-1247, 56. https://doi.org/http://dx.doi.org/10.3133/ofr20141247</w:t>
      </w:r>
    </w:p>
    <w:p w14:paraId="6E65A441" w14:textId="006EAD87" w:rsidR="00DB70F8" w:rsidRDefault="00DB70F8" w:rsidP="001E020A">
      <w:pPr>
        <w:pStyle w:val="Citation"/>
      </w:pPr>
      <w:r>
        <w:t>Caster, J. J., &amp; Sankey, J. B. (2016). Variability in rainfall at monitoring stations and derivation of a long-term rainfall intensity record in the Grand Canyon Region, Arizona, USA. In Scientific Investigations Report. https://doi.org/10.3133/sir20165012</w:t>
      </w:r>
    </w:p>
    <w:p w14:paraId="4F59222D" w14:textId="402534C1" w:rsidR="003C55A3" w:rsidRDefault="003C55A3" w:rsidP="001E020A">
      <w:pPr>
        <w:pStyle w:val="Citation"/>
      </w:pPr>
      <w:r>
        <w:t>Chapra, S. C. (1997). Surface water-quality modeling. In McGraw-Hill Series in Water Resources and Environmental Engineering.</w:t>
      </w:r>
    </w:p>
    <w:p w14:paraId="29810153" w14:textId="4937C8D7" w:rsidR="003C55A3" w:rsidRDefault="003C55A3" w:rsidP="001E020A">
      <w:pPr>
        <w:pStyle w:val="Citation"/>
      </w:pPr>
      <w:r>
        <w:t>Chen, Y. D., Carsel, R. F., McCutcheon, S. C., &amp; Nutter, W. L. (1998a). Stream temperature simulation of forested riparian areas: I. Watershed-scale model development. Journal of Environmental Engineering, 124(4), 304–315. https://doi.org/10.1061/(ASCE)0733-9372(1998)124:4(304)</w:t>
      </w:r>
    </w:p>
    <w:p w14:paraId="551C92FC" w14:textId="153D217C" w:rsidR="003C55A3" w:rsidRDefault="003C55A3" w:rsidP="001E020A">
      <w:pPr>
        <w:pStyle w:val="Citation"/>
      </w:pPr>
      <w:r>
        <w:t>Chen, Y. D., McCutcheon, S. C., Norton, D. J., &amp; Nutter, W. L. (1998b). Stream temperature simulation of forested riparian areas: II. Model application. Journal of Environmental Engineering, 124(4), 316–328. https://doi.org/10.1061/(ASCE)0733-9372(1998)124:4(316)</w:t>
      </w:r>
    </w:p>
    <w:p w14:paraId="443FB27A" w14:textId="4CEBAF40" w:rsidR="003C55A3" w:rsidRDefault="003C55A3" w:rsidP="001E020A">
      <w:pPr>
        <w:pStyle w:val="Citation"/>
      </w:pPr>
      <w:r>
        <w:t>Chen, Y., Hall, A., &amp; Liou, K. N. (2006). Application of three-dimensional solar radiative transfer to mountains. Journal of Geophysical Research, 111(D21), D21111. https://doi.org/10.1029/2006JD007163</w:t>
      </w:r>
    </w:p>
    <w:p w14:paraId="436F21D4" w14:textId="797999CE" w:rsidR="00F02EC8" w:rsidRDefault="00F02EC8" w:rsidP="001E020A">
      <w:pPr>
        <w:pStyle w:val="Citation"/>
      </w:pPr>
      <w:r w:rsidRPr="00F02EC8">
        <w:t>Collier, M., Webb, R. H., &amp; Schmidt, J. C. (1996). Dams and rivers: a primer on the downstream effects of dams. US Geological Survey Circular, 1126. https://doi.org/10.3133/cir1126</w:t>
      </w:r>
    </w:p>
    <w:p w14:paraId="5AAEBF7F" w14:textId="7BBE0267" w:rsidR="003C55A3" w:rsidRDefault="003C55A3" w:rsidP="001E020A">
      <w:pPr>
        <w:pStyle w:val="Citation"/>
      </w:pPr>
      <w:r>
        <w:t>Cox, M. M., &amp; Bolte, J. P. (2007). A spatially explicit network-based model for estimating stream temperature distribution. Environmental Modelling and Software, 22(4), 502–514. https://doi.org/10.1016/j.envsoft.2006.02.011</w:t>
      </w:r>
    </w:p>
    <w:p w14:paraId="7CF5486B" w14:textId="77777777" w:rsidR="003C55A3" w:rsidRDefault="003C55A3" w:rsidP="001E020A">
      <w:pPr>
        <w:pStyle w:val="Citation"/>
      </w:pPr>
      <w:r>
        <w:t>Dervishi, S., &amp; Mahdavi, A. (2012). Computing diffuse fraction of global horizontal solar radiation: A model comparison. Solar Energy, 86(6), 1796–1802. https://doi.org/10.1016/j.solener.2012.03.008</w:t>
      </w:r>
    </w:p>
    <w:p w14:paraId="3CF39C91" w14:textId="77777777" w:rsidR="003C55A3" w:rsidRDefault="003C55A3" w:rsidP="001E020A">
      <w:pPr>
        <w:pStyle w:val="Citation"/>
      </w:pPr>
      <w:r>
        <w:t>Dettinger, M., Udall, B., &amp; Georgakakos, A. (2015). Western water and climate change. Ecological Applications, 25(8), 2069–2093. https://doi.org/10.1890/15-0938.1</w:t>
      </w:r>
    </w:p>
    <w:p w14:paraId="1078E7C7" w14:textId="77777777" w:rsidR="003C55A3" w:rsidRDefault="003C55A3" w:rsidP="001E020A">
      <w:pPr>
        <w:pStyle w:val="Citation"/>
      </w:pPr>
      <w:r>
        <w:t>Dodrill, M. J., Yackulic, C. B., Gerig, B., Pine, W. E., Korman, J., &amp; Finch, C. (2015). Do management actions to restore rare habitat benefit native fish conservation? distribution of juvenile native fish among shoreline habitats of the Colorado River. River Research and Applications, 31(10), 1203–1217. https://doi.org/10.1002/rra.2842</w:t>
      </w:r>
    </w:p>
    <w:p w14:paraId="09606E26" w14:textId="77777777" w:rsidR="003C55A3" w:rsidRDefault="003C55A3" w:rsidP="001E020A">
      <w:pPr>
        <w:pStyle w:val="Citation"/>
      </w:pPr>
      <w:r>
        <w:t>Dozier, J., &amp; Frew, J. (1990). Rapid calculation of terrain parameters for radiation modeling from digital elevation data. IEEE Transactions on Geoscience and Remote Sensing, 28(5), 963–969. https://doi.org/10.1109/36.58986</w:t>
      </w:r>
    </w:p>
    <w:p w14:paraId="536E6BC4" w14:textId="77777777" w:rsidR="003C55A3" w:rsidRDefault="003C55A3" w:rsidP="001E020A">
      <w:pPr>
        <w:pStyle w:val="Citation"/>
      </w:pPr>
      <w:r>
        <w:t>Draut, A. E., &amp; Rubin, D. M. (2006). Measurements of wind, aeolian sand transport, and precipitation in the Colorado River corridor, Grand Canyon, Arizona; January 2005 to January 2006. In Open-File Report (Revised an). https://doi.org/10.3133/ofr20061188</w:t>
      </w:r>
    </w:p>
    <w:p w14:paraId="4E290E60" w14:textId="77777777" w:rsidR="003C55A3" w:rsidRDefault="003C55A3" w:rsidP="001E020A">
      <w:pPr>
        <w:pStyle w:val="Citation"/>
      </w:pPr>
      <w:r>
        <w:t>Dubayah, R., &amp; Rich, P. M. (1995). Topographic solar radiation models for GIS. International Journal of Geographical Information Systems, 9(4), 405–419. https://doi.org/10.1080/02693799508902046</w:t>
      </w:r>
    </w:p>
    <w:p w14:paraId="1819605B" w14:textId="1C81E5FE" w:rsidR="003C55A3" w:rsidRDefault="003C55A3" w:rsidP="001E020A">
      <w:pPr>
        <w:pStyle w:val="Citation"/>
      </w:pPr>
      <w:r>
        <w:lastRenderedPageBreak/>
        <w:t xml:space="preserve">Dugdale, S. J., Hannah, D. M., &amp; Malcolm, I. A. (2017). River temperature modelling: A review of process-based approaches and future directions. Earth-Science Reviews, 175(October), 97–113. </w:t>
      </w:r>
      <w:hyperlink r:id="rId18" w:history="1">
        <w:r w:rsidR="006636EE" w:rsidRPr="00DD7884">
          <w:rPr>
            <w:rStyle w:val="Hyperlink"/>
          </w:rPr>
          <w:t>https://doi.org/10.1016/j.earscirev.2017.10.009</w:t>
        </w:r>
      </w:hyperlink>
    </w:p>
    <w:p w14:paraId="489B8282" w14:textId="77777777" w:rsidR="00481B5D" w:rsidRDefault="00481B5D" w:rsidP="001E020A">
      <w:pPr>
        <w:pStyle w:val="Citation"/>
      </w:pPr>
      <w:r w:rsidRPr="00481B5D">
        <w:t>Dzul, M. C., C. B. Yackulic, J. Korman, M. D. Yard, &amp; J. D. Muehlbauer. (2016). Incorporating temporal heterogeneity in environmental conditions into a somatic growth model. Canadian Journal of Fisheries and Aquatic Sciences:1-11</w:t>
      </w:r>
    </w:p>
    <w:p w14:paraId="3E69CC28" w14:textId="0B1891BC" w:rsidR="00DB70F8" w:rsidRDefault="00DB70F8" w:rsidP="001E020A">
      <w:pPr>
        <w:pStyle w:val="Citation"/>
      </w:pPr>
      <w:r>
        <w:t>Edinger, J. E., Duttweiler, D. W., &amp; Geyer, J. C. (1968). The response of water temperatures to meteorological conditions. Water Resources Research. https://doi.org/10.1029/WR004i005p01137</w:t>
      </w:r>
    </w:p>
    <w:p w14:paraId="2092309E" w14:textId="30F83DDB" w:rsidR="003C55A3" w:rsidRDefault="003C55A3" w:rsidP="001E020A">
      <w:pPr>
        <w:pStyle w:val="Citation"/>
      </w:pPr>
      <w:r>
        <w:t>Erbs, D. G., Klein, S. A., &amp; Duffie, J. A. (1982). Estimation of the diffuse radiation fraction for hourly, daily and monthly-average global radiation. Solar Energy. https://doi.org/10.1016/0038-092X(82)90302-4</w:t>
      </w:r>
    </w:p>
    <w:p w14:paraId="235FE1A9" w14:textId="77777777" w:rsidR="003C55A3" w:rsidRDefault="003C55A3" w:rsidP="001E020A">
      <w:pPr>
        <w:pStyle w:val="Citation"/>
      </w:pPr>
      <w:r>
        <w:t>Ferencz, S. B., Cardenas, M. B., &amp; Neilson, B. T. (2019). Analysis of the effects of dam release properties and ambient groundwater flow on surface water‐groundwater exchange over a 100‐km‐long reach. Water Resources Research, 55(11), 8526–8546. https://doi.org/10.1029/2019WR025210</w:t>
      </w:r>
    </w:p>
    <w:p w14:paraId="2F85767D" w14:textId="6C819EA4" w:rsidR="00DB70F8" w:rsidRDefault="00DB70F8" w:rsidP="001E020A">
      <w:pPr>
        <w:pStyle w:val="Citation"/>
      </w:pPr>
      <w:r>
        <w:t xml:space="preserve">Ferrari, R. (1987). Colorado River water temperature modeling below Glen Canyon Dam. </w:t>
      </w:r>
      <w:r w:rsidRPr="00DC5FAB">
        <w:rPr>
          <w:i/>
        </w:rPr>
        <w:t>Glen Canyon Environmental Studies</w:t>
      </w:r>
      <w:r>
        <w:t>.</w:t>
      </w:r>
    </w:p>
    <w:p w14:paraId="3060D614" w14:textId="7E3E1A57" w:rsidR="003C55A3" w:rsidRDefault="003C55A3" w:rsidP="001E020A">
      <w:pPr>
        <w:pStyle w:val="Citation"/>
      </w:pPr>
      <w:r>
        <w:t>Fitzgerald, J. (1996). Residence time of groundwater issuing from the South Rim Aquifer in the eastern Grand Canyon. Department of Geoscience MSc Thesis, University of Nevada, Las Vegas.</w:t>
      </w:r>
    </w:p>
    <w:p w14:paraId="6D1D301B" w14:textId="798CF4B2" w:rsidR="00DB70F8" w:rsidRDefault="00DB70F8" w:rsidP="001E020A">
      <w:pPr>
        <w:pStyle w:val="Citation"/>
      </w:pPr>
      <w:r>
        <w:t>Garrett, D., Baron, J., Dale, V., Gunderson, L., Hulse, D., Kitchell, J., Loomis, J., Palmer, M., Parker, R., Robertson, D., Schwartz, D., &amp; Watkins, J. (2003). Evaluating a Glen Canyon Dam temperature control device to enhance native fish habitat in the Colorado River: A risk assessment. Upper Colorado Region, Bureau of Reclamation, June.</w:t>
      </w:r>
    </w:p>
    <w:p w14:paraId="6DA17D64" w14:textId="7D4221F2" w:rsidR="003C55A3" w:rsidRDefault="003C55A3" w:rsidP="001E020A">
      <w:pPr>
        <w:pStyle w:val="Citation"/>
      </w:pPr>
      <w:r>
        <w:t>Gates, D. M. (1980). Biophysical ecology. Springer New York, 611p. https://doi.org/10.1007/978-1-4612-6024-0</w:t>
      </w:r>
    </w:p>
    <w:p w14:paraId="6754683A" w14:textId="77777777" w:rsidR="003C55A3" w:rsidRDefault="003C55A3" w:rsidP="001E020A">
      <w:pPr>
        <w:pStyle w:val="Citation"/>
      </w:pPr>
      <w:r>
        <w:t>Georgakakos, A., Fleming, P., Dettinger, M., Peters-Lidard, C., Richmond, T. (T. C. ., Reckhow, K., White, K., &amp; Yates, D. (2014). Ch. 3: Water resources. Climate change impacts in the United States: The third national climate assessment. https://doi.org/10.7930/J0G44N6T</w:t>
      </w:r>
    </w:p>
    <w:p w14:paraId="3108C078" w14:textId="62B49FF3" w:rsidR="005A2C9F" w:rsidRDefault="005A2C9F" w:rsidP="001E020A">
      <w:pPr>
        <w:pStyle w:val="Citation"/>
      </w:pPr>
      <w:r w:rsidRPr="005A2C9F">
        <w:t>Gloss, S., Lovich, J., &amp; Melis, T. (2005). The State of the Colorado River Ecosystem in Grand Canyon: USGS Circular 1282.</w:t>
      </w:r>
    </w:p>
    <w:p w14:paraId="2C2F5F80" w14:textId="7BA62C91" w:rsidR="003C55A3" w:rsidRDefault="003C55A3" w:rsidP="001E020A">
      <w:pPr>
        <w:pStyle w:val="Citation"/>
      </w:pPr>
      <w:r>
        <w:t>Goings, D. B. (1985). Spring flow in a portion of Grand Canyon National Park, Arizona. Department of Geoscience MSc Thesis, University of Nevada, Las Vegas.</w:t>
      </w:r>
    </w:p>
    <w:p w14:paraId="306F7097" w14:textId="77777777" w:rsidR="003C55A3" w:rsidRDefault="003C55A3" w:rsidP="001E020A">
      <w:pPr>
        <w:pStyle w:val="Citation"/>
      </w:pPr>
      <w:r>
        <w:t>Graf, J. B. (1995). Measured and Predicted Velocity and Longitudinal Dispersion At Steady and Unsteady-Flow, Colorado River, Glen Canyon Dam To Lake Mead. Water Resources Bulletin, 31(2), 265–281.</w:t>
      </w:r>
    </w:p>
    <w:p w14:paraId="22B352DB" w14:textId="28D7BCCB" w:rsidR="007C42A1" w:rsidRDefault="007C42A1" w:rsidP="001E020A">
      <w:pPr>
        <w:pStyle w:val="Citation"/>
      </w:pPr>
      <w:r w:rsidRPr="007C42A1">
        <w:t>Graff, W. (1999). Dam Nation: A Geographic Census of American Dams and Their Large-Scale Hydrologic Impacts. 35(4), 1305–1311.</w:t>
      </w:r>
    </w:p>
    <w:p w14:paraId="3E3F2872" w14:textId="600B0B09" w:rsidR="003C55A3" w:rsidRDefault="003C55A3" w:rsidP="001E020A">
      <w:pPr>
        <w:pStyle w:val="Citation"/>
      </w:pPr>
      <w:r>
        <w:t>Grams, P., Schmidt, J., Wright, S., Topping, D., Melis, T., &amp; Rubin, D. (2015). Building sandbars in the Grand Canyon. Eos, 96. https://doi.org/10.1029/2015EO030349</w:t>
      </w:r>
    </w:p>
    <w:p w14:paraId="17FF8438" w14:textId="77777777" w:rsidR="003C55A3" w:rsidRDefault="003C55A3" w:rsidP="001E020A">
      <w:pPr>
        <w:pStyle w:val="Citation"/>
      </w:pPr>
      <w:r>
        <w:t>Gu, R., Montgomery, S., &amp; Austin, T. AL. (1998). Quantifying the effects of stream discharge on summer river temperature. Hydrological Sciences Journal, 43(6), 885–904. https://doi.org/10.1080/02626669809492185</w:t>
      </w:r>
    </w:p>
    <w:p w14:paraId="41511FC8" w14:textId="35D85641" w:rsidR="001D6CCF" w:rsidRDefault="001D6CCF" w:rsidP="001E020A">
      <w:pPr>
        <w:pStyle w:val="Citation"/>
      </w:pPr>
      <w:r w:rsidRPr="001D6CCF">
        <w:t>Hoch, S. W., &amp; David Whiteman, C. (2010). Topographic effects on the surface radiation balance in and around Arizona’s Meteor crater. Journal of Applied Meteorology and Climatology, 49(6), 1114–1128. https://doi.org/10.1175/2010JAMC2353.1</w:t>
      </w:r>
    </w:p>
    <w:p w14:paraId="627AACDC" w14:textId="211F247D" w:rsidR="00DB70F8" w:rsidRDefault="00DB70F8" w:rsidP="001E020A">
      <w:pPr>
        <w:pStyle w:val="Citation"/>
      </w:pPr>
      <w:r>
        <w:t>Hoffnagle, T. L. (2001). Changes in water temperature of backwaters during fluctuating vs. short-term steady flows in the Colorado River, Grand Canyon. Proceedings of the Fifth Biennial Conference of Research on the Colorado Plateau, June, 103–118.</w:t>
      </w:r>
    </w:p>
    <w:p w14:paraId="0C88BAFF" w14:textId="57E760D5" w:rsidR="003C55A3" w:rsidRDefault="003C55A3" w:rsidP="001E020A">
      <w:pPr>
        <w:pStyle w:val="Citation"/>
      </w:pPr>
      <w:r>
        <w:lastRenderedPageBreak/>
        <w:t>Huning, L. S., &amp; Margulis, S. A. (2015). Watershed modeling applications with a modular physically-based and spatially-distributed watershed educational toolbox. Environmental Modelling &amp; Software, 68, 55–69. https://doi.org/10.1016/j.envsoft.2015.02.008</w:t>
      </w:r>
    </w:p>
    <w:p w14:paraId="73DB06CF" w14:textId="77777777" w:rsidR="00DB70F8" w:rsidRDefault="00DB70F8" w:rsidP="00DB70F8">
      <w:pPr>
        <w:pStyle w:val="Citation"/>
      </w:pPr>
      <w:r>
        <w:t>Huntoon, P. W. (1974). The karstic groundwater basins of the Kaibab Plateau, Arizona. Water Resources Research, 10(3), 579–590. https://doi.org/10.1029/WR010i003p00579</w:t>
      </w:r>
    </w:p>
    <w:p w14:paraId="55F4D678" w14:textId="75C626AD" w:rsidR="004A5694" w:rsidRDefault="004A5694" w:rsidP="001E020A">
      <w:pPr>
        <w:pStyle w:val="Citation"/>
      </w:pPr>
      <w:r w:rsidRPr="004A5694">
        <w:t xml:space="preserve">Karlstrom, K. E., Timmons, J. M., &amp; Crossey, L. J. (2012). Introduction to Grand Canyon geology. Special Paper of the Geological Society of America, 489(November), 1–6. </w:t>
      </w:r>
      <w:r w:rsidRPr="00585187">
        <w:t>https://doi.org/10.1130/2012.2489(00)</w:t>
      </w:r>
    </w:p>
    <w:p w14:paraId="747A8AF2" w14:textId="74F429CF" w:rsidR="003C55A3" w:rsidRDefault="003C55A3" w:rsidP="001E020A">
      <w:pPr>
        <w:pStyle w:val="Citation"/>
      </w:pPr>
      <w:r>
        <w:t>King, T. V., &amp; Neilson, B. T. (2019). Quantifying reach-average effects of hyporheic exchange on arctic river temperatures in an area of continuous permafrost. Water Resources Research, 1–21. https://doi.org/10.1029/2018WR023463</w:t>
      </w:r>
    </w:p>
    <w:p w14:paraId="2CBA4EFF" w14:textId="04B69459" w:rsidR="003C55A3" w:rsidRDefault="003C55A3" w:rsidP="001E020A">
      <w:pPr>
        <w:pStyle w:val="Citation"/>
      </w:pPr>
      <w:r>
        <w:t>Kurylyk, B. L., Moore, R. D., &amp; Macquarrie, K. T. B. (2016). Scientific briefing: Quantifying streambed heat advection associated with groundwater-surface water interactions. Hydrological Processes. https://doi.org/10.1002/hyp.10709</w:t>
      </w:r>
    </w:p>
    <w:p w14:paraId="44DD050D" w14:textId="6292447E" w:rsidR="00761491" w:rsidRDefault="00761491" w:rsidP="001E020A">
      <w:pPr>
        <w:pStyle w:val="Citation"/>
      </w:pPr>
      <w:r w:rsidRPr="00761491">
        <w:t>Lam, J. C., &amp; Li, D. H. W. (1996). Correlation between global solar radiation and its direct and diffuse components. Building and Environment, 31(6), 527–535. https://doi.org/10.1016/0360-1323(96)00026-1</w:t>
      </w:r>
    </w:p>
    <w:p w14:paraId="02755852" w14:textId="5E7B8CFF" w:rsidR="003C55A3" w:rsidRDefault="003C55A3" w:rsidP="001E020A">
      <w:pPr>
        <w:pStyle w:val="Citation"/>
      </w:pPr>
      <w:r>
        <w:t>Larson, D. W., Matthes, U., &amp; Kelly, P. E. (2000). Cliff ecology: pattern and process in cliff ecosystems. Cambridge, 360p. https://doi.org/10.5860/CHOICE.37-6277</w:t>
      </w:r>
    </w:p>
    <w:p w14:paraId="6AC9E06F" w14:textId="77777777" w:rsidR="003C55A3" w:rsidRDefault="003C55A3" w:rsidP="001E020A">
      <w:pPr>
        <w:pStyle w:val="Citation"/>
      </w:pPr>
      <w:r>
        <w:t>Leach, J. A., &amp; Moore, R. D. (2010). Above-stream microclimate and stream surface energy exchanges in a wildfire-disturbed riparian zone. Hydrological Processes, 24(17), 2369–2381. https://doi.org/10.1002/hyp.7639</w:t>
      </w:r>
    </w:p>
    <w:p w14:paraId="5DD1D27D" w14:textId="77777777" w:rsidR="00536A6E" w:rsidRDefault="00536A6E" w:rsidP="00536A6E">
      <w:pPr>
        <w:pStyle w:val="Citation"/>
      </w:pPr>
      <w:r>
        <w:t xml:space="preserve">Leeder, M. R. (2010). Sedimentology and sedimentary basins: From turbulence to tectonics. </w:t>
      </w:r>
      <w:r w:rsidRPr="00DC5FAB">
        <w:rPr>
          <w:i/>
        </w:rPr>
        <w:t>Wiley</w:t>
      </w:r>
      <w:r>
        <w:t>.</w:t>
      </w:r>
    </w:p>
    <w:p w14:paraId="795E65B9" w14:textId="77777777" w:rsidR="003C55A3" w:rsidRDefault="003C55A3" w:rsidP="001E020A">
      <w:pPr>
        <w:pStyle w:val="Citation"/>
      </w:pPr>
      <w:r>
        <w:t>Loinaz, M. C., Davidsen, H. K., Butts, M., &amp; Bauer-Gottwein, P. (2013). Integrated flow and temperature modeling at the catchment scale. Journal of Hydrology, 495, 238–251. https://doi.org/10.1016/j.jhydrol.2013.04.039</w:t>
      </w:r>
    </w:p>
    <w:p w14:paraId="12E2D76B" w14:textId="4E79FDA4" w:rsidR="007C42A1" w:rsidRDefault="007C42A1" w:rsidP="001E020A">
      <w:pPr>
        <w:pStyle w:val="Citation"/>
      </w:pPr>
      <w:r w:rsidRPr="007C42A1">
        <w:t>Lowney, C. L. (2000). Stream temperature variation in regulated rivers: Evidence for a spatial pattern in daily minimum and maximum magnitudes. Water Resources Research, 36(10), 2947–2955. https://doi.org/10.1029/2000WR900142</w:t>
      </w:r>
    </w:p>
    <w:p w14:paraId="35716CF5" w14:textId="522C91D1" w:rsidR="003C55A3" w:rsidRDefault="003C55A3" w:rsidP="001E020A">
      <w:pPr>
        <w:pStyle w:val="Citation"/>
      </w:pPr>
      <w:r>
        <w:t>MacDonald, R. J., Boon, S., &amp; Byrne, J. M. (2014). A process-based stream temperature modelling approach for mountain regions. Journal of Hydrology, 511, 920–931. https://doi.org/10.1016/j.jhydrol.2014.02.009</w:t>
      </w:r>
    </w:p>
    <w:p w14:paraId="5B6DCB7E" w14:textId="77777777" w:rsidR="003C55A3" w:rsidRDefault="003C55A3" w:rsidP="001E020A">
      <w:pPr>
        <w:pStyle w:val="Citation"/>
      </w:pPr>
      <w:r>
        <w:t>Magirl, C. S., Breedlove, Mi. J., Webb, R. H., &amp; Griffitsh, P. G. (2008). Modeling water-surface elevations and virtual shorelines for the Colorado River in Grand Canyon, Arizona. U.S. Geological Survey, Scientific Investigations Report, 2008–5075, 1–32.</w:t>
      </w:r>
    </w:p>
    <w:p w14:paraId="1E248E79" w14:textId="77777777" w:rsidR="003C55A3" w:rsidRDefault="003C55A3" w:rsidP="001E020A">
      <w:pPr>
        <w:pStyle w:val="Citation"/>
      </w:pPr>
      <w:r>
        <w:t>Magirl, C. S., Webb, R. H., &amp; Griffiths, P. G. (2005). Changes in the water surface profile of the Colorado River in Grand Canyon, Arizona, between 1923 and 2000. Water Resources Research, 41(5), 1–10. https://doi.org/10.1029/2003WR002519</w:t>
      </w:r>
    </w:p>
    <w:p w14:paraId="7B7A686F" w14:textId="77777777" w:rsidR="003C55A3" w:rsidRDefault="003C55A3" w:rsidP="001E020A">
      <w:pPr>
        <w:pStyle w:val="Citation"/>
      </w:pPr>
      <w:r>
        <w:t>Matzinger, N., Andretta, M., van Gorsel, E., Vogt, R., Ohmura, A., &amp; Rotach, M. W. (2003). Surface radiation budget in an alpine valley. Quarterly Journal of the Royal Meteorological Society, 129(588), 877–895. https://doi.org/10.1256/qj.02.44</w:t>
      </w:r>
    </w:p>
    <w:p w14:paraId="2205582C" w14:textId="77777777" w:rsidR="003C55A3" w:rsidRDefault="003C55A3" w:rsidP="001E020A">
      <w:pPr>
        <w:pStyle w:val="Citation"/>
      </w:pPr>
      <w:r>
        <w:t>Maupin, M. A., Kenny, J. F., Hutson, S. S., Lovelace, J. K., Barber, N. L., &amp; Linsey, K. S. (2014). Estimated use of water in the United States in 2010. https://doi.org/http://dx.doi.org/10.3133/cir1405</w:t>
      </w:r>
    </w:p>
    <w:p w14:paraId="428428E9" w14:textId="492810CD" w:rsidR="00E31D7F" w:rsidRDefault="00E31D7F" w:rsidP="001E020A">
      <w:pPr>
        <w:pStyle w:val="Citation"/>
      </w:pPr>
      <w:r w:rsidRPr="00E31D7F">
        <w:t>McMahon, A., &amp; Moore, R. D. (2017). Influence of turbidity and aeration on the albedo of mountain streams. Hydrological Processes, 31(25), 4477–4491. https://doi.org/10.1002/hyp.11370</w:t>
      </w:r>
    </w:p>
    <w:p w14:paraId="42144E8D" w14:textId="5F5106F1" w:rsidR="003C55A3" w:rsidRDefault="003C55A3" w:rsidP="001E020A">
      <w:pPr>
        <w:pStyle w:val="Citation"/>
      </w:pPr>
      <w:r>
        <w:lastRenderedPageBreak/>
        <w:t>Meier, W., Bonjour, C., Wüest, A., &amp; Reichert, P. (2003). Modeling the effect of water diversion on the temperature of mountain streams. Journal of Environmental Engineering, 129(8), 755–764. https://doi.org/10.1061/(ASCE)0733-9372(2003)129:8(755)</w:t>
      </w:r>
    </w:p>
    <w:p w14:paraId="20164467" w14:textId="77777777" w:rsidR="003C55A3" w:rsidRDefault="003C55A3" w:rsidP="001E020A">
      <w:pPr>
        <w:pStyle w:val="Citation"/>
      </w:pPr>
      <w:r>
        <w:t>Melis, T. S. E. (2011). Effects of three high-flow experiments on the Colorado River ecosystem downstream from Glen Canyon Dam, Arizona. U.S. Geological Survey Circular, 1366(February), 147 p. http://pubs.usgs.gov/circ/1366/</w:t>
      </w:r>
    </w:p>
    <w:p w14:paraId="114ADA58" w14:textId="77777777" w:rsidR="003C55A3" w:rsidRDefault="003C55A3" w:rsidP="001E020A">
      <w:pPr>
        <w:pStyle w:val="Citation"/>
      </w:pPr>
      <w:r>
        <w:t>Moore, R. D., Leach, J. A., &amp; Knudson, J. M. (2014). Geometric calculation of view factors for stream surface radiation modelling in the presence of riparian forest. Hydrological Processes, 28(6), 2975–2986. https://doi.org/10.1002/hyp.9848</w:t>
      </w:r>
    </w:p>
    <w:p w14:paraId="6D63F7B1" w14:textId="77777777" w:rsidR="000631CE" w:rsidRDefault="000631CE" w:rsidP="000631CE">
      <w:pPr>
        <w:pStyle w:val="Citation"/>
      </w:pPr>
      <w:r>
        <w:t>Moore, R. D., Spittlehouse, D. L., &amp; Story, A. (2005). Riparian microclimate and stream temperature response to forest harvesting: A review. Journal of the American Water Resources Association, 41(4), 813–834. https://doi.org/10.1111/j.1752-1688.2005.tb03772.x</w:t>
      </w:r>
    </w:p>
    <w:p w14:paraId="70D0C432" w14:textId="77777777" w:rsidR="00CE1CE4" w:rsidRDefault="00CE1CE4" w:rsidP="00CE1CE4">
      <w:pPr>
        <w:pStyle w:val="Citation"/>
      </w:pPr>
      <w:r>
        <w:t>Neilson, B. T., Stevens, D. K., Chapra, S. C., &amp; Bandaragoda, C. (2009). Data collection methodology for dynamic temperature model testing and corroboration. Hydrological Processes, 23(20), 2902–2914. https://doi.org/10.1002/hyp.7381</w:t>
      </w:r>
    </w:p>
    <w:p w14:paraId="27FBD6CD" w14:textId="1DE329A8" w:rsidR="00F7064C" w:rsidRDefault="00F7064C" w:rsidP="001E020A">
      <w:pPr>
        <w:pStyle w:val="Citation"/>
      </w:pPr>
      <w:r w:rsidRPr="00F7064C">
        <w:t xml:space="preserve">Neilson, B. T., Stevens, D. K., Chapra, S. C., &amp; Bandaragoda, C. (2010). Two-zone transient storage modeling using temperature and solute data with multiobjective calibration: 1. Temperature. Water Resources Research, 46(12), 1–17. </w:t>
      </w:r>
      <w:r w:rsidR="00CF132B" w:rsidRPr="00585187">
        <w:t>https://doi.org/10.1029/2009WR008759</w:t>
      </w:r>
    </w:p>
    <w:p w14:paraId="6889D41A" w14:textId="23D6B20D" w:rsidR="00CF132B" w:rsidRDefault="00CF132B" w:rsidP="001E020A">
      <w:pPr>
        <w:pStyle w:val="Citation"/>
      </w:pPr>
      <w:r w:rsidRPr="00CF132B">
        <w:t>Nilsson, C., &amp; Renöfält, B. M. (2008). Linking Flow Regime and Water Quality in Rivers: a Challenge to Adaptive Catchment Management. Ecology and Society, 13(2), art18. https://doi.org/10.5751/ES-02588-130218</w:t>
      </w:r>
    </w:p>
    <w:p w14:paraId="5C712369" w14:textId="118C494C" w:rsidR="00CF132B" w:rsidRDefault="00CF132B" w:rsidP="001E020A">
      <w:pPr>
        <w:pStyle w:val="Citation"/>
      </w:pPr>
      <w:r w:rsidRPr="00CF132B">
        <w:t>Olden, J. D., &amp; Naiman, R. J. (2010). Incorporating thermal regimes into environmental flows assessments: Modifying dam operations to restore freshwater ecosystem integrity. Freshwater Biology, 55(1), 86–107. https://doi.org/10.1111/j.1365-2427.2009.02179.x</w:t>
      </w:r>
    </w:p>
    <w:p w14:paraId="16FBBF7A" w14:textId="77777777" w:rsidR="003C55A3" w:rsidRDefault="003C55A3" w:rsidP="001E020A">
      <w:pPr>
        <w:pStyle w:val="Citation"/>
      </w:pPr>
      <w:r>
        <w:t>Olyphant, G. A. (1986). Longwave radiation in mountainous areas and its influence on the energy balance of alpine snowfields. Water Resources Research, 22(1), 62–66. https://doi.org/10.1029/WR022i001p00062</w:t>
      </w:r>
    </w:p>
    <w:p w14:paraId="492D96FB" w14:textId="0C33828D" w:rsidR="000C1BD4" w:rsidRDefault="000C1BD4" w:rsidP="000631CE">
      <w:pPr>
        <w:pStyle w:val="Citation"/>
      </w:pPr>
      <w:r w:rsidRPr="000C1BD4">
        <w:t>Orgill, J. F., &amp; Hollands, K. G. T. (1977). Correlation equation for hourly diffuse radiation on a horizontal surface. Solar Energy, 19(4), 357–359. https://doi.org/10.1016/0038-092X(77)90006-8</w:t>
      </w:r>
    </w:p>
    <w:p w14:paraId="605D15E9" w14:textId="719DAE1E" w:rsidR="000631CE" w:rsidRDefault="000631CE" w:rsidP="000631CE">
      <w:pPr>
        <w:pStyle w:val="Citation"/>
      </w:pPr>
      <w:r>
        <w:t>Petersen, J. H., &amp; Paukert, C. P. (2005). Development of a bioenergetics model for humpback chub and evaluation of water temperature changes in the Grand Canyon, Colorado River. Transactions of the American Fisheries Society, 134(4), 960–974. https://doi.org/10.1577/T04-090.1</w:t>
      </w:r>
    </w:p>
    <w:p w14:paraId="52ED7580" w14:textId="77777777" w:rsidR="003C55A3" w:rsidRDefault="003C55A3" w:rsidP="001E020A">
      <w:pPr>
        <w:pStyle w:val="Citation"/>
      </w:pPr>
      <w:r>
        <w:t>Plüss, C., &amp; Ohmura, A. (1997). Longwave radiation on snow-covered mountainous surfaces. Journal of Applied Meteorology, 36(6), 818–824. https://doi.org/10.1175/1520-0450-36.6.818</w:t>
      </w:r>
    </w:p>
    <w:p w14:paraId="7AC18298" w14:textId="77777777" w:rsidR="003C55A3" w:rsidRDefault="003C55A3" w:rsidP="001E020A">
      <w:pPr>
        <w:pStyle w:val="Citation"/>
      </w:pPr>
      <w:r>
        <w:t>Polehn, R. A., &amp; Kinsel, W. C. (1997). Transient temperature solution for stream flow from a controlled temperature source. Water Resources Research, 33(1), 261–265. https://doi.org/10.1029/96WR03016</w:t>
      </w:r>
    </w:p>
    <w:p w14:paraId="6CBBEBEA" w14:textId="77777777" w:rsidR="003C55A3" w:rsidRDefault="003C55A3" w:rsidP="001E020A">
      <w:pPr>
        <w:pStyle w:val="Citation"/>
      </w:pPr>
      <w:r>
        <w:t>Risley, J. C., Constantz, J., Essaid, H., &amp; Rounds, S. (2010). Effects of upstream dams versus groundwater pumping on stream temperature under varying climate conditions. Water Resources Research, 46(6). https://doi.org/10.1029/2009WR008587</w:t>
      </w:r>
    </w:p>
    <w:p w14:paraId="734E348F" w14:textId="77777777" w:rsidR="000631CE" w:rsidRDefault="000631CE" w:rsidP="000631CE">
      <w:pPr>
        <w:pStyle w:val="Citation"/>
      </w:pPr>
      <w:r>
        <w:t>Ross, R. P., &amp; Vernieu, W. S. (2013). Nearshore temperature findings for the Colorado River in Grand Canyon, Arizona - Possible implications for native fish. U.S. Geological Survey Fact Sheet 2013–3104. https://doi.org/10.3133/fs20133104</w:t>
      </w:r>
    </w:p>
    <w:p w14:paraId="00566307" w14:textId="77777777" w:rsidR="003C55A3" w:rsidRDefault="003C55A3" w:rsidP="001E020A">
      <w:pPr>
        <w:pStyle w:val="Citation"/>
      </w:pPr>
      <w:r>
        <w:t>Rossman, L. A. (2006). Storm water management model quality assurance report: Dynamic wave flow routing. Storm Water Management Model Quality Assurance Report, EPA/600/R-06/097, 1–115. http://www.epa.gov/water-research/storm-water-management-model-swmm</w:t>
      </w:r>
    </w:p>
    <w:p w14:paraId="0D21B021" w14:textId="77777777" w:rsidR="003C55A3" w:rsidRDefault="003C55A3" w:rsidP="001E020A">
      <w:pPr>
        <w:pStyle w:val="Citation"/>
      </w:pPr>
      <w:r>
        <w:lastRenderedPageBreak/>
        <w:t>Roth, T. R., Westhoff, M. C., Huwald, H., Huff, J. A., Rubin, J. F., Barrenetxea, G., Vetterli, M., Parriaux, A., Selker, J. S., &amp; Parlange, M. B. (2010). Stream temperature response to three riparian vegetation scenarios by use of a distributed temperature validated model. Environmental Science &amp; Technology, 44(6), 2072–2078. https://doi.org/10.1021/es902654f</w:t>
      </w:r>
    </w:p>
    <w:p w14:paraId="606E9863" w14:textId="77777777" w:rsidR="003C55A3" w:rsidRDefault="003C55A3" w:rsidP="001E020A">
      <w:pPr>
        <w:pStyle w:val="Citation"/>
      </w:pPr>
      <w:r>
        <w:t>Rutherford, J. C., Blackett, S., Blackett, C., Saito, L., &amp; Davies-Colley, R. J. (1997). Predicting the effects of shade on water temperature in small streams. New Zealand Journal of Marine and Freshwater Research, 31(5), 707–721. https://doi.org/10.1080/00288330.1997.9516801</w:t>
      </w:r>
    </w:p>
    <w:p w14:paraId="77F10691" w14:textId="77777777" w:rsidR="000631CE" w:rsidRDefault="000631CE" w:rsidP="000631CE">
      <w:pPr>
        <w:pStyle w:val="Citation"/>
      </w:pPr>
      <w:r>
        <w:t>Sabol, T. A., &amp; Springer, A. E. (2013). Transient simulation of groundwater levels within a sandbar of the Colorado River, Marble Canyon, Arizona, 2004. U.S. Geological Survey Open-File Report 2013-1277, 22. https://doi.org/http://dx.doi.org/10.3133/ofr20131277</w:t>
      </w:r>
    </w:p>
    <w:p w14:paraId="09D5E0A8" w14:textId="77777777" w:rsidR="003C55A3" w:rsidRDefault="003C55A3" w:rsidP="001E020A">
      <w:pPr>
        <w:pStyle w:val="Citation"/>
      </w:pPr>
      <w:r>
        <w:t>Schmidt, J. C., Topping, D. J., Rubin, D. M., Hazel, J. E., Kaplinski, M., Wiele, S. M., &amp; Goeking, S. A. (2007). Streamflow and sediment data collected to determine the effects of low summer steady flows and habitual maintenance flows in 2000 on the Colorado River between Lees Ferry and Bright Angel Creek, Arizona. U.S. Geological Survey Open-File Report 2007-1268, 79 p. http://pubs.usgs.gov/of/2007/1268/</w:t>
      </w:r>
    </w:p>
    <w:p w14:paraId="5586B75F" w14:textId="77777777" w:rsidR="003C55A3" w:rsidRDefault="003C55A3" w:rsidP="001E020A">
      <w:pPr>
        <w:pStyle w:val="Citation"/>
      </w:pPr>
      <w:r>
        <w:t>Sridhar, V., Sansone, A. L., LaMarche, J., Dubin, T., &amp; Lettenmaier, D. P. (2004). Prediction of stream temperature in forested watersheds. Journal of the American Water Resources Association, 40(1), 197–213. https://doi.org/10.1111/j.1752-1688.2004.tb01019.x</w:t>
      </w:r>
    </w:p>
    <w:p w14:paraId="2C35ABE0" w14:textId="77777777" w:rsidR="003C55A3" w:rsidRDefault="003C55A3" w:rsidP="001E020A">
      <w:pPr>
        <w:pStyle w:val="Citation"/>
      </w:pPr>
      <w:r>
        <w:t>Stanitski-Martin, D. (1996). Seasonal energy balance relationships over the Colorado River and adjacent riparian habitat: Glen Canyon, Arizona. Ph.D. Dissertation, Arizona State University, Tempe. https://doi.org/10.16953/deusbed.74839</w:t>
      </w:r>
    </w:p>
    <w:p w14:paraId="220F8D97" w14:textId="77777777" w:rsidR="003C55A3" w:rsidRDefault="003C55A3" w:rsidP="001E020A">
      <w:pPr>
        <w:pStyle w:val="Citation"/>
      </w:pPr>
      <w:r>
        <w:t>Theurer, F. D., Voos, K. A., &amp; Miller, W. J. (1984). Instream water temperature model. Instream Flow Information Paper 16. In FWS/OBS. http://pubs.er.usgs.gov/publication/fwsobs84_15</w:t>
      </w:r>
    </w:p>
    <w:p w14:paraId="49B78BD5" w14:textId="77777777" w:rsidR="003C55A3" w:rsidRDefault="003C55A3" w:rsidP="001E020A">
      <w:pPr>
        <w:pStyle w:val="Citation"/>
      </w:pPr>
      <w:r>
        <w:t>Topping, D. J., Rubin, D. M., &amp; Vierra, L. E. (2000). Colorado River sediment transport: 1. Natural sediment supply limitation and the influence of Glen Canyon Dam. Water Resources Research, 36(2), 515–542. https://doi.org/10.1029/1999WR900285</w:t>
      </w:r>
    </w:p>
    <w:p w14:paraId="217C4A24" w14:textId="77777777" w:rsidR="003C55A3" w:rsidRDefault="003C55A3" w:rsidP="001E020A">
      <w:pPr>
        <w:pStyle w:val="Citation"/>
      </w:pPr>
      <w:r>
        <w:t>Topping, D. J., Schmidt, J. C., &amp; Vierra Jr., L. E. (2003). Computation and analysis of the instantaneous-discharge record for the Colorado River at Lees Ferry, Arizona : May 8, 1921, through September 30, 2000. In Professional Paper. https://doi.org/10.3133/pp1677</w:t>
      </w:r>
    </w:p>
    <w:p w14:paraId="3834FFCD" w14:textId="77777777" w:rsidR="003C55A3" w:rsidRDefault="003C55A3" w:rsidP="001E020A">
      <w:pPr>
        <w:pStyle w:val="Citation"/>
      </w:pPr>
      <w:r>
        <w:t>Trammell, M. A., Valdez, R. A., Carothers, S. W., &amp; Ryel, R. J. (2002). Effects of a low steady summer flow experiment on native fishes of the Colorado River in Grand Canyon, Arizona. SWCA Environmental Consultants.</w:t>
      </w:r>
    </w:p>
    <w:p w14:paraId="0A779BDC" w14:textId="77777777" w:rsidR="000631CE" w:rsidRDefault="000631CE" w:rsidP="000631CE">
      <w:pPr>
        <w:pStyle w:val="Citation"/>
      </w:pPr>
      <w:r>
        <w:t>U.S. Bureau of Reclamation. (1999). Glen Canyon Dam modifications to control downstream temperatures - plan and draft environmental assessment. Department of the Interior.</w:t>
      </w:r>
    </w:p>
    <w:p w14:paraId="75A1882B" w14:textId="7C634FA6" w:rsidR="00F715BF" w:rsidRDefault="00F715BF" w:rsidP="001E020A">
      <w:pPr>
        <w:pStyle w:val="Citation"/>
      </w:pPr>
      <w:r w:rsidRPr="00F715BF">
        <w:t>U.S. Bureau of Reclamation. (2012). Colorado River Basin Water Supply and Demand Study. 85.</w:t>
      </w:r>
    </w:p>
    <w:p w14:paraId="193BF0A0" w14:textId="77777777" w:rsidR="003C55A3" w:rsidRDefault="003C55A3" w:rsidP="001E020A">
      <w:pPr>
        <w:pStyle w:val="Citation"/>
      </w:pPr>
      <w:r>
        <w:t>Udall, B., &amp; Overpeck, J. (2017). The twenty-first century Colorado River hot drought and implications for the future. Water Resources Research, 53(3), 2404–2418. https://doi.org/10.1002/2016WR019638</w:t>
      </w:r>
    </w:p>
    <w:p w14:paraId="64462234" w14:textId="4FE0942E" w:rsidR="003C55A3" w:rsidRDefault="003C55A3" w:rsidP="001E020A">
      <w:pPr>
        <w:pStyle w:val="Citation"/>
      </w:pPr>
      <w:r>
        <w:t>U.S. Department of the Interior. (2007). Recod of decision: Colorado River interim guidelines for lower basin shortages and the coordinated operations for Lake Powell and Lake Mead, Final environmental impact statement. Office of the Secretary of Interior, Washington, D.C.</w:t>
      </w:r>
    </w:p>
    <w:p w14:paraId="50A942AF" w14:textId="77777777" w:rsidR="000631CE" w:rsidRDefault="000631CE" w:rsidP="000631CE">
      <w:pPr>
        <w:pStyle w:val="Citation"/>
      </w:pPr>
      <w:r>
        <w:t>Valdez, R. A., Speas, D. W., &amp; Kubly, D. M. (2013). Benefits and risks of temperature modification at Glen Canyon Dam to aquatic resources of the Colorado River in the Grand Canyon. U.S. Bureau of Reclamation, Upper Colorado Region, Salt Lake City, UT.</w:t>
      </w:r>
    </w:p>
    <w:p w14:paraId="64DCFE91" w14:textId="77777777" w:rsidR="003C55A3" w:rsidRDefault="003C55A3" w:rsidP="001E020A">
      <w:pPr>
        <w:pStyle w:val="Citation"/>
      </w:pPr>
      <w:r>
        <w:t>Van Haverbeke, D. R., Stone, D. M., Coggins, L. G., &amp; Pillow, M. J. (2013). Long-term monitoring of an endangered desert fish and factors influencing population dynamics. Journal of Fish and Wildlife Management, 4(1), 163–177. https://doi.org/10.3996/082012-JFWM-071</w:t>
      </w:r>
    </w:p>
    <w:p w14:paraId="3F16F9FA" w14:textId="77777777" w:rsidR="00B97CC9" w:rsidRDefault="00B97CC9" w:rsidP="00B97CC9">
      <w:pPr>
        <w:pStyle w:val="Citation"/>
      </w:pPr>
      <w:r>
        <w:lastRenderedPageBreak/>
        <w:t>Vernieu, W. S., &amp; Anderson, C. R. (2013). Water temperatures in select nearshore environments of the Colorado River in Grand Canyon, Arizona, during the low steady summer flow experiment of 2000. U.S. Geological Survey Open- File Report 2013–1066, 44.</w:t>
      </w:r>
    </w:p>
    <w:p w14:paraId="0D1EE29C" w14:textId="77777777" w:rsidR="003C55A3" w:rsidRDefault="003C55A3" w:rsidP="001E020A">
      <w:pPr>
        <w:pStyle w:val="Citation"/>
      </w:pPr>
      <w:r>
        <w:t>Vernieu, W. S., Hueftle, S. J., &amp; Gloss, S. P. (2005). Water quality in Lake Powell and the Colorado River. In S. P. Gloss, J. E. Lovich, &amp; T. S. Melis (Eds.), State of the Colorado River Ecosystem (pp. 69–85). U.S. Geological Survey Circular 1282.</w:t>
      </w:r>
    </w:p>
    <w:p w14:paraId="78C12401" w14:textId="2AA38CFA" w:rsidR="00CF132B" w:rsidRDefault="00CF132B" w:rsidP="001E020A">
      <w:pPr>
        <w:pStyle w:val="Citation"/>
      </w:pPr>
      <w:r w:rsidRPr="00CF132B">
        <w:t>Ward, J. V., &amp; Stanford, J. A. (1983). The serial discontinuity concept of lotic ecosystems.</w:t>
      </w:r>
    </w:p>
    <w:p w14:paraId="74E83DA8" w14:textId="0200EE43" w:rsidR="003C55A3" w:rsidRDefault="003C55A3" w:rsidP="001E020A">
      <w:pPr>
        <w:pStyle w:val="Citation"/>
      </w:pPr>
      <w:r>
        <w:t>Wawrzyniak, V., Allemand, P., Bailly, S., Lejot, J., &amp; Piégay, H. (2017). Coupling LiDAR and thermal imagery to model the effects of riparian vegetation shade and groundwater inputs on summer river temperature. Science of the Total Environment, 592, 616–626. https://doi.org/10.1016/j.scitotenv.2017.03.019</w:t>
      </w:r>
    </w:p>
    <w:p w14:paraId="0C923EB6" w14:textId="77777777" w:rsidR="003C55A3" w:rsidRDefault="003C55A3" w:rsidP="001E020A">
      <w:pPr>
        <w:pStyle w:val="Citation"/>
      </w:pPr>
      <w:r>
        <w:t>Webb, B. W., Hannah, D. M., Moore, R. D., Brown, L. E., &amp; Nobilis, F. (2008). Recent advances in stream and river temperature research. Hydrological Processes, 22(7), 902–918. https://doi.org/10.1002/hyp.6994</w:t>
      </w:r>
    </w:p>
    <w:p w14:paraId="617C7626" w14:textId="77777777" w:rsidR="003C55A3" w:rsidRDefault="003C55A3" w:rsidP="001E020A">
      <w:pPr>
        <w:pStyle w:val="Citation"/>
      </w:pPr>
      <w:r>
        <w:t>Webb, B. W., &amp; Walling, D. E. (1993). Temporal variability in the impact of river regulation on thermal regime and some biological implications. Freshwater Biology, 29(1), 167–182. https://doi.org/10.1111/j.1365-2427.1993.tb00752.x</w:t>
      </w:r>
    </w:p>
    <w:p w14:paraId="1F985B20" w14:textId="77777777" w:rsidR="00B97CC9" w:rsidRDefault="00B97CC9" w:rsidP="00B97CC9">
      <w:pPr>
        <w:pStyle w:val="Citation"/>
      </w:pPr>
      <w:r>
        <w:t>Webb, B. W., &amp; Zhang, Y. (1997). Spatial and seasonal variability in the components of the river heat budget. Hydrological Processes, 11(1), 79–101. https://doi.org/10.1002/(SICI)1099-1085(199701)11:1&lt;79::AID-HYP404&gt;3.0.CO;2-N</w:t>
      </w:r>
    </w:p>
    <w:p w14:paraId="7ECD8C2F" w14:textId="77777777" w:rsidR="003C55A3" w:rsidRDefault="003C55A3" w:rsidP="001E020A">
      <w:pPr>
        <w:pStyle w:val="Citation"/>
      </w:pPr>
      <w:r>
        <w:t>Webb, B. W., &amp; Zhang, Y. (2004). Intra-annual variability in the non-advective heat energy budget of Devon streams and rivers. Hydrological Processes, 18(11), 2117–2146. https://doi.org/10.1002/hyp.1463</w:t>
      </w:r>
    </w:p>
    <w:p w14:paraId="2E87D4FF" w14:textId="77777777" w:rsidR="003C55A3" w:rsidRDefault="003C55A3" w:rsidP="001E020A">
      <w:pPr>
        <w:pStyle w:val="Citation"/>
      </w:pPr>
      <w:r>
        <w:t>Wenzel, L. K., &amp; Fishel, V. C. (1942). Methods for determining permeability of water-bearing materials, with special reference to discharging-well methods, with a section on direct laboratory methods and bibliography on permeability and laminar flow. USGS Water Supply Paper 887. https://doi.org/10.3133/wsp887</w:t>
      </w:r>
    </w:p>
    <w:p w14:paraId="2C030019" w14:textId="77777777" w:rsidR="003C55A3" w:rsidRDefault="003C55A3" w:rsidP="001E020A">
      <w:pPr>
        <w:pStyle w:val="Citation"/>
      </w:pPr>
      <w:r>
        <w:t>Westhoff, M. C., Savenije, H. H. G., Luxemburg, W. M. J., Stelling, G. S., van de Giesen, N. C., Selker, J. S., Pfister, L., &amp; Uhlenbrook, S. (2007). A distributed stream temperature model using high resolution temperature observations. Hydrology and Earth System Sciences Discussions, 4(1), 125–149. https://doi.org/10.5194/hessd-4-125-2007</w:t>
      </w:r>
    </w:p>
    <w:p w14:paraId="0A27812C" w14:textId="376D1122" w:rsidR="003C55A3" w:rsidRDefault="003C55A3" w:rsidP="001E020A">
      <w:pPr>
        <w:pStyle w:val="Citation"/>
      </w:pPr>
      <w:r>
        <w:t>Whiteman, C. D., Allwine, K. J., Fritschen, L. J., Orgill, M. M., &amp; Simpson, J. R. (1989). Deep valley radiation and surface energy budget microclimates. Part I: Radiation. Journal of Applied Meteorology, 28(6), 414–426. https://doi.org/10.1175/1520-0450(1989)028&lt;0414:DVRASE&gt;2.0.CO;2</w:t>
      </w:r>
    </w:p>
    <w:p w14:paraId="2024C3DB" w14:textId="77777777" w:rsidR="00B97CC9" w:rsidRDefault="00B97CC9" w:rsidP="00B97CC9">
      <w:pPr>
        <w:pStyle w:val="Citation"/>
      </w:pPr>
      <w:r>
        <w:t>Wiele, S. M., &amp; Griffin, E. R. (1997). Modification to a one-dimensional model of unsteady flow in the Colorado River through the Grand Canyon, Arizona. Water-Resouces Investigations Report 97-4046, 17.</w:t>
      </w:r>
    </w:p>
    <w:p w14:paraId="28933067" w14:textId="77777777" w:rsidR="003C55A3" w:rsidRDefault="003C55A3" w:rsidP="001E020A">
      <w:pPr>
        <w:pStyle w:val="Citation"/>
      </w:pPr>
      <w:r>
        <w:t>Wiele, S. M., &amp; Smith, J. D. (1996). A reach-averaged model of diurnal discharge wave propagation down the Colorado River through the Grand Canyon. Water Resources Research, 32(5), 1375–1386. https://doi.org/10.1029/96WR00199</w:t>
      </w:r>
    </w:p>
    <w:p w14:paraId="03153832" w14:textId="77777777" w:rsidR="00B97CC9" w:rsidRDefault="00B97CC9" w:rsidP="00B97CC9">
      <w:pPr>
        <w:pStyle w:val="Citation"/>
      </w:pPr>
      <w:r>
        <w:t>Wright, S. A., Anderson, C. R., &amp; Voichick, N. (2009). A simplified water temperature model for the Colorado River below Glen Canyon Dam. River Research and Applications, 25(6), 675–686. https://doi.org/10.1002/rra.1179</w:t>
      </w:r>
    </w:p>
    <w:p w14:paraId="31B4BAD5" w14:textId="2DB4882A" w:rsidR="003C55A3" w:rsidRDefault="003C55A3" w:rsidP="001E020A">
      <w:pPr>
        <w:pStyle w:val="Citation"/>
      </w:pPr>
      <w:r>
        <w:t>Wright, S. A., Melis, T. S., Topping, D. J., &amp; Rubin, D. M. (2005). Influence of Glen Canyon Dam operations on downstream sand resources of the Colorado River in Grand Canyon. In S. P. Gloss, J. E. Lovich, &amp; T. S. Melis (Eds.), State of the Colorado River Ecosystem (pp. 17–31). U.S. Geological Survey Circular 1282.</w:t>
      </w:r>
    </w:p>
    <w:p w14:paraId="3F8A6C95" w14:textId="77777777" w:rsidR="00481B5D" w:rsidRDefault="00481B5D" w:rsidP="00481B5D">
      <w:pPr>
        <w:pStyle w:val="Citation"/>
      </w:pPr>
      <w:r>
        <w:lastRenderedPageBreak/>
        <w:t>Yackulic, C. B., M. D. Yard, J. Korman, &amp; D. R. Van Haverbeke. (2014). A quantitative life history of endangered humpback chub that spawn in the Little Colorado River: variation in movement, growth, and survival. Ecology and Evolution 4:1006-1018.</w:t>
      </w:r>
    </w:p>
    <w:p w14:paraId="01D87E57" w14:textId="3C7475A8" w:rsidR="00481B5D" w:rsidRDefault="00481B5D" w:rsidP="00481B5D">
      <w:pPr>
        <w:pStyle w:val="Citation"/>
      </w:pPr>
      <w:r>
        <w:t>Yackulic, C. B., J. Korman, M. D. Yard, &amp; M. Dzul. (2018). Inferring species interactions through joint mark–recapture analysis. Ecology 99:812-821.</w:t>
      </w:r>
    </w:p>
    <w:p w14:paraId="7D7047EE" w14:textId="387E1564" w:rsidR="003C55A3" w:rsidRDefault="003C55A3" w:rsidP="00585187">
      <w:pPr>
        <w:pStyle w:val="Citation"/>
      </w:pPr>
      <w:r>
        <w:t>Yard, M. D., Bennett, G. E., Mietz, S. N., Coggins, L. G., Stevens, L. E., Hueftle, S., &amp; Blinn, D. W. (2005). Influence of topographic complexity on solar insolation estimates for the Colorado River, Grand Canyon, AZ. Ecological Modelling, 183(2–3), 157–172. https://doi.org/10.1016/j.ecolmodel.2004.07.027</w:t>
      </w:r>
    </w:p>
    <w:p w14:paraId="57846B66" w14:textId="77777777" w:rsidR="003C55A3" w:rsidRDefault="003C55A3" w:rsidP="001E020A">
      <w:pPr>
        <w:pStyle w:val="Citation"/>
      </w:pPr>
      <w:r>
        <w:t>Zhang, Y. L., Li, X., Cheng, G. D., Jin, H. J., Yang, D. W., Flerchinger, G. N., Chang, X. L., Wang, X., &amp; Liang, J. (2018). Influences of topographic shadows on the thermal and hydrological processes in a cold region mountainous watershed in northwest China. Journal of Advances in Modeling Earth Systems, 10(7), 1439–1457. https://doi.org/10.1029/2017MS001264</w:t>
      </w:r>
    </w:p>
    <w:p w14:paraId="6D113AF1" w14:textId="4766320B" w:rsidR="003C55A3" w:rsidRDefault="003C55A3" w:rsidP="001E020A">
      <w:pPr>
        <w:pStyle w:val="Citation"/>
      </w:pPr>
      <w:r>
        <w:t>Zukosky, K. A. (1995). An assessment of the potential to use water chemistry parameters to define ground water flow pathways at Grand Canyon National Park , Arizona. Department of Geoscience MSc Thesis, University of Nevada, Las Vegas.</w:t>
      </w:r>
    </w:p>
    <w:p w14:paraId="369AB4B3" w14:textId="76102607" w:rsidR="004A5694" w:rsidRPr="00EE210F" w:rsidRDefault="004A5694" w:rsidP="007C0597">
      <w:pPr>
        <w:pStyle w:val="Citation"/>
        <w:ind w:left="0" w:firstLine="0"/>
      </w:pPr>
    </w:p>
    <w:sectPr w:rsidR="004A5694" w:rsidRPr="00EE210F" w:rsidSect="00CC60E0">
      <w:pgSz w:w="12240" w:h="15840" w:code="1"/>
      <w:pgMar w:top="1440" w:right="1440" w:bottom="1440" w:left="1440" w:header="720" w:footer="720" w:gutter="0"/>
      <w:lnNumType w:countBy="1" w:restart="continuous"/>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EFFEC6" w16cid:durableId="21BB6927"/>
  <w16cid:commentId w16cid:paraId="58EC7DA2" w16cid:durableId="21BB6A1F"/>
  <w16cid:commentId w16cid:paraId="02DF60D7" w16cid:durableId="21EECACA"/>
  <w16cid:commentId w16cid:paraId="190472CA" w16cid:durableId="21EECADA"/>
  <w16cid:commentId w16cid:paraId="37895691" w16cid:durableId="21BB7158"/>
  <w16cid:commentId w16cid:paraId="6DB50DD0" w16cid:durableId="21EECA7E"/>
  <w16cid:commentId w16cid:paraId="79B90287" w16cid:durableId="21BFCFFE"/>
  <w16cid:commentId w16cid:paraId="43A7A0EE" w16cid:durableId="21D09B2C"/>
  <w16cid:commentId w16cid:paraId="0CF68630" w16cid:durableId="21EEC9D7"/>
  <w16cid:commentId w16cid:paraId="0434872F" w16cid:durableId="21D09B8C"/>
  <w16cid:commentId w16cid:paraId="78E1EACB" w16cid:durableId="21EECB5D"/>
  <w16cid:commentId w16cid:paraId="40866A9B" w16cid:durableId="21EECB8F"/>
  <w16cid:commentId w16cid:paraId="0CD85A5B" w16cid:durableId="21EECBC3"/>
  <w16cid:commentId w16cid:paraId="5A460EE5" w16cid:durableId="21EECBFF"/>
  <w16cid:commentId w16cid:paraId="7D243AA6" w16cid:durableId="21EECC3C"/>
  <w16cid:commentId w16cid:paraId="7445C2B7" w16cid:durableId="21EECD01"/>
  <w16cid:commentId w16cid:paraId="140ED477" w16cid:durableId="21C0BA37"/>
  <w16cid:commentId w16cid:paraId="7967A943" w16cid:durableId="21D09C6B"/>
  <w16cid:commentId w16cid:paraId="46F468ED" w16cid:durableId="21BFD572"/>
  <w16cid:commentId w16cid:paraId="70A83297" w16cid:durableId="21EECE4D"/>
  <w16cid:commentId w16cid:paraId="71EC6F5A" w16cid:durableId="21EECE8B"/>
  <w16cid:commentId w16cid:paraId="6A7A0650" w16cid:durableId="21EECF69"/>
  <w16cid:commentId w16cid:paraId="081A4657" w16cid:durableId="21BB6928"/>
  <w16cid:commentId w16cid:paraId="255EF239" w16cid:durableId="21EED01C"/>
  <w16cid:commentId w16cid:paraId="220D0178" w16cid:durableId="21EED0C6"/>
  <w16cid:commentId w16cid:paraId="7C5666D8" w16cid:durableId="21EF921B"/>
  <w16cid:commentId w16cid:paraId="1F90296D" w16cid:durableId="21EF926A"/>
  <w16cid:commentId w16cid:paraId="1B1D71E1" w16cid:durableId="21EF92B6"/>
  <w16cid:commentId w16cid:paraId="21C4E6F3" w16cid:durableId="21EF9346"/>
  <w16cid:commentId w16cid:paraId="3B8E8B48" w16cid:durableId="21EF93D1"/>
  <w16cid:commentId w16cid:paraId="27E039C6" w16cid:durableId="21D09E98"/>
  <w16cid:commentId w16cid:paraId="4088D6E1" w16cid:durableId="21EF9480"/>
  <w16cid:commentId w16cid:paraId="4E64A689" w16cid:durableId="21C11FA7"/>
  <w16cid:commentId w16cid:paraId="4909A153" w16cid:durableId="21EF94F8"/>
  <w16cid:commentId w16cid:paraId="4AECC02B" w16cid:durableId="21EF95BA"/>
  <w16cid:commentId w16cid:paraId="622BC6CF" w16cid:durableId="21C131B4"/>
  <w16cid:commentId w16cid:paraId="02187299" w16cid:durableId="21EF96F0"/>
  <w16cid:commentId w16cid:paraId="5A1205D2" w16cid:durableId="21EF9790"/>
  <w16cid:commentId w16cid:paraId="5D227FC8" w16cid:durableId="21EF97B1"/>
  <w16cid:commentId w16cid:paraId="489C2A6C" w16cid:durableId="21EF9831"/>
  <w16cid:commentId w16cid:paraId="6FFEC054" w16cid:durableId="21C138BB"/>
  <w16cid:commentId w16cid:paraId="652C88F6" w16cid:durableId="21EFD72B"/>
  <w16cid:commentId w16cid:paraId="35F94FC4" w16cid:durableId="21EFD764"/>
  <w16cid:commentId w16cid:paraId="65D9A0F0" w16cid:durableId="21C13CD8"/>
  <w16cid:commentId w16cid:paraId="70E62C23" w16cid:durableId="21EFD860"/>
  <w16cid:commentId w16cid:paraId="3AA31CC9" w16cid:durableId="21EFD8B6"/>
  <w16cid:commentId w16cid:paraId="4EA93D9D" w16cid:durableId="21EFD91C"/>
  <w16cid:commentId w16cid:paraId="305E6587" w16cid:durableId="21BB6929"/>
  <w16cid:commentId w16cid:paraId="6C6CDCFC" w16cid:durableId="21EFD9AF"/>
  <w16cid:commentId w16cid:paraId="1CAE8644" w16cid:durableId="21EFD9D4"/>
  <w16cid:commentId w16cid:paraId="070DE3D7" w16cid:durableId="21EFDA35"/>
  <w16cid:commentId w16cid:paraId="0624FBD7" w16cid:durableId="21D0A05A"/>
  <w16cid:commentId w16cid:paraId="199F9685" w16cid:durableId="21D0A06B"/>
  <w16cid:commentId w16cid:paraId="12ED2AAD" w16cid:durableId="21EFDB3F"/>
  <w16cid:commentId w16cid:paraId="3A0F38B6" w16cid:durableId="21C143C4"/>
  <w16cid:commentId w16cid:paraId="7E05CBDB" w16cid:durableId="21C1454D"/>
  <w16cid:commentId w16cid:paraId="6BF535CD" w16cid:durableId="21C1465E"/>
  <w16cid:commentId w16cid:paraId="33F9C9D1" w16cid:durableId="21BB692A"/>
  <w16cid:commentId w16cid:paraId="1B0554AA" w16cid:durableId="21BB692B"/>
  <w16cid:commentId w16cid:paraId="4D35583C" w16cid:durableId="21BB692C"/>
  <w16cid:commentId w16cid:paraId="052C8548" w16cid:durableId="21EFDDED"/>
  <w16cid:commentId w16cid:paraId="7182D789" w16cid:durableId="21EFDE61"/>
  <w16cid:commentId w16cid:paraId="6E4CBBB2" w16cid:durableId="21BB692D"/>
  <w16cid:commentId w16cid:paraId="3D542960" w16cid:durableId="21BB692E"/>
  <w16cid:commentId w16cid:paraId="0D50D6AE" w16cid:durableId="21C149AF"/>
  <w16cid:commentId w16cid:paraId="058CB92D" w16cid:durableId="21BB692F"/>
  <w16cid:commentId w16cid:paraId="34B50309" w16cid:durableId="21BB6930"/>
  <w16cid:commentId w16cid:paraId="2519BE27" w16cid:durableId="21EFE758"/>
  <w16cid:commentId w16cid:paraId="5278417D" w16cid:durableId="21EFE8AA"/>
  <w16cid:commentId w16cid:paraId="1A33E5D5" w16cid:durableId="21C14D08"/>
  <w16cid:commentId w16cid:paraId="3B725943" w16cid:durableId="21EFEB60"/>
  <w16cid:commentId w16cid:paraId="64BF00AF" w16cid:durableId="21EFEC21"/>
  <w16cid:commentId w16cid:paraId="6A66025F" w16cid:durableId="21EFEC8E"/>
  <w16cid:commentId w16cid:paraId="532842F3" w16cid:durableId="21EFECB7"/>
  <w16cid:commentId w16cid:paraId="5E59B3CA" w16cid:durableId="21C14FAD"/>
  <w16cid:commentId w16cid:paraId="05A745C6" w16cid:durableId="21C1518A"/>
  <w16cid:commentId w16cid:paraId="229CA97A" w16cid:durableId="21C153EE"/>
  <w16cid:commentId w16cid:paraId="1E2214DF" w16cid:durableId="21BB6931"/>
  <w16cid:commentId w16cid:paraId="7F60D969" w16cid:durableId="21BB6932"/>
  <w16cid:commentId w16cid:paraId="74A85604" w16cid:durableId="21C1530F"/>
  <w16cid:commentId w16cid:paraId="3B6191B7" w16cid:durableId="21F013F6"/>
  <w16cid:commentId w16cid:paraId="3E75B734" w16cid:durableId="21F0142B"/>
  <w16cid:commentId w16cid:paraId="27370633" w16cid:durableId="21F0152C"/>
  <w16cid:commentId w16cid:paraId="76E3681F" w16cid:durableId="21F0158C"/>
  <w16cid:commentId w16cid:paraId="084E3DA8" w16cid:durableId="21F015C0"/>
  <w16cid:commentId w16cid:paraId="03882B30" w16cid:durableId="21F015E3"/>
  <w16cid:commentId w16cid:paraId="32DA7109" w16cid:durableId="21F016A9"/>
  <w16cid:commentId w16cid:paraId="2CD6480C" w16cid:durableId="21F01723"/>
  <w16cid:commentId w16cid:paraId="0150E753" w16cid:durableId="21D0AEF4"/>
  <w16cid:commentId w16cid:paraId="7ADF97E8" w16cid:durableId="21F01831"/>
  <w16cid:commentId w16cid:paraId="2C9475D6" w16cid:durableId="21F01869"/>
  <w16cid:commentId w16cid:paraId="4F7EFA49" w16cid:durableId="21F018D7"/>
  <w16cid:commentId w16cid:paraId="536924C9" w16cid:durableId="21F0191D"/>
  <w16cid:commentId w16cid:paraId="08188058" w16cid:durableId="21F01978"/>
  <w16cid:commentId w16cid:paraId="6DA7D790" w16cid:durableId="21F019A9"/>
  <w16cid:commentId w16cid:paraId="4260B2E6" w16cid:durableId="21F01A91"/>
  <w16cid:commentId w16cid:paraId="00BC2547" w16cid:durableId="21F01B14"/>
  <w16cid:commentId w16cid:paraId="022B1C05" w16cid:durableId="21F01BD4"/>
  <w16cid:commentId w16cid:paraId="40E561CE" w16cid:durableId="21F01D0E"/>
  <w16cid:commentId w16cid:paraId="0711DC68" w16cid:durableId="21F01D6F"/>
  <w16cid:commentId w16cid:paraId="191A092B" w16cid:durableId="21F01DB3"/>
  <w16cid:commentId w16cid:paraId="188D7F25" w16cid:durableId="21F01E58"/>
  <w16cid:commentId w16cid:paraId="0C85D257" w16cid:durableId="21D0B079"/>
  <w16cid:commentId w16cid:paraId="31B1000F" w16cid:durableId="21D0B002"/>
  <w16cid:commentId w16cid:paraId="514F7386" w16cid:durableId="21D0B045"/>
  <w16cid:commentId w16cid:paraId="683FAE3A" w16cid:durableId="21F01F27"/>
  <w16cid:commentId w16cid:paraId="4740085D" w16cid:durableId="21D0B0C8"/>
  <w16cid:commentId w16cid:paraId="72422600" w16cid:durableId="21D0B178"/>
  <w16cid:commentId w16cid:paraId="2DB1315D" w16cid:durableId="21EFEFE2"/>
  <w16cid:commentId w16cid:paraId="7B70ECBC" w16cid:durableId="21EFF0A5"/>
  <w16cid:commentId w16cid:paraId="0AA2DA63" w16cid:durableId="21EFF198"/>
  <w16cid:commentId w16cid:paraId="5FEAF3CA" w16cid:durableId="21EFF113"/>
  <w16cid:commentId w16cid:paraId="5515ED35" w16cid:durableId="21EFF1E4"/>
  <w16cid:commentId w16cid:paraId="374A2221" w16cid:durableId="21EFF171"/>
  <w16cid:commentId w16cid:paraId="0A939A9F" w16cid:durableId="21EFF291"/>
  <w16cid:commentId w16cid:paraId="22CE2989" w16cid:durableId="21BB693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E814E3" w14:textId="77777777" w:rsidR="00362CBB" w:rsidRDefault="00362CBB" w:rsidP="00330CCA">
      <w:r>
        <w:separator/>
      </w:r>
    </w:p>
  </w:endnote>
  <w:endnote w:type="continuationSeparator" w:id="0">
    <w:p w14:paraId="71B02BC8" w14:textId="77777777" w:rsidR="00362CBB" w:rsidRDefault="00362CBB" w:rsidP="00330CCA">
      <w:r>
        <w:continuationSeparator/>
      </w:r>
    </w:p>
  </w:endnote>
  <w:endnote w:type="continuationNotice" w:id="1">
    <w:p w14:paraId="43349E76" w14:textId="77777777" w:rsidR="00362CBB" w:rsidRDefault="00362C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42FF6" w14:textId="77777777" w:rsidR="007C0597" w:rsidRDefault="007C05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17B0A5" w14:textId="77777777" w:rsidR="00362CBB" w:rsidRDefault="00362CBB" w:rsidP="00330CCA">
      <w:r>
        <w:separator/>
      </w:r>
    </w:p>
  </w:footnote>
  <w:footnote w:type="continuationSeparator" w:id="0">
    <w:p w14:paraId="75CA7A36" w14:textId="77777777" w:rsidR="00362CBB" w:rsidRDefault="00362CBB" w:rsidP="00330CCA">
      <w:r>
        <w:continuationSeparator/>
      </w:r>
    </w:p>
  </w:footnote>
  <w:footnote w:type="continuationNotice" w:id="1">
    <w:p w14:paraId="11C149A9" w14:textId="77777777" w:rsidR="00362CBB" w:rsidRDefault="00362CB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48B29" w14:textId="77777777" w:rsidR="007C0597" w:rsidRDefault="007C05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030BE"/>
    <w:multiLevelType w:val="hybridMultilevel"/>
    <w:tmpl w:val="27487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5165C"/>
    <w:multiLevelType w:val="hybridMultilevel"/>
    <w:tmpl w:val="94E0E89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6495E"/>
    <w:multiLevelType w:val="hybridMultilevel"/>
    <w:tmpl w:val="C630A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352304"/>
    <w:multiLevelType w:val="multilevel"/>
    <w:tmpl w:val="0EC4E2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27E1B7E"/>
    <w:multiLevelType w:val="hybridMultilevel"/>
    <w:tmpl w:val="E466D1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60DEB"/>
    <w:multiLevelType w:val="hybridMultilevel"/>
    <w:tmpl w:val="1FB48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C5AA2"/>
    <w:multiLevelType w:val="hybridMultilevel"/>
    <w:tmpl w:val="7AA44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D1621A"/>
    <w:multiLevelType w:val="hybridMultilevel"/>
    <w:tmpl w:val="FFBEAE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D20234"/>
    <w:multiLevelType w:val="hybridMultilevel"/>
    <w:tmpl w:val="7B60A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414B92"/>
    <w:multiLevelType w:val="hybridMultilevel"/>
    <w:tmpl w:val="3926F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593556"/>
    <w:multiLevelType w:val="hybridMultilevel"/>
    <w:tmpl w:val="A1BAEE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D11888"/>
    <w:multiLevelType w:val="hybridMultilevel"/>
    <w:tmpl w:val="89B08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3A4347"/>
    <w:multiLevelType w:val="hybridMultilevel"/>
    <w:tmpl w:val="92EE4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9E0A78"/>
    <w:multiLevelType w:val="hybridMultilevel"/>
    <w:tmpl w:val="8444B5C8"/>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4" w15:restartNumberingAfterBreak="0">
    <w:nsid w:val="40D60123"/>
    <w:multiLevelType w:val="hybridMultilevel"/>
    <w:tmpl w:val="37344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4F200C"/>
    <w:multiLevelType w:val="hybridMultilevel"/>
    <w:tmpl w:val="6D3AA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8523D1"/>
    <w:multiLevelType w:val="hybridMultilevel"/>
    <w:tmpl w:val="72383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32160F"/>
    <w:multiLevelType w:val="hybridMultilevel"/>
    <w:tmpl w:val="F954A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716193"/>
    <w:multiLevelType w:val="hybridMultilevel"/>
    <w:tmpl w:val="3858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BA43BC"/>
    <w:multiLevelType w:val="hybridMultilevel"/>
    <w:tmpl w:val="99ACD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B15234E"/>
    <w:multiLevelType w:val="hybridMultilevel"/>
    <w:tmpl w:val="22C8C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DE30D4"/>
    <w:multiLevelType w:val="hybridMultilevel"/>
    <w:tmpl w:val="C304F2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3164FA"/>
    <w:multiLevelType w:val="hybridMultilevel"/>
    <w:tmpl w:val="323A5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A65233"/>
    <w:multiLevelType w:val="hybridMultilevel"/>
    <w:tmpl w:val="88EC3C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23261BC"/>
    <w:multiLevelType w:val="hybridMultilevel"/>
    <w:tmpl w:val="72C68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634B24"/>
    <w:multiLevelType w:val="hybridMultilevel"/>
    <w:tmpl w:val="C20E214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15:restartNumberingAfterBreak="0">
    <w:nsid w:val="632E1A6C"/>
    <w:multiLevelType w:val="hybridMultilevel"/>
    <w:tmpl w:val="A9FEF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131FEC"/>
    <w:multiLevelType w:val="hybridMultilevel"/>
    <w:tmpl w:val="0C161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415B29"/>
    <w:multiLevelType w:val="hybridMultilevel"/>
    <w:tmpl w:val="8A4896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C7D51A9"/>
    <w:multiLevelType w:val="hybridMultilevel"/>
    <w:tmpl w:val="237A8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CE24A7"/>
    <w:multiLevelType w:val="hybridMultilevel"/>
    <w:tmpl w:val="10141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F0675A"/>
    <w:multiLevelType w:val="hybridMultilevel"/>
    <w:tmpl w:val="5B042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431CCE"/>
    <w:multiLevelType w:val="hybridMultilevel"/>
    <w:tmpl w:val="D95C20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C6514D3"/>
    <w:multiLevelType w:val="hybridMultilevel"/>
    <w:tmpl w:val="157C8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33506E"/>
    <w:multiLevelType w:val="hybridMultilevel"/>
    <w:tmpl w:val="4EB2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5F737F"/>
    <w:multiLevelType w:val="hybridMultilevel"/>
    <w:tmpl w:val="8E5C08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2"/>
  </w:num>
  <w:num w:numId="2">
    <w:abstractNumId w:val="35"/>
  </w:num>
  <w:num w:numId="3">
    <w:abstractNumId w:val="11"/>
  </w:num>
  <w:num w:numId="4">
    <w:abstractNumId w:val="1"/>
  </w:num>
  <w:num w:numId="5">
    <w:abstractNumId w:val="0"/>
  </w:num>
  <w:num w:numId="6">
    <w:abstractNumId w:val="10"/>
  </w:num>
  <w:num w:numId="7">
    <w:abstractNumId w:val="6"/>
  </w:num>
  <w:num w:numId="8">
    <w:abstractNumId w:val="34"/>
  </w:num>
  <w:num w:numId="9">
    <w:abstractNumId w:val="24"/>
  </w:num>
  <w:num w:numId="10">
    <w:abstractNumId w:val="29"/>
  </w:num>
  <w:num w:numId="11">
    <w:abstractNumId w:val="14"/>
  </w:num>
  <w:num w:numId="12">
    <w:abstractNumId w:val="9"/>
  </w:num>
  <w:num w:numId="13">
    <w:abstractNumId w:val="26"/>
  </w:num>
  <w:num w:numId="14">
    <w:abstractNumId w:val="17"/>
  </w:num>
  <w:num w:numId="15">
    <w:abstractNumId w:val="23"/>
  </w:num>
  <w:num w:numId="16">
    <w:abstractNumId w:val="28"/>
  </w:num>
  <w:num w:numId="17">
    <w:abstractNumId w:val="27"/>
  </w:num>
  <w:num w:numId="18">
    <w:abstractNumId w:val="32"/>
  </w:num>
  <w:num w:numId="19">
    <w:abstractNumId w:val="7"/>
  </w:num>
  <w:num w:numId="20">
    <w:abstractNumId w:val="21"/>
  </w:num>
  <w:num w:numId="21">
    <w:abstractNumId w:val="15"/>
  </w:num>
  <w:num w:numId="22">
    <w:abstractNumId w:val="3"/>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num>
  <w:num w:numId="37">
    <w:abstractNumId w:val="8"/>
  </w:num>
  <w:num w:numId="38">
    <w:abstractNumId w:val="16"/>
  </w:num>
  <w:num w:numId="39">
    <w:abstractNumId w:val="2"/>
  </w:num>
  <w:num w:numId="40">
    <w:abstractNumId w:val="31"/>
  </w:num>
  <w:num w:numId="41">
    <w:abstractNumId w:val="18"/>
  </w:num>
  <w:num w:numId="42">
    <w:abstractNumId w:val="22"/>
  </w:num>
  <w:num w:numId="43">
    <w:abstractNumId w:val="13"/>
  </w:num>
  <w:num w:numId="44">
    <w:abstractNumId w:val="19"/>
  </w:num>
  <w:num w:numId="45">
    <w:abstractNumId w:val="4"/>
  </w:num>
  <w:num w:numId="46">
    <w:abstractNumId w:val="5"/>
  </w:num>
  <w:num w:numId="47">
    <w:abstractNumId w:val="25"/>
  </w:num>
  <w:num w:numId="48">
    <w:abstractNumId w:val="20"/>
  </w:num>
  <w:num w:numId="49">
    <w:abstractNumId w:val="3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1&lt;/Suspended&gt;&lt;/ENInstantFormat&gt;"/>
  </w:docVars>
  <w:rsids>
    <w:rsidRoot w:val="00D80195"/>
    <w:rsid w:val="0000116C"/>
    <w:rsid w:val="00001C26"/>
    <w:rsid w:val="00001D9B"/>
    <w:rsid w:val="00002341"/>
    <w:rsid w:val="00002806"/>
    <w:rsid w:val="00002D4D"/>
    <w:rsid w:val="00002DC8"/>
    <w:rsid w:val="00003C7E"/>
    <w:rsid w:val="00003D09"/>
    <w:rsid w:val="00003FA4"/>
    <w:rsid w:val="00007615"/>
    <w:rsid w:val="00007817"/>
    <w:rsid w:val="00010A6B"/>
    <w:rsid w:val="000114A5"/>
    <w:rsid w:val="00011611"/>
    <w:rsid w:val="0001288C"/>
    <w:rsid w:val="000128CD"/>
    <w:rsid w:val="000131F3"/>
    <w:rsid w:val="00013994"/>
    <w:rsid w:val="000149F7"/>
    <w:rsid w:val="00014C14"/>
    <w:rsid w:val="00016136"/>
    <w:rsid w:val="000176D1"/>
    <w:rsid w:val="00017D87"/>
    <w:rsid w:val="000201E5"/>
    <w:rsid w:val="0002033F"/>
    <w:rsid w:val="00020F8A"/>
    <w:rsid w:val="00021B60"/>
    <w:rsid w:val="00021EC8"/>
    <w:rsid w:val="0002222C"/>
    <w:rsid w:val="00023167"/>
    <w:rsid w:val="00023849"/>
    <w:rsid w:val="00025794"/>
    <w:rsid w:val="00025E32"/>
    <w:rsid w:val="00026D96"/>
    <w:rsid w:val="00027883"/>
    <w:rsid w:val="00027A4D"/>
    <w:rsid w:val="00027F3B"/>
    <w:rsid w:val="0003027D"/>
    <w:rsid w:val="0003111A"/>
    <w:rsid w:val="00031B89"/>
    <w:rsid w:val="00031E6C"/>
    <w:rsid w:val="000322B6"/>
    <w:rsid w:val="0003236F"/>
    <w:rsid w:val="00032F2E"/>
    <w:rsid w:val="00033AE8"/>
    <w:rsid w:val="00034570"/>
    <w:rsid w:val="00034643"/>
    <w:rsid w:val="00035608"/>
    <w:rsid w:val="000361BB"/>
    <w:rsid w:val="0003633C"/>
    <w:rsid w:val="00036994"/>
    <w:rsid w:val="00040A4E"/>
    <w:rsid w:val="00040B2E"/>
    <w:rsid w:val="00041E01"/>
    <w:rsid w:val="000421C6"/>
    <w:rsid w:val="00043C92"/>
    <w:rsid w:val="000446E4"/>
    <w:rsid w:val="00044835"/>
    <w:rsid w:val="00044A66"/>
    <w:rsid w:val="00044CA8"/>
    <w:rsid w:val="000450B9"/>
    <w:rsid w:val="00045570"/>
    <w:rsid w:val="0004577C"/>
    <w:rsid w:val="00046236"/>
    <w:rsid w:val="0004715D"/>
    <w:rsid w:val="000507A2"/>
    <w:rsid w:val="0005086B"/>
    <w:rsid w:val="00050E3F"/>
    <w:rsid w:val="00051944"/>
    <w:rsid w:val="00052743"/>
    <w:rsid w:val="00052D39"/>
    <w:rsid w:val="00056710"/>
    <w:rsid w:val="00056DC4"/>
    <w:rsid w:val="00056FFF"/>
    <w:rsid w:val="0006072E"/>
    <w:rsid w:val="0006305F"/>
    <w:rsid w:val="000631CE"/>
    <w:rsid w:val="000634D5"/>
    <w:rsid w:val="000636D1"/>
    <w:rsid w:val="00064345"/>
    <w:rsid w:val="0006499A"/>
    <w:rsid w:val="0006548E"/>
    <w:rsid w:val="00065753"/>
    <w:rsid w:val="00066471"/>
    <w:rsid w:val="000669E2"/>
    <w:rsid w:val="000672D6"/>
    <w:rsid w:val="0006783E"/>
    <w:rsid w:val="00067894"/>
    <w:rsid w:val="00067F6D"/>
    <w:rsid w:val="00067FE7"/>
    <w:rsid w:val="000701B7"/>
    <w:rsid w:val="00070F28"/>
    <w:rsid w:val="000710BA"/>
    <w:rsid w:val="00071A65"/>
    <w:rsid w:val="0007253D"/>
    <w:rsid w:val="00072D0D"/>
    <w:rsid w:val="000730F0"/>
    <w:rsid w:val="00073427"/>
    <w:rsid w:val="000736F9"/>
    <w:rsid w:val="00073AB8"/>
    <w:rsid w:val="00073BF6"/>
    <w:rsid w:val="0007445A"/>
    <w:rsid w:val="00074A35"/>
    <w:rsid w:val="00074E78"/>
    <w:rsid w:val="000752A8"/>
    <w:rsid w:val="00075E39"/>
    <w:rsid w:val="000760FF"/>
    <w:rsid w:val="000764D9"/>
    <w:rsid w:val="00076AC9"/>
    <w:rsid w:val="00076DA3"/>
    <w:rsid w:val="00080B0A"/>
    <w:rsid w:val="000818F3"/>
    <w:rsid w:val="00081983"/>
    <w:rsid w:val="00082098"/>
    <w:rsid w:val="0008212C"/>
    <w:rsid w:val="0008260F"/>
    <w:rsid w:val="0008287B"/>
    <w:rsid w:val="00082DA8"/>
    <w:rsid w:val="00083DA8"/>
    <w:rsid w:val="00083DCA"/>
    <w:rsid w:val="000846FC"/>
    <w:rsid w:val="0008648C"/>
    <w:rsid w:val="00086DF3"/>
    <w:rsid w:val="00087290"/>
    <w:rsid w:val="000879CA"/>
    <w:rsid w:val="00091107"/>
    <w:rsid w:val="00091C09"/>
    <w:rsid w:val="00091D27"/>
    <w:rsid w:val="00092403"/>
    <w:rsid w:val="000925B0"/>
    <w:rsid w:val="000930F4"/>
    <w:rsid w:val="0009314D"/>
    <w:rsid w:val="00093834"/>
    <w:rsid w:val="00094ED9"/>
    <w:rsid w:val="000968D8"/>
    <w:rsid w:val="00096A09"/>
    <w:rsid w:val="000979FD"/>
    <w:rsid w:val="000A0458"/>
    <w:rsid w:val="000A10EC"/>
    <w:rsid w:val="000A1B2F"/>
    <w:rsid w:val="000A2E98"/>
    <w:rsid w:val="000A373F"/>
    <w:rsid w:val="000A4BCA"/>
    <w:rsid w:val="000A5A45"/>
    <w:rsid w:val="000A65AB"/>
    <w:rsid w:val="000A738D"/>
    <w:rsid w:val="000A73CB"/>
    <w:rsid w:val="000A754E"/>
    <w:rsid w:val="000A7AAC"/>
    <w:rsid w:val="000B03A2"/>
    <w:rsid w:val="000B0CE4"/>
    <w:rsid w:val="000B1B30"/>
    <w:rsid w:val="000B1F49"/>
    <w:rsid w:val="000B2412"/>
    <w:rsid w:val="000B2F1F"/>
    <w:rsid w:val="000B3E42"/>
    <w:rsid w:val="000B3F51"/>
    <w:rsid w:val="000B43B6"/>
    <w:rsid w:val="000B47E5"/>
    <w:rsid w:val="000B510F"/>
    <w:rsid w:val="000B5A1F"/>
    <w:rsid w:val="000B5B7A"/>
    <w:rsid w:val="000B7BFD"/>
    <w:rsid w:val="000C0F04"/>
    <w:rsid w:val="000C1BD4"/>
    <w:rsid w:val="000C2B0A"/>
    <w:rsid w:val="000C585B"/>
    <w:rsid w:val="000C6880"/>
    <w:rsid w:val="000C6D31"/>
    <w:rsid w:val="000C705D"/>
    <w:rsid w:val="000C719B"/>
    <w:rsid w:val="000C7627"/>
    <w:rsid w:val="000C7C82"/>
    <w:rsid w:val="000C7FC9"/>
    <w:rsid w:val="000D0353"/>
    <w:rsid w:val="000D0744"/>
    <w:rsid w:val="000D0C07"/>
    <w:rsid w:val="000D4717"/>
    <w:rsid w:val="000D47E9"/>
    <w:rsid w:val="000D4E60"/>
    <w:rsid w:val="000D5154"/>
    <w:rsid w:val="000D52EA"/>
    <w:rsid w:val="000D54FC"/>
    <w:rsid w:val="000D6D6F"/>
    <w:rsid w:val="000D7075"/>
    <w:rsid w:val="000E0902"/>
    <w:rsid w:val="000E19BC"/>
    <w:rsid w:val="000E272D"/>
    <w:rsid w:val="000E307E"/>
    <w:rsid w:val="000E365B"/>
    <w:rsid w:val="000E3F5B"/>
    <w:rsid w:val="000E4A93"/>
    <w:rsid w:val="000E4EE8"/>
    <w:rsid w:val="000E592D"/>
    <w:rsid w:val="000E59EA"/>
    <w:rsid w:val="000E5ABA"/>
    <w:rsid w:val="000E5E48"/>
    <w:rsid w:val="000E682C"/>
    <w:rsid w:val="000E6C28"/>
    <w:rsid w:val="000E6D64"/>
    <w:rsid w:val="000E79A2"/>
    <w:rsid w:val="000E7E8E"/>
    <w:rsid w:val="000E7F64"/>
    <w:rsid w:val="000F0676"/>
    <w:rsid w:val="000F09E7"/>
    <w:rsid w:val="000F11F5"/>
    <w:rsid w:val="000F2911"/>
    <w:rsid w:val="000F2A48"/>
    <w:rsid w:val="000F388F"/>
    <w:rsid w:val="000F3EFB"/>
    <w:rsid w:val="000F5170"/>
    <w:rsid w:val="000F68B8"/>
    <w:rsid w:val="000F68E7"/>
    <w:rsid w:val="000F6E1F"/>
    <w:rsid w:val="000F7384"/>
    <w:rsid w:val="000F768A"/>
    <w:rsid w:val="0010094F"/>
    <w:rsid w:val="00100D66"/>
    <w:rsid w:val="00101AD7"/>
    <w:rsid w:val="00101C06"/>
    <w:rsid w:val="00101CD3"/>
    <w:rsid w:val="001036BA"/>
    <w:rsid w:val="0010390B"/>
    <w:rsid w:val="00103FE9"/>
    <w:rsid w:val="001046E1"/>
    <w:rsid w:val="0010577F"/>
    <w:rsid w:val="00105856"/>
    <w:rsid w:val="00106592"/>
    <w:rsid w:val="00106767"/>
    <w:rsid w:val="00107377"/>
    <w:rsid w:val="0010753E"/>
    <w:rsid w:val="001079F6"/>
    <w:rsid w:val="00110A0D"/>
    <w:rsid w:val="00111081"/>
    <w:rsid w:val="00111A7E"/>
    <w:rsid w:val="00111E24"/>
    <w:rsid w:val="00111F34"/>
    <w:rsid w:val="001139CD"/>
    <w:rsid w:val="0011417A"/>
    <w:rsid w:val="00114335"/>
    <w:rsid w:val="0011455C"/>
    <w:rsid w:val="00114D3C"/>
    <w:rsid w:val="001153C0"/>
    <w:rsid w:val="00116222"/>
    <w:rsid w:val="001162EF"/>
    <w:rsid w:val="00116F38"/>
    <w:rsid w:val="001173DB"/>
    <w:rsid w:val="001208AD"/>
    <w:rsid w:val="00121CBB"/>
    <w:rsid w:val="0012227B"/>
    <w:rsid w:val="0012297C"/>
    <w:rsid w:val="00122F87"/>
    <w:rsid w:val="00122FEA"/>
    <w:rsid w:val="0012305C"/>
    <w:rsid w:val="00123200"/>
    <w:rsid w:val="00123B6C"/>
    <w:rsid w:val="00123BD8"/>
    <w:rsid w:val="001240C5"/>
    <w:rsid w:val="00124797"/>
    <w:rsid w:val="00126690"/>
    <w:rsid w:val="00127BD0"/>
    <w:rsid w:val="00127DA8"/>
    <w:rsid w:val="00130031"/>
    <w:rsid w:val="001301DA"/>
    <w:rsid w:val="00130517"/>
    <w:rsid w:val="00130B89"/>
    <w:rsid w:val="00131027"/>
    <w:rsid w:val="001321C4"/>
    <w:rsid w:val="00134535"/>
    <w:rsid w:val="00134A60"/>
    <w:rsid w:val="00134E77"/>
    <w:rsid w:val="0013564A"/>
    <w:rsid w:val="00135751"/>
    <w:rsid w:val="0013578D"/>
    <w:rsid w:val="0013588C"/>
    <w:rsid w:val="00135B5C"/>
    <w:rsid w:val="001374EB"/>
    <w:rsid w:val="00137C61"/>
    <w:rsid w:val="00137C89"/>
    <w:rsid w:val="00141703"/>
    <w:rsid w:val="001418A1"/>
    <w:rsid w:val="00141E8F"/>
    <w:rsid w:val="0014260D"/>
    <w:rsid w:val="00142A35"/>
    <w:rsid w:val="0014319D"/>
    <w:rsid w:val="00143748"/>
    <w:rsid w:val="001437B3"/>
    <w:rsid w:val="001440C8"/>
    <w:rsid w:val="00145948"/>
    <w:rsid w:val="00145EA0"/>
    <w:rsid w:val="00147884"/>
    <w:rsid w:val="00150AAD"/>
    <w:rsid w:val="001515D3"/>
    <w:rsid w:val="00151E59"/>
    <w:rsid w:val="001529F4"/>
    <w:rsid w:val="00152FC8"/>
    <w:rsid w:val="00153B9C"/>
    <w:rsid w:val="00156311"/>
    <w:rsid w:val="0015661B"/>
    <w:rsid w:val="00160719"/>
    <w:rsid w:val="00161B3E"/>
    <w:rsid w:val="00161D39"/>
    <w:rsid w:val="00162106"/>
    <w:rsid w:val="00162969"/>
    <w:rsid w:val="00162E93"/>
    <w:rsid w:val="00164200"/>
    <w:rsid w:val="0016485F"/>
    <w:rsid w:val="00165F83"/>
    <w:rsid w:val="001662A2"/>
    <w:rsid w:val="00166CA7"/>
    <w:rsid w:val="00166D42"/>
    <w:rsid w:val="001671D1"/>
    <w:rsid w:val="00167238"/>
    <w:rsid w:val="00167929"/>
    <w:rsid w:val="00171000"/>
    <w:rsid w:val="00171AAB"/>
    <w:rsid w:val="00171AF1"/>
    <w:rsid w:val="00172428"/>
    <w:rsid w:val="00172442"/>
    <w:rsid w:val="0017246B"/>
    <w:rsid w:val="001724E5"/>
    <w:rsid w:val="0017278C"/>
    <w:rsid w:val="00172B08"/>
    <w:rsid w:val="00172D97"/>
    <w:rsid w:val="00173A5F"/>
    <w:rsid w:val="00173ED3"/>
    <w:rsid w:val="0017412B"/>
    <w:rsid w:val="00174C22"/>
    <w:rsid w:val="00175780"/>
    <w:rsid w:val="00175A4E"/>
    <w:rsid w:val="00176772"/>
    <w:rsid w:val="00177488"/>
    <w:rsid w:val="00177C67"/>
    <w:rsid w:val="0018016C"/>
    <w:rsid w:val="001803A1"/>
    <w:rsid w:val="001806BC"/>
    <w:rsid w:val="00180B5D"/>
    <w:rsid w:val="001820AF"/>
    <w:rsid w:val="00182DCF"/>
    <w:rsid w:val="00183DBC"/>
    <w:rsid w:val="00183E8A"/>
    <w:rsid w:val="001840B7"/>
    <w:rsid w:val="00184A26"/>
    <w:rsid w:val="0018558C"/>
    <w:rsid w:val="00185CB3"/>
    <w:rsid w:val="00186871"/>
    <w:rsid w:val="00187EEE"/>
    <w:rsid w:val="001914E8"/>
    <w:rsid w:val="00191B36"/>
    <w:rsid w:val="00192921"/>
    <w:rsid w:val="00193073"/>
    <w:rsid w:val="001942A9"/>
    <w:rsid w:val="001955D2"/>
    <w:rsid w:val="00195685"/>
    <w:rsid w:val="00195D5E"/>
    <w:rsid w:val="00196076"/>
    <w:rsid w:val="00197AF9"/>
    <w:rsid w:val="00197B14"/>
    <w:rsid w:val="00197BED"/>
    <w:rsid w:val="00197FA5"/>
    <w:rsid w:val="001A05D5"/>
    <w:rsid w:val="001A13D9"/>
    <w:rsid w:val="001A15EF"/>
    <w:rsid w:val="001A1C8D"/>
    <w:rsid w:val="001A20A4"/>
    <w:rsid w:val="001A2653"/>
    <w:rsid w:val="001A2692"/>
    <w:rsid w:val="001A49E7"/>
    <w:rsid w:val="001A4B7C"/>
    <w:rsid w:val="001A5535"/>
    <w:rsid w:val="001A5878"/>
    <w:rsid w:val="001A5B86"/>
    <w:rsid w:val="001A6F7F"/>
    <w:rsid w:val="001A7AF7"/>
    <w:rsid w:val="001A7DB1"/>
    <w:rsid w:val="001A7E82"/>
    <w:rsid w:val="001B0EFF"/>
    <w:rsid w:val="001B161C"/>
    <w:rsid w:val="001B1861"/>
    <w:rsid w:val="001B18B7"/>
    <w:rsid w:val="001B1FF6"/>
    <w:rsid w:val="001B279F"/>
    <w:rsid w:val="001B38AF"/>
    <w:rsid w:val="001B3B7B"/>
    <w:rsid w:val="001B4712"/>
    <w:rsid w:val="001B4E6D"/>
    <w:rsid w:val="001B54C7"/>
    <w:rsid w:val="001B5670"/>
    <w:rsid w:val="001B59C8"/>
    <w:rsid w:val="001B749A"/>
    <w:rsid w:val="001B7624"/>
    <w:rsid w:val="001C12BE"/>
    <w:rsid w:val="001C1BDB"/>
    <w:rsid w:val="001C25F0"/>
    <w:rsid w:val="001C2BCC"/>
    <w:rsid w:val="001C2C90"/>
    <w:rsid w:val="001C2E56"/>
    <w:rsid w:val="001C2E8F"/>
    <w:rsid w:val="001C3E14"/>
    <w:rsid w:val="001C3F3E"/>
    <w:rsid w:val="001C4D64"/>
    <w:rsid w:val="001C51D3"/>
    <w:rsid w:val="001C6539"/>
    <w:rsid w:val="001D222A"/>
    <w:rsid w:val="001D22B4"/>
    <w:rsid w:val="001D2557"/>
    <w:rsid w:val="001D2647"/>
    <w:rsid w:val="001D26F7"/>
    <w:rsid w:val="001D2E3D"/>
    <w:rsid w:val="001D3F0D"/>
    <w:rsid w:val="001D4083"/>
    <w:rsid w:val="001D4236"/>
    <w:rsid w:val="001D45F9"/>
    <w:rsid w:val="001D4AD6"/>
    <w:rsid w:val="001D4C06"/>
    <w:rsid w:val="001D5E02"/>
    <w:rsid w:val="001D633E"/>
    <w:rsid w:val="001D67CA"/>
    <w:rsid w:val="001D696C"/>
    <w:rsid w:val="001D6A62"/>
    <w:rsid w:val="001D6B4A"/>
    <w:rsid w:val="001D6CCF"/>
    <w:rsid w:val="001D6FE7"/>
    <w:rsid w:val="001E020A"/>
    <w:rsid w:val="001E06E0"/>
    <w:rsid w:val="001E0C63"/>
    <w:rsid w:val="001E23A3"/>
    <w:rsid w:val="001E26D6"/>
    <w:rsid w:val="001E2864"/>
    <w:rsid w:val="001E3222"/>
    <w:rsid w:val="001E3E5D"/>
    <w:rsid w:val="001E4F28"/>
    <w:rsid w:val="001E57F3"/>
    <w:rsid w:val="001E593F"/>
    <w:rsid w:val="001E683E"/>
    <w:rsid w:val="001E6EDF"/>
    <w:rsid w:val="001E6F2A"/>
    <w:rsid w:val="001F0566"/>
    <w:rsid w:val="001F136C"/>
    <w:rsid w:val="001F13DB"/>
    <w:rsid w:val="001F1544"/>
    <w:rsid w:val="001F19BB"/>
    <w:rsid w:val="001F26E8"/>
    <w:rsid w:val="001F2933"/>
    <w:rsid w:val="001F2D6E"/>
    <w:rsid w:val="001F3089"/>
    <w:rsid w:val="001F3608"/>
    <w:rsid w:val="001F3B55"/>
    <w:rsid w:val="001F3E18"/>
    <w:rsid w:val="001F4091"/>
    <w:rsid w:val="001F4792"/>
    <w:rsid w:val="001F4CB2"/>
    <w:rsid w:val="001F5ECF"/>
    <w:rsid w:val="001F69CD"/>
    <w:rsid w:val="001F6D29"/>
    <w:rsid w:val="001F6E92"/>
    <w:rsid w:val="001F7BBD"/>
    <w:rsid w:val="00200442"/>
    <w:rsid w:val="00200C31"/>
    <w:rsid w:val="00201A76"/>
    <w:rsid w:val="00201B1B"/>
    <w:rsid w:val="0020298F"/>
    <w:rsid w:val="00202F4C"/>
    <w:rsid w:val="00202F9E"/>
    <w:rsid w:val="0020457F"/>
    <w:rsid w:val="00204ADB"/>
    <w:rsid w:val="002050CE"/>
    <w:rsid w:val="00206050"/>
    <w:rsid w:val="002063E2"/>
    <w:rsid w:val="0020741A"/>
    <w:rsid w:val="002075BC"/>
    <w:rsid w:val="00207782"/>
    <w:rsid w:val="002100C0"/>
    <w:rsid w:val="00210C62"/>
    <w:rsid w:val="00211456"/>
    <w:rsid w:val="00211985"/>
    <w:rsid w:val="00211C36"/>
    <w:rsid w:val="00212603"/>
    <w:rsid w:val="002127F3"/>
    <w:rsid w:val="00212B39"/>
    <w:rsid w:val="002131E8"/>
    <w:rsid w:val="00213C16"/>
    <w:rsid w:val="00214358"/>
    <w:rsid w:val="00214375"/>
    <w:rsid w:val="00214BCA"/>
    <w:rsid w:val="00214E87"/>
    <w:rsid w:val="002151B2"/>
    <w:rsid w:val="00215A2E"/>
    <w:rsid w:val="00215EAF"/>
    <w:rsid w:val="0021633D"/>
    <w:rsid w:val="00216816"/>
    <w:rsid w:val="00216D85"/>
    <w:rsid w:val="0021795D"/>
    <w:rsid w:val="00220AA6"/>
    <w:rsid w:val="00220F4B"/>
    <w:rsid w:val="00221414"/>
    <w:rsid w:val="002214EF"/>
    <w:rsid w:val="00221874"/>
    <w:rsid w:val="002223CE"/>
    <w:rsid w:val="00222510"/>
    <w:rsid w:val="00222564"/>
    <w:rsid w:val="00222C6D"/>
    <w:rsid w:val="0022320E"/>
    <w:rsid w:val="0022359D"/>
    <w:rsid w:val="0022493D"/>
    <w:rsid w:val="00224945"/>
    <w:rsid w:val="0022545E"/>
    <w:rsid w:val="002260B8"/>
    <w:rsid w:val="00226122"/>
    <w:rsid w:val="00226AE2"/>
    <w:rsid w:val="00226C5C"/>
    <w:rsid w:val="00230789"/>
    <w:rsid w:val="00231368"/>
    <w:rsid w:val="00231949"/>
    <w:rsid w:val="0023328F"/>
    <w:rsid w:val="0023478F"/>
    <w:rsid w:val="00234D20"/>
    <w:rsid w:val="00235168"/>
    <w:rsid w:val="00235214"/>
    <w:rsid w:val="002359E6"/>
    <w:rsid w:val="00235BF5"/>
    <w:rsid w:val="002361B7"/>
    <w:rsid w:val="00236CFF"/>
    <w:rsid w:val="002371FE"/>
    <w:rsid w:val="00240260"/>
    <w:rsid w:val="002405FC"/>
    <w:rsid w:val="0024148E"/>
    <w:rsid w:val="002431FF"/>
    <w:rsid w:val="00243B92"/>
    <w:rsid w:val="002442CF"/>
    <w:rsid w:val="00244B5B"/>
    <w:rsid w:val="0024588D"/>
    <w:rsid w:val="00245DBE"/>
    <w:rsid w:val="002460B6"/>
    <w:rsid w:val="00247619"/>
    <w:rsid w:val="0025068F"/>
    <w:rsid w:val="0025070C"/>
    <w:rsid w:val="00250B6F"/>
    <w:rsid w:val="002518A1"/>
    <w:rsid w:val="00251DC2"/>
    <w:rsid w:val="00252554"/>
    <w:rsid w:val="00252659"/>
    <w:rsid w:val="00252B83"/>
    <w:rsid w:val="002546DB"/>
    <w:rsid w:val="00255A78"/>
    <w:rsid w:val="00255DE7"/>
    <w:rsid w:val="00255E6B"/>
    <w:rsid w:val="00255FF8"/>
    <w:rsid w:val="00256F6D"/>
    <w:rsid w:val="00257714"/>
    <w:rsid w:val="0025783E"/>
    <w:rsid w:val="00257F83"/>
    <w:rsid w:val="002602C5"/>
    <w:rsid w:val="0026132C"/>
    <w:rsid w:val="002622BD"/>
    <w:rsid w:val="00262D4B"/>
    <w:rsid w:val="00262F07"/>
    <w:rsid w:val="002642F0"/>
    <w:rsid w:val="00264F29"/>
    <w:rsid w:val="00265B63"/>
    <w:rsid w:val="00266728"/>
    <w:rsid w:val="0027054E"/>
    <w:rsid w:val="0027082F"/>
    <w:rsid w:val="00270956"/>
    <w:rsid w:val="00270B53"/>
    <w:rsid w:val="00271490"/>
    <w:rsid w:val="00272088"/>
    <w:rsid w:val="00272252"/>
    <w:rsid w:val="002722EB"/>
    <w:rsid w:val="00272446"/>
    <w:rsid w:val="00272EB6"/>
    <w:rsid w:val="00273D6D"/>
    <w:rsid w:val="00274030"/>
    <w:rsid w:val="00274094"/>
    <w:rsid w:val="0027431A"/>
    <w:rsid w:val="00275E5C"/>
    <w:rsid w:val="0027656C"/>
    <w:rsid w:val="00276F9A"/>
    <w:rsid w:val="00277FEC"/>
    <w:rsid w:val="002800E2"/>
    <w:rsid w:val="0028058A"/>
    <w:rsid w:val="00281603"/>
    <w:rsid w:val="00281FB8"/>
    <w:rsid w:val="002823A8"/>
    <w:rsid w:val="00282456"/>
    <w:rsid w:val="0028255C"/>
    <w:rsid w:val="002825E8"/>
    <w:rsid w:val="00282D74"/>
    <w:rsid w:val="00283F38"/>
    <w:rsid w:val="0028457A"/>
    <w:rsid w:val="00284AE6"/>
    <w:rsid w:val="002850E8"/>
    <w:rsid w:val="00285561"/>
    <w:rsid w:val="0029014D"/>
    <w:rsid w:val="00290365"/>
    <w:rsid w:val="00290960"/>
    <w:rsid w:val="00291A9C"/>
    <w:rsid w:val="00291AAF"/>
    <w:rsid w:val="00292065"/>
    <w:rsid w:val="00292110"/>
    <w:rsid w:val="0029230E"/>
    <w:rsid w:val="00292502"/>
    <w:rsid w:val="00293091"/>
    <w:rsid w:val="0029574E"/>
    <w:rsid w:val="00295AB2"/>
    <w:rsid w:val="00295DAA"/>
    <w:rsid w:val="00295E55"/>
    <w:rsid w:val="00295FAE"/>
    <w:rsid w:val="00297665"/>
    <w:rsid w:val="002A09AF"/>
    <w:rsid w:val="002A0F08"/>
    <w:rsid w:val="002A14A7"/>
    <w:rsid w:val="002A208A"/>
    <w:rsid w:val="002A254E"/>
    <w:rsid w:val="002A2B12"/>
    <w:rsid w:val="002A2F39"/>
    <w:rsid w:val="002A41AE"/>
    <w:rsid w:val="002A4BD7"/>
    <w:rsid w:val="002A53C9"/>
    <w:rsid w:val="002A563D"/>
    <w:rsid w:val="002A69C4"/>
    <w:rsid w:val="002A74C7"/>
    <w:rsid w:val="002A75FA"/>
    <w:rsid w:val="002A7713"/>
    <w:rsid w:val="002B15FA"/>
    <w:rsid w:val="002B1FFD"/>
    <w:rsid w:val="002B2147"/>
    <w:rsid w:val="002B2DA1"/>
    <w:rsid w:val="002B3193"/>
    <w:rsid w:val="002B3DE6"/>
    <w:rsid w:val="002B400F"/>
    <w:rsid w:val="002B46C5"/>
    <w:rsid w:val="002B4A4C"/>
    <w:rsid w:val="002B4C79"/>
    <w:rsid w:val="002B4CB9"/>
    <w:rsid w:val="002B5079"/>
    <w:rsid w:val="002B60B2"/>
    <w:rsid w:val="002B6158"/>
    <w:rsid w:val="002B6669"/>
    <w:rsid w:val="002B6F4E"/>
    <w:rsid w:val="002B741E"/>
    <w:rsid w:val="002B787E"/>
    <w:rsid w:val="002C0078"/>
    <w:rsid w:val="002C03C2"/>
    <w:rsid w:val="002C0C09"/>
    <w:rsid w:val="002C13A7"/>
    <w:rsid w:val="002C1EF5"/>
    <w:rsid w:val="002C34F3"/>
    <w:rsid w:val="002C4C96"/>
    <w:rsid w:val="002C5680"/>
    <w:rsid w:val="002C699F"/>
    <w:rsid w:val="002C6B5D"/>
    <w:rsid w:val="002C72B2"/>
    <w:rsid w:val="002C7923"/>
    <w:rsid w:val="002D0BAC"/>
    <w:rsid w:val="002D1A86"/>
    <w:rsid w:val="002D1AEF"/>
    <w:rsid w:val="002D1BC0"/>
    <w:rsid w:val="002D29C6"/>
    <w:rsid w:val="002D2F8C"/>
    <w:rsid w:val="002D3210"/>
    <w:rsid w:val="002D4B66"/>
    <w:rsid w:val="002D54F8"/>
    <w:rsid w:val="002D594D"/>
    <w:rsid w:val="002D6FCC"/>
    <w:rsid w:val="002E0BDA"/>
    <w:rsid w:val="002E138C"/>
    <w:rsid w:val="002E1604"/>
    <w:rsid w:val="002E336E"/>
    <w:rsid w:val="002E3D83"/>
    <w:rsid w:val="002E433C"/>
    <w:rsid w:val="002E474C"/>
    <w:rsid w:val="002E5711"/>
    <w:rsid w:val="002E5974"/>
    <w:rsid w:val="002E59E4"/>
    <w:rsid w:val="002E788F"/>
    <w:rsid w:val="002F18A6"/>
    <w:rsid w:val="002F21FA"/>
    <w:rsid w:val="002F244A"/>
    <w:rsid w:val="002F2701"/>
    <w:rsid w:val="002F277A"/>
    <w:rsid w:val="002F3D42"/>
    <w:rsid w:val="002F4296"/>
    <w:rsid w:val="002F48ED"/>
    <w:rsid w:val="002F5313"/>
    <w:rsid w:val="002F5337"/>
    <w:rsid w:val="002F6002"/>
    <w:rsid w:val="002F640A"/>
    <w:rsid w:val="002F6ADC"/>
    <w:rsid w:val="002F6B1A"/>
    <w:rsid w:val="002F6F62"/>
    <w:rsid w:val="002F7826"/>
    <w:rsid w:val="002F7CAE"/>
    <w:rsid w:val="0030078E"/>
    <w:rsid w:val="00300B65"/>
    <w:rsid w:val="00300C7F"/>
    <w:rsid w:val="00300C88"/>
    <w:rsid w:val="003029E5"/>
    <w:rsid w:val="00303BE1"/>
    <w:rsid w:val="00303C08"/>
    <w:rsid w:val="00304446"/>
    <w:rsid w:val="00304792"/>
    <w:rsid w:val="003051A4"/>
    <w:rsid w:val="003067DB"/>
    <w:rsid w:val="00306C12"/>
    <w:rsid w:val="003076EE"/>
    <w:rsid w:val="00310E55"/>
    <w:rsid w:val="0031104F"/>
    <w:rsid w:val="00311670"/>
    <w:rsid w:val="00311AD1"/>
    <w:rsid w:val="003120AC"/>
    <w:rsid w:val="00312283"/>
    <w:rsid w:val="003122F4"/>
    <w:rsid w:val="00312699"/>
    <w:rsid w:val="003129F3"/>
    <w:rsid w:val="00312D1F"/>
    <w:rsid w:val="003138F4"/>
    <w:rsid w:val="00315C78"/>
    <w:rsid w:val="003176A0"/>
    <w:rsid w:val="00317A0A"/>
    <w:rsid w:val="00317F65"/>
    <w:rsid w:val="00320105"/>
    <w:rsid w:val="00320AFC"/>
    <w:rsid w:val="00320D86"/>
    <w:rsid w:val="003215CC"/>
    <w:rsid w:val="00321671"/>
    <w:rsid w:val="00322EF3"/>
    <w:rsid w:val="00323220"/>
    <w:rsid w:val="0032451D"/>
    <w:rsid w:val="00324791"/>
    <w:rsid w:val="00324ABD"/>
    <w:rsid w:val="003257E4"/>
    <w:rsid w:val="003275F1"/>
    <w:rsid w:val="00327890"/>
    <w:rsid w:val="00327A75"/>
    <w:rsid w:val="003304F4"/>
    <w:rsid w:val="00330CCA"/>
    <w:rsid w:val="003311C5"/>
    <w:rsid w:val="003317C8"/>
    <w:rsid w:val="00331BC1"/>
    <w:rsid w:val="00331EBA"/>
    <w:rsid w:val="003331FA"/>
    <w:rsid w:val="003340A4"/>
    <w:rsid w:val="00334148"/>
    <w:rsid w:val="00334D70"/>
    <w:rsid w:val="00336EF0"/>
    <w:rsid w:val="0033725E"/>
    <w:rsid w:val="003404E9"/>
    <w:rsid w:val="0034273F"/>
    <w:rsid w:val="003429CB"/>
    <w:rsid w:val="00342CC5"/>
    <w:rsid w:val="003433A8"/>
    <w:rsid w:val="00343A43"/>
    <w:rsid w:val="00343D65"/>
    <w:rsid w:val="00343F02"/>
    <w:rsid w:val="00344128"/>
    <w:rsid w:val="0034452D"/>
    <w:rsid w:val="003451B7"/>
    <w:rsid w:val="0034622D"/>
    <w:rsid w:val="00346377"/>
    <w:rsid w:val="003472C6"/>
    <w:rsid w:val="003475C9"/>
    <w:rsid w:val="00347B18"/>
    <w:rsid w:val="00347C77"/>
    <w:rsid w:val="00350935"/>
    <w:rsid w:val="0035108C"/>
    <w:rsid w:val="0035195C"/>
    <w:rsid w:val="0035207B"/>
    <w:rsid w:val="00352AE4"/>
    <w:rsid w:val="00352F93"/>
    <w:rsid w:val="003534CE"/>
    <w:rsid w:val="00353696"/>
    <w:rsid w:val="00353E26"/>
    <w:rsid w:val="00353F33"/>
    <w:rsid w:val="00354218"/>
    <w:rsid w:val="00354586"/>
    <w:rsid w:val="00354878"/>
    <w:rsid w:val="0035497E"/>
    <w:rsid w:val="00357CD2"/>
    <w:rsid w:val="00357EBC"/>
    <w:rsid w:val="00360B24"/>
    <w:rsid w:val="00361CF1"/>
    <w:rsid w:val="003621AD"/>
    <w:rsid w:val="003624DE"/>
    <w:rsid w:val="003627B8"/>
    <w:rsid w:val="00362CBB"/>
    <w:rsid w:val="00362F41"/>
    <w:rsid w:val="00363F8C"/>
    <w:rsid w:val="003655E0"/>
    <w:rsid w:val="00365DE3"/>
    <w:rsid w:val="003662E2"/>
    <w:rsid w:val="00366406"/>
    <w:rsid w:val="00366A4D"/>
    <w:rsid w:val="00366AEB"/>
    <w:rsid w:val="003679FF"/>
    <w:rsid w:val="00367EE4"/>
    <w:rsid w:val="00367FE8"/>
    <w:rsid w:val="0037126C"/>
    <w:rsid w:val="003719CB"/>
    <w:rsid w:val="003735AA"/>
    <w:rsid w:val="00373C6E"/>
    <w:rsid w:val="003758C4"/>
    <w:rsid w:val="00376E34"/>
    <w:rsid w:val="00377056"/>
    <w:rsid w:val="0037756D"/>
    <w:rsid w:val="00377CC4"/>
    <w:rsid w:val="00382122"/>
    <w:rsid w:val="003822B3"/>
    <w:rsid w:val="00382B35"/>
    <w:rsid w:val="003830D4"/>
    <w:rsid w:val="003845ED"/>
    <w:rsid w:val="0038654F"/>
    <w:rsid w:val="0038691B"/>
    <w:rsid w:val="00386D28"/>
    <w:rsid w:val="00387F91"/>
    <w:rsid w:val="00387FBB"/>
    <w:rsid w:val="00390297"/>
    <w:rsid w:val="0039041A"/>
    <w:rsid w:val="0039172D"/>
    <w:rsid w:val="0039283E"/>
    <w:rsid w:val="00392EA3"/>
    <w:rsid w:val="00393375"/>
    <w:rsid w:val="00393423"/>
    <w:rsid w:val="00394434"/>
    <w:rsid w:val="003944A6"/>
    <w:rsid w:val="0039612C"/>
    <w:rsid w:val="00397880"/>
    <w:rsid w:val="00397C77"/>
    <w:rsid w:val="003A1149"/>
    <w:rsid w:val="003A29C6"/>
    <w:rsid w:val="003A2A70"/>
    <w:rsid w:val="003A2FFC"/>
    <w:rsid w:val="003A48EF"/>
    <w:rsid w:val="003A4E3D"/>
    <w:rsid w:val="003A54B4"/>
    <w:rsid w:val="003A5FF8"/>
    <w:rsid w:val="003A6052"/>
    <w:rsid w:val="003A6A4F"/>
    <w:rsid w:val="003A7478"/>
    <w:rsid w:val="003B2455"/>
    <w:rsid w:val="003B2F2F"/>
    <w:rsid w:val="003B379D"/>
    <w:rsid w:val="003B4DCB"/>
    <w:rsid w:val="003B4E23"/>
    <w:rsid w:val="003B55D0"/>
    <w:rsid w:val="003B70EA"/>
    <w:rsid w:val="003B7B07"/>
    <w:rsid w:val="003B7E3C"/>
    <w:rsid w:val="003B7EB9"/>
    <w:rsid w:val="003B7FBC"/>
    <w:rsid w:val="003C02D9"/>
    <w:rsid w:val="003C09B6"/>
    <w:rsid w:val="003C0EF6"/>
    <w:rsid w:val="003C3A80"/>
    <w:rsid w:val="003C4231"/>
    <w:rsid w:val="003C462C"/>
    <w:rsid w:val="003C55A3"/>
    <w:rsid w:val="003C574B"/>
    <w:rsid w:val="003C63B8"/>
    <w:rsid w:val="003C7512"/>
    <w:rsid w:val="003C7C7D"/>
    <w:rsid w:val="003C7E49"/>
    <w:rsid w:val="003C7E79"/>
    <w:rsid w:val="003D129B"/>
    <w:rsid w:val="003D1728"/>
    <w:rsid w:val="003D17E9"/>
    <w:rsid w:val="003D2AD3"/>
    <w:rsid w:val="003D2BD1"/>
    <w:rsid w:val="003D42AE"/>
    <w:rsid w:val="003D49CF"/>
    <w:rsid w:val="003D62AF"/>
    <w:rsid w:val="003D68E1"/>
    <w:rsid w:val="003D6A22"/>
    <w:rsid w:val="003D7E0D"/>
    <w:rsid w:val="003E192C"/>
    <w:rsid w:val="003E1A7B"/>
    <w:rsid w:val="003E1B5F"/>
    <w:rsid w:val="003E21D0"/>
    <w:rsid w:val="003E2F0D"/>
    <w:rsid w:val="003E31A9"/>
    <w:rsid w:val="003E31BD"/>
    <w:rsid w:val="003E33F6"/>
    <w:rsid w:val="003E3970"/>
    <w:rsid w:val="003E3CB9"/>
    <w:rsid w:val="003E3F97"/>
    <w:rsid w:val="003E410B"/>
    <w:rsid w:val="003E46B4"/>
    <w:rsid w:val="003E6808"/>
    <w:rsid w:val="003E772A"/>
    <w:rsid w:val="003E7D72"/>
    <w:rsid w:val="003F0291"/>
    <w:rsid w:val="003F05EC"/>
    <w:rsid w:val="003F1FDF"/>
    <w:rsid w:val="003F4F3F"/>
    <w:rsid w:val="003F59C5"/>
    <w:rsid w:val="003F78C0"/>
    <w:rsid w:val="003F7B2D"/>
    <w:rsid w:val="003F7E02"/>
    <w:rsid w:val="00400DB0"/>
    <w:rsid w:val="00401387"/>
    <w:rsid w:val="00401EE6"/>
    <w:rsid w:val="004020BD"/>
    <w:rsid w:val="004021A4"/>
    <w:rsid w:val="0040228C"/>
    <w:rsid w:val="0040278B"/>
    <w:rsid w:val="0040463B"/>
    <w:rsid w:val="004063BA"/>
    <w:rsid w:val="00406D7C"/>
    <w:rsid w:val="00407649"/>
    <w:rsid w:val="0040777D"/>
    <w:rsid w:val="004078B6"/>
    <w:rsid w:val="004079D1"/>
    <w:rsid w:val="004079E5"/>
    <w:rsid w:val="0041121A"/>
    <w:rsid w:val="00411A9F"/>
    <w:rsid w:val="0041250E"/>
    <w:rsid w:val="004135B5"/>
    <w:rsid w:val="004144AF"/>
    <w:rsid w:val="004154E9"/>
    <w:rsid w:val="00415B97"/>
    <w:rsid w:val="00417268"/>
    <w:rsid w:val="00417A12"/>
    <w:rsid w:val="00420694"/>
    <w:rsid w:val="0042069C"/>
    <w:rsid w:val="00420A49"/>
    <w:rsid w:val="004219C2"/>
    <w:rsid w:val="00423632"/>
    <w:rsid w:val="004244CB"/>
    <w:rsid w:val="00424CF5"/>
    <w:rsid w:val="00424E1A"/>
    <w:rsid w:val="004254A5"/>
    <w:rsid w:val="004254E5"/>
    <w:rsid w:val="004265A5"/>
    <w:rsid w:val="00426F9B"/>
    <w:rsid w:val="0042708F"/>
    <w:rsid w:val="00430C0F"/>
    <w:rsid w:val="00431516"/>
    <w:rsid w:val="00432027"/>
    <w:rsid w:val="00432265"/>
    <w:rsid w:val="00433E8A"/>
    <w:rsid w:val="00435C08"/>
    <w:rsid w:val="00437DA7"/>
    <w:rsid w:val="00441160"/>
    <w:rsid w:val="004411B5"/>
    <w:rsid w:val="004415D3"/>
    <w:rsid w:val="0044234E"/>
    <w:rsid w:val="004423E4"/>
    <w:rsid w:val="00442AAB"/>
    <w:rsid w:val="00444CCC"/>
    <w:rsid w:val="00444EA6"/>
    <w:rsid w:val="004454A8"/>
    <w:rsid w:val="00445689"/>
    <w:rsid w:val="00445E59"/>
    <w:rsid w:val="0044619B"/>
    <w:rsid w:val="00446803"/>
    <w:rsid w:val="0044682E"/>
    <w:rsid w:val="00447949"/>
    <w:rsid w:val="00447E5A"/>
    <w:rsid w:val="004500BF"/>
    <w:rsid w:val="00450435"/>
    <w:rsid w:val="004507CC"/>
    <w:rsid w:val="004509EA"/>
    <w:rsid w:val="004516BE"/>
    <w:rsid w:val="00452BE9"/>
    <w:rsid w:val="004535F1"/>
    <w:rsid w:val="00453803"/>
    <w:rsid w:val="004539FB"/>
    <w:rsid w:val="00453EB4"/>
    <w:rsid w:val="00454F30"/>
    <w:rsid w:val="004550E5"/>
    <w:rsid w:val="00455CEA"/>
    <w:rsid w:val="00455FCB"/>
    <w:rsid w:val="00456270"/>
    <w:rsid w:val="00456C6E"/>
    <w:rsid w:val="004573D7"/>
    <w:rsid w:val="004576C8"/>
    <w:rsid w:val="00457C42"/>
    <w:rsid w:val="0046125F"/>
    <w:rsid w:val="00461496"/>
    <w:rsid w:val="004624D5"/>
    <w:rsid w:val="0046280B"/>
    <w:rsid w:val="0046332E"/>
    <w:rsid w:val="00463DB0"/>
    <w:rsid w:val="004647A7"/>
    <w:rsid w:val="00465257"/>
    <w:rsid w:val="00466892"/>
    <w:rsid w:val="004670F8"/>
    <w:rsid w:val="00470517"/>
    <w:rsid w:val="00470A58"/>
    <w:rsid w:val="00470C87"/>
    <w:rsid w:val="004712C3"/>
    <w:rsid w:val="00471966"/>
    <w:rsid w:val="00471D50"/>
    <w:rsid w:val="00473D7B"/>
    <w:rsid w:val="00476550"/>
    <w:rsid w:val="00476E6A"/>
    <w:rsid w:val="0047735D"/>
    <w:rsid w:val="004804D4"/>
    <w:rsid w:val="004807E8"/>
    <w:rsid w:val="00481B5D"/>
    <w:rsid w:val="004841E6"/>
    <w:rsid w:val="00484C59"/>
    <w:rsid w:val="004855F6"/>
    <w:rsid w:val="00485A68"/>
    <w:rsid w:val="00485FFA"/>
    <w:rsid w:val="004864B0"/>
    <w:rsid w:val="00487096"/>
    <w:rsid w:val="00487EDD"/>
    <w:rsid w:val="00491BB0"/>
    <w:rsid w:val="00491E2E"/>
    <w:rsid w:val="00492651"/>
    <w:rsid w:val="00493139"/>
    <w:rsid w:val="00493436"/>
    <w:rsid w:val="00493C7E"/>
    <w:rsid w:val="0049476F"/>
    <w:rsid w:val="00494871"/>
    <w:rsid w:val="004949A9"/>
    <w:rsid w:val="00495A0E"/>
    <w:rsid w:val="00495DD2"/>
    <w:rsid w:val="00495F5B"/>
    <w:rsid w:val="00495FC0"/>
    <w:rsid w:val="00496138"/>
    <w:rsid w:val="00496550"/>
    <w:rsid w:val="00496D16"/>
    <w:rsid w:val="0049731D"/>
    <w:rsid w:val="00497739"/>
    <w:rsid w:val="004978A8"/>
    <w:rsid w:val="004A02FA"/>
    <w:rsid w:val="004A1075"/>
    <w:rsid w:val="004A1277"/>
    <w:rsid w:val="004A288A"/>
    <w:rsid w:val="004A297F"/>
    <w:rsid w:val="004A2F8F"/>
    <w:rsid w:val="004A35CD"/>
    <w:rsid w:val="004A3BAA"/>
    <w:rsid w:val="004A4A1A"/>
    <w:rsid w:val="004A5694"/>
    <w:rsid w:val="004A595B"/>
    <w:rsid w:val="004A5E90"/>
    <w:rsid w:val="004A612A"/>
    <w:rsid w:val="004A732D"/>
    <w:rsid w:val="004B14F8"/>
    <w:rsid w:val="004B24B2"/>
    <w:rsid w:val="004B3203"/>
    <w:rsid w:val="004B3319"/>
    <w:rsid w:val="004B43A5"/>
    <w:rsid w:val="004B4B5D"/>
    <w:rsid w:val="004B4E21"/>
    <w:rsid w:val="004B555B"/>
    <w:rsid w:val="004B6851"/>
    <w:rsid w:val="004B6EE9"/>
    <w:rsid w:val="004B705F"/>
    <w:rsid w:val="004B7406"/>
    <w:rsid w:val="004B771D"/>
    <w:rsid w:val="004B7F8F"/>
    <w:rsid w:val="004B7FB8"/>
    <w:rsid w:val="004C0881"/>
    <w:rsid w:val="004C160F"/>
    <w:rsid w:val="004C233B"/>
    <w:rsid w:val="004C2C42"/>
    <w:rsid w:val="004C384D"/>
    <w:rsid w:val="004C4693"/>
    <w:rsid w:val="004C4727"/>
    <w:rsid w:val="004C49BB"/>
    <w:rsid w:val="004C50A8"/>
    <w:rsid w:val="004C5357"/>
    <w:rsid w:val="004C6021"/>
    <w:rsid w:val="004C6142"/>
    <w:rsid w:val="004C6199"/>
    <w:rsid w:val="004C6476"/>
    <w:rsid w:val="004C6AA9"/>
    <w:rsid w:val="004D047E"/>
    <w:rsid w:val="004D060E"/>
    <w:rsid w:val="004D075F"/>
    <w:rsid w:val="004D1CAD"/>
    <w:rsid w:val="004D2143"/>
    <w:rsid w:val="004D2370"/>
    <w:rsid w:val="004D24FD"/>
    <w:rsid w:val="004D2C5D"/>
    <w:rsid w:val="004D302F"/>
    <w:rsid w:val="004D3405"/>
    <w:rsid w:val="004D3807"/>
    <w:rsid w:val="004D3DCC"/>
    <w:rsid w:val="004D407D"/>
    <w:rsid w:val="004D4080"/>
    <w:rsid w:val="004D41E2"/>
    <w:rsid w:val="004D4C38"/>
    <w:rsid w:val="004D5431"/>
    <w:rsid w:val="004D62F6"/>
    <w:rsid w:val="004D662B"/>
    <w:rsid w:val="004D6EF0"/>
    <w:rsid w:val="004D7105"/>
    <w:rsid w:val="004D7372"/>
    <w:rsid w:val="004D7807"/>
    <w:rsid w:val="004E14B1"/>
    <w:rsid w:val="004E14F4"/>
    <w:rsid w:val="004E21AB"/>
    <w:rsid w:val="004E2581"/>
    <w:rsid w:val="004E2B83"/>
    <w:rsid w:val="004E3B59"/>
    <w:rsid w:val="004E4526"/>
    <w:rsid w:val="004E4E04"/>
    <w:rsid w:val="004E5C26"/>
    <w:rsid w:val="004F0087"/>
    <w:rsid w:val="004F076C"/>
    <w:rsid w:val="004F0D84"/>
    <w:rsid w:val="004F1D1D"/>
    <w:rsid w:val="004F37EE"/>
    <w:rsid w:val="004F40C1"/>
    <w:rsid w:val="004F45F1"/>
    <w:rsid w:val="004F5110"/>
    <w:rsid w:val="004F6248"/>
    <w:rsid w:val="004F6AC3"/>
    <w:rsid w:val="004F6E82"/>
    <w:rsid w:val="004F7070"/>
    <w:rsid w:val="004F78FA"/>
    <w:rsid w:val="004F7A65"/>
    <w:rsid w:val="005005B9"/>
    <w:rsid w:val="005009A9"/>
    <w:rsid w:val="0050125C"/>
    <w:rsid w:val="00501417"/>
    <w:rsid w:val="005017AA"/>
    <w:rsid w:val="005027E4"/>
    <w:rsid w:val="00502AA4"/>
    <w:rsid w:val="00502F59"/>
    <w:rsid w:val="005035B1"/>
    <w:rsid w:val="0050405D"/>
    <w:rsid w:val="005049C1"/>
    <w:rsid w:val="00504E62"/>
    <w:rsid w:val="005050E6"/>
    <w:rsid w:val="0050517A"/>
    <w:rsid w:val="00505865"/>
    <w:rsid w:val="005070D0"/>
    <w:rsid w:val="00507F1A"/>
    <w:rsid w:val="00510DED"/>
    <w:rsid w:val="00511AD4"/>
    <w:rsid w:val="00511AEA"/>
    <w:rsid w:val="005130C8"/>
    <w:rsid w:val="005131CD"/>
    <w:rsid w:val="005139CA"/>
    <w:rsid w:val="0051494F"/>
    <w:rsid w:val="00514CB0"/>
    <w:rsid w:val="00515A81"/>
    <w:rsid w:val="00516A89"/>
    <w:rsid w:val="00517B9A"/>
    <w:rsid w:val="005203A5"/>
    <w:rsid w:val="0052045C"/>
    <w:rsid w:val="00520CC3"/>
    <w:rsid w:val="00521633"/>
    <w:rsid w:val="00521A3D"/>
    <w:rsid w:val="00522187"/>
    <w:rsid w:val="00522E2D"/>
    <w:rsid w:val="00523691"/>
    <w:rsid w:val="005238EB"/>
    <w:rsid w:val="00524280"/>
    <w:rsid w:val="005248E5"/>
    <w:rsid w:val="00524A6D"/>
    <w:rsid w:val="00524BE1"/>
    <w:rsid w:val="00526251"/>
    <w:rsid w:val="005267CF"/>
    <w:rsid w:val="00527913"/>
    <w:rsid w:val="0053006C"/>
    <w:rsid w:val="005302AA"/>
    <w:rsid w:val="00530624"/>
    <w:rsid w:val="00530CCC"/>
    <w:rsid w:val="005310C9"/>
    <w:rsid w:val="005310EE"/>
    <w:rsid w:val="0053174A"/>
    <w:rsid w:val="00531C8F"/>
    <w:rsid w:val="00532A5A"/>
    <w:rsid w:val="00533123"/>
    <w:rsid w:val="005336FC"/>
    <w:rsid w:val="005340D8"/>
    <w:rsid w:val="0053451C"/>
    <w:rsid w:val="005351BB"/>
    <w:rsid w:val="0053576E"/>
    <w:rsid w:val="005357D4"/>
    <w:rsid w:val="005358C3"/>
    <w:rsid w:val="00536536"/>
    <w:rsid w:val="00536A6E"/>
    <w:rsid w:val="005373FA"/>
    <w:rsid w:val="00537E4F"/>
    <w:rsid w:val="00541C4A"/>
    <w:rsid w:val="00541F0C"/>
    <w:rsid w:val="005421B1"/>
    <w:rsid w:val="0054360D"/>
    <w:rsid w:val="0054362A"/>
    <w:rsid w:val="00543D73"/>
    <w:rsid w:val="00544064"/>
    <w:rsid w:val="00544A8E"/>
    <w:rsid w:val="00545319"/>
    <w:rsid w:val="00546376"/>
    <w:rsid w:val="005469CC"/>
    <w:rsid w:val="00547EB2"/>
    <w:rsid w:val="0055053E"/>
    <w:rsid w:val="00551828"/>
    <w:rsid w:val="005518E7"/>
    <w:rsid w:val="00551930"/>
    <w:rsid w:val="005519FF"/>
    <w:rsid w:val="00552381"/>
    <w:rsid w:val="00552DA5"/>
    <w:rsid w:val="00552DC1"/>
    <w:rsid w:val="005530A1"/>
    <w:rsid w:val="00553646"/>
    <w:rsid w:val="00555781"/>
    <w:rsid w:val="00555CC9"/>
    <w:rsid w:val="00555ECD"/>
    <w:rsid w:val="00556106"/>
    <w:rsid w:val="00556265"/>
    <w:rsid w:val="0055659D"/>
    <w:rsid w:val="00556C2E"/>
    <w:rsid w:val="00560363"/>
    <w:rsid w:val="0056059A"/>
    <w:rsid w:val="00560865"/>
    <w:rsid w:val="005616F6"/>
    <w:rsid w:val="00562BA6"/>
    <w:rsid w:val="00562E06"/>
    <w:rsid w:val="00563539"/>
    <w:rsid w:val="005639A6"/>
    <w:rsid w:val="005644E0"/>
    <w:rsid w:val="00564BDE"/>
    <w:rsid w:val="0056608C"/>
    <w:rsid w:val="005660F5"/>
    <w:rsid w:val="005665B3"/>
    <w:rsid w:val="00566ED7"/>
    <w:rsid w:val="00567361"/>
    <w:rsid w:val="00567A01"/>
    <w:rsid w:val="00567DEE"/>
    <w:rsid w:val="005708D4"/>
    <w:rsid w:val="00570984"/>
    <w:rsid w:val="00570C74"/>
    <w:rsid w:val="00570DC8"/>
    <w:rsid w:val="00571CDE"/>
    <w:rsid w:val="005720FD"/>
    <w:rsid w:val="0057260A"/>
    <w:rsid w:val="005739C9"/>
    <w:rsid w:val="00573E0B"/>
    <w:rsid w:val="00574AF0"/>
    <w:rsid w:val="00575499"/>
    <w:rsid w:val="005760B1"/>
    <w:rsid w:val="0057694D"/>
    <w:rsid w:val="00576DFA"/>
    <w:rsid w:val="005777BC"/>
    <w:rsid w:val="005777C8"/>
    <w:rsid w:val="00577D12"/>
    <w:rsid w:val="00577F57"/>
    <w:rsid w:val="00580008"/>
    <w:rsid w:val="0058038C"/>
    <w:rsid w:val="00580D4F"/>
    <w:rsid w:val="005811E7"/>
    <w:rsid w:val="00581952"/>
    <w:rsid w:val="005828F5"/>
    <w:rsid w:val="00582ED2"/>
    <w:rsid w:val="00582F2B"/>
    <w:rsid w:val="00583775"/>
    <w:rsid w:val="00584259"/>
    <w:rsid w:val="00584CDE"/>
    <w:rsid w:val="00585187"/>
    <w:rsid w:val="00585630"/>
    <w:rsid w:val="00585D38"/>
    <w:rsid w:val="0058652B"/>
    <w:rsid w:val="00586C63"/>
    <w:rsid w:val="00586CDE"/>
    <w:rsid w:val="00587016"/>
    <w:rsid w:val="00587E87"/>
    <w:rsid w:val="0059131E"/>
    <w:rsid w:val="00591490"/>
    <w:rsid w:val="00592D16"/>
    <w:rsid w:val="00593256"/>
    <w:rsid w:val="005957A8"/>
    <w:rsid w:val="00595B4B"/>
    <w:rsid w:val="00595C26"/>
    <w:rsid w:val="005960E6"/>
    <w:rsid w:val="00597103"/>
    <w:rsid w:val="005977C0"/>
    <w:rsid w:val="005978DB"/>
    <w:rsid w:val="00597A57"/>
    <w:rsid w:val="005A0F1A"/>
    <w:rsid w:val="005A125C"/>
    <w:rsid w:val="005A1F16"/>
    <w:rsid w:val="005A2822"/>
    <w:rsid w:val="005A2C9F"/>
    <w:rsid w:val="005A31D3"/>
    <w:rsid w:val="005A444D"/>
    <w:rsid w:val="005A4F25"/>
    <w:rsid w:val="005A5C6A"/>
    <w:rsid w:val="005A6856"/>
    <w:rsid w:val="005A7824"/>
    <w:rsid w:val="005A7849"/>
    <w:rsid w:val="005B02E2"/>
    <w:rsid w:val="005B1044"/>
    <w:rsid w:val="005B1D68"/>
    <w:rsid w:val="005B2B6B"/>
    <w:rsid w:val="005B2C10"/>
    <w:rsid w:val="005B612F"/>
    <w:rsid w:val="005B62DF"/>
    <w:rsid w:val="005B6E68"/>
    <w:rsid w:val="005B78F9"/>
    <w:rsid w:val="005C138A"/>
    <w:rsid w:val="005C2CAF"/>
    <w:rsid w:val="005C39A9"/>
    <w:rsid w:val="005C4B85"/>
    <w:rsid w:val="005C4E7F"/>
    <w:rsid w:val="005C75C2"/>
    <w:rsid w:val="005C7C4F"/>
    <w:rsid w:val="005D0054"/>
    <w:rsid w:val="005D0CCC"/>
    <w:rsid w:val="005D0ECE"/>
    <w:rsid w:val="005D0F3E"/>
    <w:rsid w:val="005D187E"/>
    <w:rsid w:val="005D1BF2"/>
    <w:rsid w:val="005D2B9C"/>
    <w:rsid w:val="005D2FAD"/>
    <w:rsid w:val="005D3F1C"/>
    <w:rsid w:val="005D4496"/>
    <w:rsid w:val="005D4C87"/>
    <w:rsid w:val="005D5386"/>
    <w:rsid w:val="005D5B37"/>
    <w:rsid w:val="005D68E1"/>
    <w:rsid w:val="005D68F1"/>
    <w:rsid w:val="005D72DD"/>
    <w:rsid w:val="005E01E2"/>
    <w:rsid w:val="005E0DD1"/>
    <w:rsid w:val="005E12B5"/>
    <w:rsid w:val="005E1EF6"/>
    <w:rsid w:val="005E27FA"/>
    <w:rsid w:val="005E44F1"/>
    <w:rsid w:val="005E49D4"/>
    <w:rsid w:val="005E4ABC"/>
    <w:rsid w:val="005E5017"/>
    <w:rsid w:val="005E5492"/>
    <w:rsid w:val="005E5755"/>
    <w:rsid w:val="005E5D48"/>
    <w:rsid w:val="005E6978"/>
    <w:rsid w:val="005E7BA5"/>
    <w:rsid w:val="005E7FE6"/>
    <w:rsid w:val="005F0AC1"/>
    <w:rsid w:val="005F0BB2"/>
    <w:rsid w:val="005F12B7"/>
    <w:rsid w:val="005F1663"/>
    <w:rsid w:val="005F2571"/>
    <w:rsid w:val="005F2B72"/>
    <w:rsid w:val="005F3ABF"/>
    <w:rsid w:val="005F3DE0"/>
    <w:rsid w:val="005F4F33"/>
    <w:rsid w:val="005F5066"/>
    <w:rsid w:val="005F528B"/>
    <w:rsid w:val="005F58C4"/>
    <w:rsid w:val="005F687D"/>
    <w:rsid w:val="005F7AB4"/>
    <w:rsid w:val="006003F8"/>
    <w:rsid w:val="0060168E"/>
    <w:rsid w:val="006019EA"/>
    <w:rsid w:val="00601B38"/>
    <w:rsid w:val="00602AB2"/>
    <w:rsid w:val="00602D78"/>
    <w:rsid w:val="00603D31"/>
    <w:rsid w:val="006054EF"/>
    <w:rsid w:val="006077D0"/>
    <w:rsid w:val="00611328"/>
    <w:rsid w:val="00611414"/>
    <w:rsid w:val="00612B28"/>
    <w:rsid w:val="006135D7"/>
    <w:rsid w:val="00613734"/>
    <w:rsid w:val="00613863"/>
    <w:rsid w:val="006138AF"/>
    <w:rsid w:val="00613D3E"/>
    <w:rsid w:val="00613E2D"/>
    <w:rsid w:val="006146B1"/>
    <w:rsid w:val="0061476E"/>
    <w:rsid w:val="00614FDD"/>
    <w:rsid w:val="006161DD"/>
    <w:rsid w:val="006164FF"/>
    <w:rsid w:val="00616D15"/>
    <w:rsid w:val="00617943"/>
    <w:rsid w:val="00620246"/>
    <w:rsid w:val="00620395"/>
    <w:rsid w:val="00621774"/>
    <w:rsid w:val="006218F2"/>
    <w:rsid w:val="00621C42"/>
    <w:rsid w:val="00621D51"/>
    <w:rsid w:val="00621DAB"/>
    <w:rsid w:val="00621EB8"/>
    <w:rsid w:val="00622973"/>
    <w:rsid w:val="00623DCB"/>
    <w:rsid w:val="006245F3"/>
    <w:rsid w:val="00624729"/>
    <w:rsid w:val="0062521D"/>
    <w:rsid w:val="00625C69"/>
    <w:rsid w:val="00627D9F"/>
    <w:rsid w:val="00631300"/>
    <w:rsid w:val="00631FF8"/>
    <w:rsid w:val="0063281D"/>
    <w:rsid w:val="00632A15"/>
    <w:rsid w:val="0063580A"/>
    <w:rsid w:val="00635BCD"/>
    <w:rsid w:val="00635ED7"/>
    <w:rsid w:val="00636292"/>
    <w:rsid w:val="00636330"/>
    <w:rsid w:val="00636365"/>
    <w:rsid w:val="00636E2C"/>
    <w:rsid w:val="006371CE"/>
    <w:rsid w:val="006371D3"/>
    <w:rsid w:val="00640686"/>
    <w:rsid w:val="00640CE9"/>
    <w:rsid w:val="006417C2"/>
    <w:rsid w:val="0064180C"/>
    <w:rsid w:val="00641ABD"/>
    <w:rsid w:val="0064407F"/>
    <w:rsid w:val="006440A9"/>
    <w:rsid w:val="00644543"/>
    <w:rsid w:val="00645352"/>
    <w:rsid w:val="00645F08"/>
    <w:rsid w:val="00645F69"/>
    <w:rsid w:val="0064649C"/>
    <w:rsid w:val="00646516"/>
    <w:rsid w:val="00646751"/>
    <w:rsid w:val="006473C3"/>
    <w:rsid w:val="006476F9"/>
    <w:rsid w:val="006479D2"/>
    <w:rsid w:val="006512E9"/>
    <w:rsid w:val="00651B2D"/>
    <w:rsid w:val="00651B5F"/>
    <w:rsid w:val="00652BFE"/>
    <w:rsid w:val="0065318D"/>
    <w:rsid w:val="006536B7"/>
    <w:rsid w:val="0065379C"/>
    <w:rsid w:val="00653E3F"/>
    <w:rsid w:val="006559F4"/>
    <w:rsid w:val="006563E3"/>
    <w:rsid w:val="00657537"/>
    <w:rsid w:val="00657B24"/>
    <w:rsid w:val="00657DE1"/>
    <w:rsid w:val="00657EE0"/>
    <w:rsid w:val="00660C5A"/>
    <w:rsid w:val="00661BD6"/>
    <w:rsid w:val="00661EE7"/>
    <w:rsid w:val="0066265F"/>
    <w:rsid w:val="00662981"/>
    <w:rsid w:val="006636EE"/>
    <w:rsid w:val="00663F85"/>
    <w:rsid w:val="006642F7"/>
    <w:rsid w:val="006655D0"/>
    <w:rsid w:val="00665673"/>
    <w:rsid w:val="006657E0"/>
    <w:rsid w:val="00666A14"/>
    <w:rsid w:val="006671A6"/>
    <w:rsid w:val="00670159"/>
    <w:rsid w:val="006705ED"/>
    <w:rsid w:val="00670BDF"/>
    <w:rsid w:val="00672854"/>
    <w:rsid w:val="00672956"/>
    <w:rsid w:val="006748E0"/>
    <w:rsid w:val="00675557"/>
    <w:rsid w:val="0067571C"/>
    <w:rsid w:val="00675B1A"/>
    <w:rsid w:val="00675CF6"/>
    <w:rsid w:val="00676091"/>
    <w:rsid w:val="00676575"/>
    <w:rsid w:val="00676B77"/>
    <w:rsid w:val="00677481"/>
    <w:rsid w:val="00677B76"/>
    <w:rsid w:val="006805BF"/>
    <w:rsid w:val="00681580"/>
    <w:rsid w:val="00681606"/>
    <w:rsid w:val="00682326"/>
    <w:rsid w:val="00682975"/>
    <w:rsid w:val="00683634"/>
    <w:rsid w:val="00683D37"/>
    <w:rsid w:val="00684697"/>
    <w:rsid w:val="00684EB2"/>
    <w:rsid w:val="00685D3A"/>
    <w:rsid w:val="00685DA3"/>
    <w:rsid w:val="00686119"/>
    <w:rsid w:val="00686166"/>
    <w:rsid w:val="00686900"/>
    <w:rsid w:val="006869D0"/>
    <w:rsid w:val="0068704D"/>
    <w:rsid w:val="006872EB"/>
    <w:rsid w:val="0068759B"/>
    <w:rsid w:val="0068760B"/>
    <w:rsid w:val="0068794A"/>
    <w:rsid w:val="006902A2"/>
    <w:rsid w:val="006902AB"/>
    <w:rsid w:val="006916C0"/>
    <w:rsid w:val="006919E5"/>
    <w:rsid w:val="00691BA1"/>
    <w:rsid w:val="00691F6E"/>
    <w:rsid w:val="0069274A"/>
    <w:rsid w:val="00692B10"/>
    <w:rsid w:val="00692ED2"/>
    <w:rsid w:val="0069309E"/>
    <w:rsid w:val="006930FD"/>
    <w:rsid w:val="006935CA"/>
    <w:rsid w:val="006949C8"/>
    <w:rsid w:val="00694D0D"/>
    <w:rsid w:val="006956D6"/>
    <w:rsid w:val="006956FF"/>
    <w:rsid w:val="00695DBF"/>
    <w:rsid w:val="006960B8"/>
    <w:rsid w:val="0069643E"/>
    <w:rsid w:val="00696490"/>
    <w:rsid w:val="006968BE"/>
    <w:rsid w:val="00697A45"/>
    <w:rsid w:val="006A0095"/>
    <w:rsid w:val="006A18FA"/>
    <w:rsid w:val="006A1D2E"/>
    <w:rsid w:val="006A2545"/>
    <w:rsid w:val="006A34CD"/>
    <w:rsid w:val="006A39B7"/>
    <w:rsid w:val="006A3B61"/>
    <w:rsid w:val="006A487C"/>
    <w:rsid w:val="006A612F"/>
    <w:rsid w:val="006A7545"/>
    <w:rsid w:val="006A79F8"/>
    <w:rsid w:val="006B03C4"/>
    <w:rsid w:val="006B08A2"/>
    <w:rsid w:val="006B133F"/>
    <w:rsid w:val="006B30F5"/>
    <w:rsid w:val="006B3823"/>
    <w:rsid w:val="006B39B4"/>
    <w:rsid w:val="006B4235"/>
    <w:rsid w:val="006B55B7"/>
    <w:rsid w:val="006B5677"/>
    <w:rsid w:val="006B5F10"/>
    <w:rsid w:val="006B70E3"/>
    <w:rsid w:val="006B728D"/>
    <w:rsid w:val="006C10AD"/>
    <w:rsid w:val="006C144C"/>
    <w:rsid w:val="006C1CF3"/>
    <w:rsid w:val="006C2310"/>
    <w:rsid w:val="006C277A"/>
    <w:rsid w:val="006C2CD6"/>
    <w:rsid w:val="006C3070"/>
    <w:rsid w:val="006C3359"/>
    <w:rsid w:val="006C35C1"/>
    <w:rsid w:val="006C3B59"/>
    <w:rsid w:val="006C3E29"/>
    <w:rsid w:val="006C4111"/>
    <w:rsid w:val="006C4687"/>
    <w:rsid w:val="006C4C40"/>
    <w:rsid w:val="006C51EC"/>
    <w:rsid w:val="006C5901"/>
    <w:rsid w:val="006C5FB4"/>
    <w:rsid w:val="006C64A1"/>
    <w:rsid w:val="006C6925"/>
    <w:rsid w:val="006C6A7F"/>
    <w:rsid w:val="006C6DE3"/>
    <w:rsid w:val="006C793D"/>
    <w:rsid w:val="006D0034"/>
    <w:rsid w:val="006D20AA"/>
    <w:rsid w:val="006D2A79"/>
    <w:rsid w:val="006D4011"/>
    <w:rsid w:val="006D469B"/>
    <w:rsid w:val="006D49AA"/>
    <w:rsid w:val="006D707D"/>
    <w:rsid w:val="006D7CE3"/>
    <w:rsid w:val="006E073E"/>
    <w:rsid w:val="006E0E29"/>
    <w:rsid w:val="006E132B"/>
    <w:rsid w:val="006E19FE"/>
    <w:rsid w:val="006E1EEF"/>
    <w:rsid w:val="006E2BD8"/>
    <w:rsid w:val="006E337D"/>
    <w:rsid w:val="006E3555"/>
    <w:rsid w:val="006E492D"/>
    <w:rsid w:val="006E4D70"/>
    <w:rsid w:val="006E5E44"/>
    <w:rsid w:val="006E5F4B"/>
    <w:rsid w:val="006E611B"/>
    <w:rsid w:val="006E612B"/>
    <w:rsid w:val="006E67A7"/>
    <w:rsid w:val="006E687D"/>
    <w:rsid w:val="006E6E01"/>
    <w:rsid w:val="006F09F7"/>
    <w:rsid w:val="006F1063"/>
    <w:rsid w:val="006F13A3"/>
    <w:rsid w:val="006F3EC5"/>
    <w:rsid w:val="006F4085"/>
    <w:rsid w:val="006F40CD"/>
    <w:rsid w:val="006F49C2"/>
    <w:rsid w:val="006F51BD"/>
    <w:rsid w:val="006F5CFF"/>
    <w:rsid w:val="006F6040"/>
    <w:rsid w:val="006F6152"/>
    <w:rsid w:val="006F6BFE"/>
    <w:rsid w:val="00700341"/>
    <w:rsid w:val="00700F38"/>
    <w:rsid w:val="00701884"/>
    <w:rsid w:val="00702285"/>
    <w:rsid w:val="00702B8C"/>
    <w:rsid w:val="00703463"/>
    <w:rsid w:val="00703B98"/>
    <w:rsid w:val="0070441A"/>
    <w:rsid w:val="00704B7A"/>
    <w:rsid w:val="0070556F"/>
    <w:rsid w:val="00705E49"/>
    <w:rsid w:val="00706244"/>
    <w:rsid w:val="00707A59"/>
    <w:rsid w:val="0071028F"/>
    <w:rsid w:val="00710E63"/>
    <w:rsid w:val="00711467"/>
    <w:rsid w:val="0071236C"/>
    <w:rsid w:val="00713CC1"/>
    <w:rsid w:val="00714436"/>
    <w:rsid w:val="00715366"/>
    <w:rsid w:val="007161D9"/>
    <w:rsid w:val="0071631E"/>
    <w:rsid w:val="007167A2"/>
    <w:rsid w:val="00721235"/>
    <w:rsid w:val="0072229F"/>
    <w:rsid w:val="00722FD7"/>
    <w:rsid w:val="00723574"/>
    <w:rsid w:val="00724791"/>
    <w:rsid w:val="00725092"/>
    <w:rsid w:val="00725C2F"/>
    <w:rsid w:val="007263C7"/>
    <w:rsid w:val="00727B32"/>
    <w:rsid w:val="00727C64"/>
    <w:rsid w:val="00730104"/>
    <w:rsid w:val="00730D9D"/>
    <w:rsid w:val="00730FB1"/>
    <w:rsid w:val="007314AE"/>
    <w:rsid w:val="00732275"/>
    <w:rsid w:val="0073242A"/>
    <w:rsid w:val="007336F9"/>
    <w:rsid w:val="0073393E"/>
    <w:rsid w:val="00733DE9"/>
    <w:rsid w:val="00736E2F"/>
    <w:rsid w:val="00737BBC"/>
    <w:rsid w:val="00740AFD"/>
    <w:rsid w:val="00741E03"/>
    <w:rsid w:val="007424EB"/>
    <w:rsid w:val="00742C14"/>
    <w:rsid w:val="007433F4"/>
    <w:rsid w:val="00743C3F"/>
    <w:rsid w:val="007440C2"/>
    <w:rsid w:val="007443A9"/>
    <w:rsid w:val="00744A7A"/>
    <w:rsid w:val="00744B4E"/>
    <w:rsid w:val="007453B3"/>
    <w:rsid w:val="00745C89"/>
    <w:rsid w:val="0074663E"/>
    <w:rsid w:val="007466FF"/>
    <w:rsid w:val="00747C1D"/>
    <w:rsid w:val="00747D7A"/>
    <w:rsid w:val="00750994"/>
    <w:rsid w:val="007512CC"/>
    <w:rsid w:val="007519D8"/>
    <w:rsid w:val="00754DFD"/>
    <w:rsid w:val="00755274"/>
    <w:rsid w:val="007568A1"/>
    <w:rsid w:val="007568A5"/>
    <w:rsid w:val="00757110"/>
    <w:rsid w:val="00757921"/>
    <w:rsid w:val="007579D2"/>
    <w:rsid w:val="00757C8A"/>
    <w:rsid w:val="00757D42"/>
    <w:rsid w:val="00760CD9"/>
    <w:rsid w:val="0076117D"/>
    <w:rsid w:val="00761491"/>
    <w:rsid w:val="007617D0"/>
    <w:rsid w:val="0076213A"/>
    <w:rsid w:val="0076246F"/>
    <w:rsid w:val="00762ACC"/>
    <w:rsid w:val="00763D37"/>
    <w:rsid w:val="007657C9"/>
    <w:rsid w:val="00765AEF"/>
    <w:rsid w:val="00765F9E"/>
    <w:rsid w:val="007700A2"/>
    <w:rsid w:val="00770149"/>
    <w:rsid w:val="00770479"/>
    <w:rsid w:val="00770A04"/>
    <w:rsid w:val="00770BB8"/>
    <w:rsid w:val="00770FD6"/>
    <w:rsid w:val="00772E8F"/>
    <w:rsid w:val="00774497"/>
    <w:rsid w:val="00776FB4"/>
    <w:rsid w:val="00777758"/>
    <w:rsid w:val="00777B99"/>
    <w:rsid w:val="00777D85"/>
    <w:rsid w:val="0078099C"/>
    <w:rsid w:val="00780C0E"/>
    <w:rsid w:val="0078171F"/>
    <w:rsid w:val="00781AE8"/>
    <w:rsid w:val="00782B03"/>
    <w:rsid w:val="00782E66"/>
    <w:rsid w:val="00783CC6"/>
    <w:rsid w:val="00784973"/>
    <w:rsid w:val="00785AC4"/>
    <w:rsid w:val="00786C79"/>
    <w:rsid w:val="007873D5"/>
    <w:rsid w:val="00787DF9"/>
    <w:rsid w:val="00787F3D"/>
    <w:rsid w:val="007909CD"/>
    <w:rsid w:val="00790BD8"/>
    <w:rsid w:val="007914A9"/>
    <w:rsid w:val="00793B9F"/>
    <w:rsid w:val="007941EB"/>
    <w:rsid w:val="00794334"/>
    <w:rsid w:val="00794387"/>
    <w:rsid w:val="007952F8"/>
    <w:rsid w:val="00795A7C"/>
    <w:rsid w:val="00796697"/>
    <w:rsid w:val="0079692B"/>
    <w:rsid w:val="007975E4"/>
    <w:rsid w:val="00797E5E"/>
    <w:rsid w:val="007A07BF"/>
    <w:rsid w:val="007A0CAE"/>
    <w:rsid w:val="007A0E3C"/>
    <w:rsid w:val="007A14D4"/>
    <w:rsid w:val="007A1CF7"/>
    <w:rsid w:val="007A2131"/>
    <w:rsid w:val="007A24BC"/>
    <w:rsid w:val="007A258F"/>
    <w:rsid w:val="007A348B"/>
    <w:rsid w:val="007A38DC"/>
    <w:rsid w:val="007A5064"/>
    <w:rsid w:val="007A51B4"/>
    <w:rsid w:val="007A5BB7"/>
    <w:rsid w:val="007A622D"/>
    <w:rsid w:val="007A680C"/>
    <w:rsid w:val="007A6B3B"/>
    <w:rsid w:val="007A6B6C"/>
    <w:rsid w:val="007B0238"/>
    <w:rsid w:val="007B02E9"/>
    <w:rsid w:val="007B08CE"/>
    <w:rsid w:val="007B0B8A"/>
    <w:rsid w:val="007B1788"/>
    <w:rsid w:val="007B2571"/>
    <w:rsid w:val="007B276E"/>
    <w:rsid w:val="007B2C8F"/>
    <w:rsid w:val="007B2DE7"/>
    <w:rsid w:val="007B3219"/>
    <w:rsid w:val="007B3F97"/>
    <w:rsid w:val="007B5683"/>
    <w:rsid w:val="007B587C"/>
    <w:rsid w:val="007B5A08"/>
    <w:rsid w:val="007B6552"/>
    <w:rsid w:val="007B6EA1"/>
    <w:rsid w:val="007B6FEF"/>
    <w:rsid w:val="007B7A97"/>
    <w:rsid w:val="007B7D36"/>
    <w:rsid w:val="007B7EFA"/>
    <w:rsid w:val="007C0456"/>
    <w:rsid w:val="007C0597"/>
    <w:rsid w:val="007C0B23"/>
    <w:rsid w:val="007C1C43"/>
    <w:rsid w:val="007C1E9C"/>
    <w:rsid w:val="007C25BD"/>
    <w:rsid w:val="007C3F2C"/>
    <w:rsid w:val="007C3F3B"/>
    <w:rsid w:val="007C3FE6"/>
    <w:rsid w:val="007C42A1"/>
    <w:rsid w:val="007C4BFF"/>
    <w:rsid w:val="007C55EF"/>
    <w:rsid w:val="007D025E"/>
    <w:rsid w:val="007D0444"/>
    <w:rsid w:val="007D13BF"/>
    <w:rsid w:val="007D15AA"/>
    <w:rsid w:val="007D178A"/>
    <w:rsid w:val="007D18D8"/>
    <w:rsid w:val="007D19B9"/>
    <w:rsid w:val="007D24F6"/>
    <w:rsid w:val="007D2744"/>
    <w:rsid w:val="007D37E4"/>
    <w:rsid w:val="007D450C"/>
    <w:rsid w:val="007D539B"/>
    <w:rsid w:val="007D5620"/>
    <w:rsid w:val="007D5723"/>
    <w:rsid w:val="007D5EFD"/>
    <w:rsid w:val="007D76DF"/>
    <w:rsid w:val="007D7CF3"/>
    <w:rsid w:val="007E11D9"/>
    <w:rsid w:val="007E1E80"/>
    <w:rsid w:val="007E2568"/>
    <w:rsid w:val="007E2B1E"/>
    <w:rsid w:val="007E2BF1"/>
    <w:rsid w:val="007E3F6D"/>
    <w:rsid w:val="007E5A42"/>
    <w:rsid w:val="007E61DE"/>
    <w:rsid w:val="007E75C9"/>
    <w:rsid w:val="007F02C0"/>
    <w:rsid w:val="007F0477"/>
    <w:rsid w:val="007F05DF"/>
    <w:rsid w:val="007F0A4C"/>
    <w:rsid w:val="007F1B7F"/>
    <w:rsid w:val="007F1C86"/>
    <w:rsid w:val="007F2920"/>
    <w:rsid w:val="007F2B92"/>
    <w:rsid w:val="007F2D7A"/>
    <w:rsid w:val="007F39C6"/>
    <w:rsid w:val="007F3B12"/>
    <w:rsid w:val="007F3B4D"/>
    <w:rsid w:val="007F3E20"/>
    <w:rsid w:val="007F4043"/>
    <w:rsid w:val="007F4C55"/>
    <w:rsid w:val="007F51CD"/>
    <w:rsid w:val="007F53B6"/>
    <w:rsid w:val="007F5AFD"/>
    <w:rsid w:val="007F5C76"/>
    <w:rsid w:val="007F6872"/>
    <w:rsid w:val="007F77D7"/>
    <w:rsid w:val="007F7A35"/>
    <w:rsid w:val="008001D2"/>
    <w:rsid w:val="0080166E"/>
    <w:rsid w:val="008024A0"/>
    <w:rsid w:val="008025EC"/>
    <w:rsid w:val="00802A8D"/>
    <w:rsid w:val="00804456"/>
    <w:rsid w:val="0080463D"/>
    <w:rsid w:val="00804953"/>
    <w:rsid w:val="008049EE"/>
    <w:rsid w:val="00804DA0"/>
    <w:rsid w:val="00805C92"/>
    <w:rsid w:val="00805E81"/>
    <w:rsid w:val="0080674E"/>
    <w:rsid w:val="008069E3"/>
    <w:rsid w:val="008078DE"/>
    <w:rsid w:val="00807990"/>
    <w:rsid w:val="0081003C"/>
    <w:rsid w:val="008106CE"/>
    <w:rsid w:val="00810729"/>
    <w:rsid w:val="00811097"/>
    <w:rsid w:val="008111AB"/>
    <w:rsid w:val="00811562"/>
    <w:rsid w:val="0081207A"/>
    <w:rsid w:val="008124E4"/>
    <w:rsid w:val="008125F7"/>
    <w:rsid w:val="00812DD4"/>
    <w:rsid w:val="008138E1"/>
    <w:rsid w:val="0081393B"/>
    <w:rsid w:val="0081461D"/>
    <w:rsid w:val="00814DC5"/>
    <w:rsid w:val="00816FF5"/>
    <w:rsid w:val="00817D51"/>
    <w:rsid w:val="00820399"/>
    <w:rsid w:val="00820713"/>
    <w:rsid w:val="008214BC"/>
    <w:rsid w:val="008222A4"/>
    <w:rsid w:val="0082232F"/>
    <w:rsid w:val="00822B1D"/>
    <w:rsid w:val="00822C1A"/>
    <w:rsid w:val="00822F53"/>
    <w:rsid w:val="008237E4"/>
    <w:rsid w:val="00823E54"/>
    <w:rsid w:val="00823EE7"/>
    <w:rsid w:val="00824A3F"/>
    <w:rsid w:val="00825071"/>
    <w:rsid w:val="008264B7"/>
    <w:rsid w:val="0082653C"/>
    <w:rsid w:val="00826743"/>
    <w:rsid w:val="00827463"/>
    <w:rsid w:val="00830869"/>
    <w:rsid w:val="00830D2B"/>
    <w:rsid w:val="00831BC3"/>
    <w:rsid w:val="0083276C"/>
    <w:rsid w:val="008329C6"/>
    <w:rsid w:val="00832E7A"/>
    <w:rsid w:val="00834046"/>
    <w:rsid w:val="008342A8"/>
    <w:rsid w:val="0083440A"/>
    <w:rsid w:val="008353FD"/>
    <w:rsid w:val="0083565B"/>
    <w:rsid w:val="00836017"/>
    <w:rsid w:val="00836061"/>
    <w:rsid w:val="00836F4A"/>
    <w:rsid w:val="00840261"/>
    <w:rsid w:val="00840D63"/>
    <w:rsid w:val="00841569"/>
    <w:rsid w:val="00842B4E"/>
    <w:rsid w:val="00843139"/>
    <w:rsid w:val="008438C6"/>
    <w:rsid w:val="008444CD"/>
    <w:rsid w:val="00844EB9"/>
    <w:rsid w:val="008450BC"/>
    <w:rsid w:val="008453D1"/>
    <w:rsid w:val="0084553A"/>
    <w:rsid w:val="008458DE"/>
    <w:rsid w:val="00845D29"/>
    <w:rsid w:val="00845DF5"/>
    <w:rsid w:val="00846316"/>
    <w:rsid w:val="00846320"/>
    <w:rsid w:val="00846772"/>
    <w:rsid w:val="008473DA"/>
    <w:rsid w:val="00847762"/>
    <w:rsid w:val="00847EF4"/>
    <w:rsid w:val="00850018"/>
    <w:rsid w:val="00850865"/>
    <w:rsid w:val="00851D84"/>
    <w:rsid w:val="00851E40"/>
    <w:rsid w:val="008530AA"/>
    <w:rsid w:val="00853ABE"/>
    <w:rsid w:val="00855163"/>
    <w:rsid w:val="00856483"/>
    <w:rsid w:val="00856677"/>
    <w:rsid w:val="008569D6"/>
    <w:rsid w:val="00856D8A"/>
    <w:rsid w:val="00856E90"/>
    <w:rsid w:val="00857103"/>
    <w:rsid w:val="00857716"/>
    <w:rsid w:val="0086007E"/>
    <w:rsid w:val="00860AAF"/>
    <w:rsid w:val="00862095"/>
    <w:rsid w:val="00862F77"/>
    <w:rsid w:val="0086330C"/>
    <w:rsid w:val="0086458E"/>
    <w:rsid w:val="008645F4"/>
    <w:rsid w:val="00865529"/>
    <w:rsid w:val="00866312"/>
    <w:rsid w:val="008666AB"/>
    <w:rsid w:val="008675BB"/>
    <w:rsid w:val="00867961"/>
    <w:rsid w:val="00870203"/>
    <w:rsid w:val="008702B9"/>
    <w:rsid w:val="00870713"/>
    <w:rsid w:val="008708DA"/>
    <w:rsid w:val="0087099F"/>
    <w:rsid w:val="008709BA"/>
    <w:rsid w:val="00871205"/>
    <w:rsid w:val="008712DA"/>
    <w:rsid w:val="00871557"/>
    <w:rsid w:val="008718BB"/>
    <w:rsid w:val="0087214C"/>
    <w:rsid w:val="008725A4"/>
    <w:rsid w:val="00872729"/>
    <w:rsid w:val="00872B0D"/>
    <w:rsid w:val="00872C0D"/>
    <w:rsid w:val="008730B0"/>
    <w:rsid w:val="00873183"/>
    <w:rsid w:val="00873A7B"/>
    <w:rsid w:val="00874CC5"/>
    <w:rsid w:val="008755ED"/>
    <w:rsid w:val="008757BC"/>
    <w:rsid w:val="00875C1B"/>
    <w:rsid w:val="00875C81"/>
    <w:rsid w:val="00875E59"/>
    <w:rsid w:val="00876609"/>
    <w:rsid w:val="008766EF"/>
    <w:rsid w:val="0087738A"/>
    <w:rsid w:val="00880215"/>
    <w:rsid w:val="00880C1B"/>
    <w:rsid w:val="0088113E"/>
    <w:rsid w:val="00881ECF"/>
    <w:rsid w:val="00882BD1"/>
    <w:rsid w:val="00882FBA"/>
    <w:rsid w:val="008832DE"/>
    <w:rsid w:val="00883BFF"/>
    <w:rsid w:val="0088495D"/>
    <w:rsid w:val="00884F82"/>
    <w:rsid w:val="008858F3"/>
    <w:rsid w:val="00885EA3"/>
    <w:rsid w:val="00886807"/>
    <w:rsid w:val="00886CCC"/>
    <w:rsid w:val="00887150"/>
    <w:rsid w:val="0089008B"/>
    <w:rsid w:val="008900BE"/>
    <w:rsid w:val="008911FB"/>
    <w:rsid w:val="00891269"/>
    <w:rsid w:val="00891613"/>
    <w:rsid w:val="00891A3D"/>
    <w:rsid w:val="00892202"/>
    <w:rsid w:val="00892793"/>
    <w:rsid w:val="008929BB"/>
    <w:rsid w:val="00893245"/>
    <w:rsid w:val="0089350F"/>
    <w:rsid w:val="008942B1"/>
    <w:rsid w:val="00894B16"/>
    <w:rsid w:val="00894CC6"/>
    <w:rsid w:val="00894E09"/>
    <w:rsid w:val="008953B6"/>
    <w:rsid w:val="00896887"/>
    <w:rsid w:val="00896B96"/>
    <w:rsid w:val="00896CFF"/>
    <w:rsid w:val="008A00CD"/>
    <w:rsid w:val="008A2E51"/>
    <w:rsid w:val="008A3494"/>
    <w:rsid w:val="008A3BF1"/>
    <w:rsid w:val="008A3CBF"/>
    <w:rsid w:val="008A3DDE"/>
    <w:rsid w:val="008A406E"/>
    <w:rsid w:val="008A4157"/>
    <w:rsid w:val="008A4C00"/>
    <w:rsid w:val="008A5970"/>
    <w:rsid w:val="008A6025"/>
    <w:rsid w:val="008A6CF8"/>
    <w:rsid w:val="008A6F6C"/>
    <w:rsid w:val="008A7B75"/>
    <w:rsid w:val="008B0436"/>
    <w:rsid w:val="008B07CB"/>
    <w:rsid w:val="008B0FA4"/>
    <w:rsid w:val="008B1085"/>
    <w:rsid w:val="008B2276"/>
    <w:rsid w:val="008B2369"/>
    <w:rsid w:val="008B278D"/>
    <w:rsid w:val="008B2FA3"/>
    <w:rsid w:val="008B3A37"/>
    <w:rsid w:val="008B3DAE"/>
    <w:rsid w:val="008B507A"/>
    <w:rsid w:val="008B57C5"/>
    <w:rsid w:val="008B5956"/>
    <w:rsid w:val="008B5D3B"/>
    <w:rsid w:val="008B6572"/>
    <w:rsid w:val="008B659F"/>
    <w:rsid w:val="008B7762"/>
    <w:rsid w:val="008B7A0F"/>
    <w:rsid w:val="008B7C0B"/>
    <w:rsid w:val="008C06FF"/>
    <w:rsid w:val="008C1F30"/>
    <w:rsid w:val="008C2289"/>
    <w:rsid w:val="008C26F4"/>
    <w:rsid w:val="008C2B34"/>
    <w:rsid w:val="008C2D0A"/>
    <w:rsid w:val="008C325A"/>
    <w:rsid w:val="008C409C"/>
    <w:rsid w:val="008C4DB3"/>
    <w:rsid w:val="008C4FCF"/>
    <w:rsid w:val="008C5586"/>
    <w:rsid w:val="008C5892"/>
    <w:rsid w:val="008C5B8F"/>
    <w:rsid w:val="008C63EC"/>
    <w:rsid w:val="008C6942"/>
    <w:rsid w:val="008C6C9B"/>
    <w:rsid w:val="008C78DE"/>
    <w:rsid w:val="008D093D"/>
    <w:rsid w:val="008D1590"/>
    <w:rsid w:val="008D259D"/>
    <w:rsid w:val="008D2782"/>
    <w:rsid w:val="008D2CFE"/>
    <w:rsid w:val="008D317B"/>
    <w:rsid w:val="008D3DDB"/>
    <w:rsid w:val="008D3F89"/>
    <w:rsid w:val="008D4CC1"/>
    <w:rsid w:val="008D4EF9"/>
    <w:rsid w:val="008D592F"/>
    <w:rsid w:val="008D5A09"/>
    <w:rsid w:val="008D7292"/>
    <w:rsid w:val="008D734A"/>
    <w:rsid w:val="008E00AE"/>
    <w:rsid w:val="008E140E"/>
    <w:rsid w:val="008E1494"/>
    <w:rsid w:val="008E176F"/>
    <w:rsid w:val="008E2555"/>
    <w:rsid w:val="008E2897"/>
    <w:rsid w:val="008E2BAF"/>
    <w:rsid w:val="008E3BB7"/>
    <w:rsid w:val="008E7246"/>
    <w:rsid w:val="008E7634"/>
    <w:rsid w:val="008F0663"/>
    <w:rsid w:val="008F067F"/>
    <w:rsid w:val="008F0A26"/>
    <w:rsid w:val="008F1147"/>
    <w:rsid w:val="008F172B"/>
    <w:rsid w:val="008F2865"/>
    <w:rsid w:val="008F3420"/>
    <w:rsid w:val="008F39F5"/>
    <w:rsid w:val="008F3A97"/>
    <w:rsid w:val="008F542A"/>
    <w:rsid w:val="008F5FC2"/>
    <w:rsid w:val="008F608B"/>
    <w:rsid w:val="008F6166"/>
    <w:rsid w:val="008F6A30"/>
    <w:rsid w:val="008F71AF"/>
    <w:rsid w:val="008F7F81"/>
    <w:rsid w:val="009002E5"/>
    <w:rsid w:val="00900559"/>
    <w:rsid w:val="0090062D"/>
    <w:rsid w:val="00901357"/>
    <w:rsid w:val="0090384B"/>
    <w:rsid w:val="00903E54"/>
    <w:rsid w:val="009042BE"/>
    <w:rsid w:val="009046C6"/>
    <w:rsid w:val="00904A2F"/>
    <w:rsid w:val="0090510F"/>
    <w:rsid w:val="009057C2"/>
    <w:rsid w:val="00905E6B"/>
    <w:rsid w:val="0090669C"/>
    <w:rsid w:val="009071E0"/>
    <w:rsid w:val="009073EF"/>
    <w:rsid w:val="00907601"/>
    <w:rsid w:val="00907CB2"/>
    <w:rsid w:val="00911036"/>
    <w:rsid w:val="0091210A"/>
    <w:rsid w:val="009126B7"/>
    <w:rsid w:val="00912A1C"/>
    <w:rsid w:val="009133CB"/>
    <w:rsid w:val="00913698"/>
    <w:rsid w:val="00913CDB"/>
    <w:rsid w:val="009146AD"/>
    <w:rsid w:val="00914752"/>
    <w:rsid w:val="0091509D"/>
    <w:rsid w:val="009154B5"/>
    <w:rsid w:val="00917A9B"/>
    <w:rsid w:val="00917BDF"/>
    <w:rsid w:val="00917D12"/>
    <w:rsid w:val="00921401"/>
    <w:rsid w:val="00921D32"/>
    <w:rsid w:val="00921D3D"/>
    <w:rsid w:val="00922A0D"/>
    <w:rsid w:val="0092417E"/>
    <w:rsid w:val="009250FF"/>
    <w:rsid w:val="009255CD"/>
    <w:rsid w:val="00925AE5"/>
    <w:rsid w:val="00925B3A"/>
    <w:rsid w:val="00925D71"/>
    <w:rsid w:val="00927113"/>
    <w:rsid w:val="009277B2"/>
    <w:rsid w:val="009277DA"/>
    <w:rsid w:val="00927DAB"/>
    <w:rsid w:val="0093019B"/>
    <w:rsid w:val="00930459"/>
    <w:rsid w:val="0093061B"/>
    <w:rsid w:val="0093072D"/>
    <w:rsid w:val="00930C38"/>
    <w:rsid w:val="00930DE8"/>
    <w:rsid w:val="009334D2"/>
    <w:rsid w:val="009335AC"/>
    <w:rsid w:val="009338C6"/>
    <w:rsid w:val="00934201"/>
    <w:rsid w:val="009345C2"/>
    <w:rsid w:val="00934B45"/>
    <w:rsid w:val="009350E7"/>
    <w:rsid w:val="0093589E"/>
    <w:rsid w:val="00935BE8"/>
    <w:rsid w:val="00935C57"/>
    <w:rsid w:val="00936009"/>
    <w:rsid w:val="009365AB"/>
    <w:rsid w:val="00936861"/>
    <w:rsid w:val="00936C17"/>
    <w:rsid w:val="00937028"/>
    <w:rsid w:val="0094377B"/>
    <w:rsid w:val="00943A85"/>
    <w:rsid w:val="00944142"/>
    <w:rsid w:val="0094460E"/>
    <w:rsid w:val="00944CB5"/>
    <w:rsid w:val="009464EF"/>
    <w:rsid w:val="009503C4"/>
    <w:rsid w:val="0095078D"/>
    <w:rsid w:val="00950E1A"/>
    <w:rsid w:val="0095160E"/>
    <w:rsid w:val="009525B9"/>
    <w:rsid w:val="00953468"/>
    <w:rsid w:val="00954985"/>
    <w:rsid w:val="009549FC"/>
    <w:rsid w:val="00955297"/>
    <w:rsid w:val="00955B09"/>
    <w:rsid w:val="00960105"/>
    <w:rsid w:val="009602F2"/>
    <w:rsid w:val="009609BD"/>
    <w:rsid w:val="00960E2E"/>
    <w:rsid w:val="00960FE7"/>
    <w:rsid w:val="009613A7"/>
    <w:rsid w:val="00961FC1"/>
    <w:rsid w:val="0096276F"/>
    <w:rsid w:val="009629CE"/>
    <w:rsid w:val="00962D32"/>
    <w:rsid w:val="0096364D"/>
    <w:rsid w:val="009641EF"/>
    <w:rsid w:val="00965004"/>
    <w:rsid w:val="00965090"/>
    <w:rsid w:val="00966929"/>
    <w:rsid w:val="00970255"/>
    <w:rsid w:val="00970ADC"/>
    <w:rsid w:val="00970F3A"/>
    <w:rsid w:val="009714B8"/>
    <w:rsid w:val="009718C2"/>
    <w:rsid w:val="00972336"/>
    <w:rsid w:val="00973514"/>
    <w:rsid w:val="009737A0"/>
    <w:rsid w:val="00973AF8"/>
    <w:rsid w:val="00973D38"/>
    <w:rsid w:val="00973FD9"/>
    <w:rsid w:val="0097400C"/>
    <w:rsid w:val="00974188"/>
    <w:rsid w:val="009753A5"/>
    <w:rsid w:val="00976A0E"/>
    <w:rsid w:val="00977556"/>
    <w:rsid w:val="00977722"/>
    <w:rsid w:val="00977B67"/>
    <w:rsid w:val="00980163"/>
    <w:rsid w:val="00980266"/>
    <w:rsid w:val="00980C64"/>
    <w:rsid w:val="0098205D"/>
    <w:rsid w:val="009826B8"/>
    <w:rsid w:val="00982B52"/>
    <w:rsid w:val="0098300D"/>
    <w:rsid w:val="0098360D"/>
    <w:rsid w:val="009852DD"/>
    <w:rsid w:val="00985435"/>
    <w:rsid w:val="00985641"/>
    <w:rsid w:val="00986706"/>
    <w:rsid w:val="00986B04"/>
    <w:rsid w:val="00986F55"/>
    <w:rsid w:val="009870FC"/>
    <w:rsid w:val="009872B6"/>
    <w:rsid w:val="00987CEE"/>
    <w:rsid w:val="00990662"/>
    <w:rsid w:val="00991C02"/>
    <w:rsid w:val="0099229E"/>
    <w:rsid w:val="009924DE"/>
    <w:rsid w:val="00992EA5"/>
    <w:rsid w:val="0099334A"/>
    <w:rsid w:val="00996483"/>
    <w:rsid w:val="00997CF2"/>
    <w:rsid w:val="009A0924"/>
    <w:rsid w:val="009A1D7C"/>
    <w:rsid w:val="009A237A"/>
    <w:rsid w:val="009A3BED"/>
    <w:rsid w:val="009A4A90"/>
    <w:rsid w:val="009A4B82"/>
    <w:rsid w:val="009A566B"/>
    <w:rsid w:val="009A5D6F"/>
    <w:rsid w:val="009A6A27"/>
    <w:rsid w:val="009A6D41"/>
    <w:rsid w:val="009A7F39"/>
    <w:rsid w:val="009B01AF"/>
    <w:rsid w:val="009B0ECB"/>
    <w:rsid w:val="009B0EF3"/>
    <w:rsid w:val="009B2762"/>
    <w:rsid w:val="009B28A6"/>
    <w:rsid w:val="009B4301"/>
    <w:rsid w:val="009B4721"/>
    <w:rsid w:val="009B4786"/>
    <w:rsid w:val="009C011B"/>
    <w:rsid w:val="009C07D4"/>
    <w:rsid w:val="009C1024"/>
    <w:rsid w:val="009C27C0"/>
    <w:rsid w:val="009C435C"/>
    <w:rsid w:val="009C503F"/>
    <w:rsid w:val="009C571E"/>
    <w:rsid w:val="009C59C8"/>
    <w:rsid w:val="009C5F18"/>
    <w:rsid w:val="009C6A41"/>
    <w:rsid w:val="009C6D52"/>
    <w:rsid w:val="009C6DD1"/>
    <w:rsid w:val="009C6E54"/>
    <w:rsid w:val="009C710B"/>
    <w:rsid w:val="009C719D"/>
    <w:rsid w:val="009D0374"/>
    <w:rsid w:val="009D0386"/>
    <w:rsid w:val="009D075A"/>
    <w:rsid w:val="009D21B2"/>
    <w:rsid w:val="009D2433"/>
    <w:rsid w:val="009D3984"/>
    <w:rsid w:val="009D4B65"/>
    <w:rsid w:val="009D5143"/>
    <w:rsid w:val="009D53C3"/>
    <w:rsid w:val="009D6166"/>
    <w:rsid w:val="009D688A"/>
    <w:rsid w:val="009D6DE3"/>
    <w:rsid w:val="009D766B"/>
    <w:rsid w:val="009E070D"/>
    <w:rsid w:val="009E12CF"/>
    <w:rsid w:val="009E2033"/>
    <w:rsid w:val="009E4A2C"/>
    <w:rsid w:val="009E4FA2"/>
    <w:rsid w:val="009E539E"/>
    <w:rsid w:val="009E5906"/>
    <w:rsid w:val="009E5C79"/>
    <w:rsid w:val="009E74AE"/>
    <w:rsid w:val="009E77D7"/>
    <w:rsid w:val="009E7D6F"/>
    <w:rsid w:val="009F1ECB"/>
    <w:rsid w:val="009F23FF"/>
    <w:rsid w:val="009F2565"/>
    <w:rsid w:val="009F3DC1"/>
    <w:rsid w:val="009F43E4"/>
    <w:rsid w:val="009F4654"/>
    <w:rsid w:val="009F608D"/>
    <w:rsid w:val="009F6312"/>
    <w:rsid w:val="009F656F"/>
    <w:rsid w:val="009F7CA6"/>
    <w:rsid w:val="009F7E81"/>
    <w:rsid w:val="009F7EB9"/>
    <w:rsid w:val="00A00E1C"/>
    <w:rsid w:val="00A0257F"/>
    <w:rsid w:val="00A02E39"/>
    <w:rsid w:val="00A02E63"/>
    <w:rsid w:val="00A03496"/>
    <w:rsid w:val="00A03B6E"/>
    <w:rsid w:val="00A06252"/>
    <w:rsid w:val="00A06299"/>
    <w:rsid w:val="00A062D6"/>
    <w:rsid w:val="00A068BB"/>
    <w:rsid w:val="00A075C9"/>
    <w:rsid w:val="00A07B3C"/>
    <w:rsid w:val="00A10656"/>
    <w:rsid w:val="00A10713"/>
    <w:rsid w:val="00A11124"/>
    <w:rsid w:val="00A11546"/>
    <w:rsid w:val="00A13118"/>
    <w:rsid w:val="00A1325F"/>
    <w:rsid w:val="00A13AAC"/>
    <w:rsid w:val="00A13DEF"/>
    <w:rsid w:val="00A1536B"/>
    <w:rsid w:val="00A1562E"/>
    <w:rsid w:val="00A15633"/>
    <w:rsid w:val="00A16849"/>
    <w:rsid w:val="00A179B8"/>
    <w:rsid w:val="00A17F6A"/>
    <w:rsid w:val="00A20261"/>
    <w:rsid w:val="00A2055C"/>
    <w:rsid w:val="00A20764"/>
    <w:rsid w:val="00A20E38"/>
    <w:rsid w:val="00A2182E"/>
    <w:rsid w:val="00A224E2"/>
    <w:rsid w:val="00A22585"/>
    <w:rsid w:val="00A22FE6"/>
    <w:rsid w:val="00A231BF"/>
    <w:rsid w:val="00A2355E"/>
    <w:rsid w:val="00A238D9"/>
    <w:rsid w:val="00A23AE9"/>
    <w:rsid w:val="00A2408E"/>
    <w:rsid w:val="00A2651F"/>
    <w:rsid w:val="00A27BA8"/>
    <w:rsid w:val="00A300BE"/>
    <w:rsid w:val="00A32440"/>
    <w:rsid w:val="00A32611"/>
    <w:rsid w:val="00A3448F"/>
    <w:rsid w:val="00A35A3B"/>
    <w:rsid w:val="00A3625A"/>
    <w:rsid w:val="00A368DD"/>
    <w:rsid w:val="00A36B60"/>
    <w:rsid w:val="00A36BF3"/>
    <w:rsid w:val="00A3767E"/>
    <w:rsid w:val="00A40D54"/>
    <w:rsid w:val="00A40F91"/>
    <w:rsid w:val="00A4175A"/>
    <w:rsid w:val="00A42001"/>
    <w:rsid w:val="00A42512"/>
    <w:rsid w:val="00A42CD9"/>
    <w:rsid w:val="00A43404"/>
    <w:rsid w:val="00A43C3E"/>
    <w:rsid w:val="00A443CC"/>
    <w:rsid w:val="00A44877"/>
    <w:rsid w:val="00A4490F"/>
    <w:rsid w:val="00A44C5B"/>
    <w:rsid w:val="00A44C78"/>
    <w:rsid w:val="00A46091"/>
    <w:rsid w:val="00A462C9"/>
    <w:rsid w:val="00A47B65"/>
    <w:rsid w:val="00A508B8"/>
    <w:rsid w:val="00A52A6D"/>
    <w:rsid w:val="00A548CE"/>
    <w:rsid w:val="00A55F4E"/>
    <w:rsid w:val="00A55F93"/>
    <w:rsid w:val="00A56593"/>
    <w:rsid w:val="00A571D6"/>
    <w:rsid w:val="00A5773E"/>
    <w:rsid w:val="00A5783F"/>
    <w:rsid w:val="00A57F1A"/>
    <w:rsid w:val="00A60E1D"/>
    <w:rsid w:val="00A6128B"/>
    <w:rsid w:val="00A6129A"/>
    <w:rsid w:val="00A61303"/>
    <w:rsid w:val="00A63BAF"/>
    <w:rsid w:val="00A63F09"/>
    <w:rsid w:val="00A642E7"/>
    <w:rsid w:val="00A64AD9"/>
    <w:rsid w:val="00A66D84"/>
    <w:rsid w:val="00A66DA7"/>
    <w:rsid w:val="00A66F2C"/>
    <w:rsid w:val="00A67552"/>
    <w:rsid w:val="00A677AF"/>
    <w:rsid w:val="00A67A94"/>
    <w:rsid w:val="00A70328"/>
    <w:rsid w:val="00A70AC3"/>
    <w:rsid w:val="00A715FC"/>
    <w:rsid w:val="00A71796"/>
    <w:rsid w:val="00A71878"/>
    <w:rsid w:val="00A7305B"/>
    <w:rsid w:val="00A73E5E"/>
    <w:rsid w:val="00A74446"/>
    <w:rsid w:val="00A74838"/>
    <w:rsid w:val="00A74A49"/>
    <w:rsid w:val="00A75CD6"/>
    <w:rsid w:val="00A76697"/>
    <w:rsid w:val="00A7790E"/>
    <w:rsid w:val="00A808F3"/>
    <w:rsid w:val="00A8098A"/>
    <w:rsid w:val="00A817CC"/>
    <w:rsid w:val="00A82552"/>
    <w:rsid w:val="00A831BE"/>
    <w:rsid w:val="00A83AFD"/>
    <w:rsid w:val="00A83F10"/>
    <w:rsid w:val="00A840AE"/>
    <w:rsid w:val="00A86C36"/>
    <w:rsid w:val="00A86E6A"/>
    <w:rsid w:val="00A86EC3"/>
    <w:rsid w:val="00A872A1"/>
    <w:rsid w:val="00A8737A"/>
    <w:rsid w:val="00A9045E"/>
    <w:rsid w:val="00A9123D"/>
    <w:rsid w:val="00A91640"/>
    <w:rsid w:val="00A91A78"/>
    <w:rsid w:val="00A91B10"/>
    <w:rsid w:val="00A91DC8"/>
    <w:rsid w:val="00A9222D"/>
    <w:rsid w:val="00A92B8F"/>
    <w:rsid w:val="00A92D7F"/>
    <w:rsid w:val="00A94020"/>
    <w:rsid w:val="00A94411"/>
    <w:rsid w:val="00A963C7"/>
    <w:rsid w:val="00A969B5"/>
    <w:rsid w:val="00A96F20"/>
    <w:rsid w:val="00A97855"/>
    <w:rsid w:val="00AA073C"/>
    <w:rsid w:val="00AA0FB8"/>
    <w:rsid w:val="00AA1314"/>
    <w:rsid w:val="00AA1704"/>
    <w:rsid w:val="00AA1BB7"/>
    <w:rsid w:val="00AA1ED5"/>
    <w:rsid w:val="00AA26ED"/>
    <w:rsid w:val="00AA2BBB"/>
    <w:rsid w:val="00AA378B"/>
    <w:rsid w:val="00AA4351"/>
    <w:rsid w:val="00AA43AA"/>
    <w:rsid w:val="00AA4F09"/>
    <w:rsid w:val="00AA58F4"/>
    <w:rsid w:val="00AA6216"/>
    <w:rsid w:val="00AA667F"/>
    <w:rsid w:val="00AA6CB3"/>
    <w:rsid w:val="00AA6FE1"/>
    <w:rsid w:val="00AB02D0"/>
    <w:rsid w:val="00AB0E5D"/>
    <w:rsid w:val="00AB15A8"/>
    <w:rsid w:val="00AB1644"/>
    <w:rsid w:val="00AB3C1E"/>
    <w:rsid w:val="00AB3E9B"/>
    <w:rsid w:val="00AB6201"/>
    <w:rsid w:val="00AB6421"/>
    <w:rsid w:val="00AB6576"/>
    <w:rsid w:val="00AB71DF"/>
    <w:rsid w:val="00AB7328"/>
    <w:rsid w:val="00AC00C8"/>
    <w:rsid w:val="00AC1169"/>
    <w:rsid w:val="00AC1352"/>
    <w:rsid w:val="00AC1602"/>
    <w:rsid w:val="00AC183E"/>
    <w:rsid w:val="00AC1ADC"/>
    <w:rsid w:val="00AC1C09"/>
    <w:rsid w:val="00AC24A2"/>
    <w:rsid w:val="00AC2D70"/>
    <w:rsid w:val="00AC2DEC"/>
    <w:rsid w:val="00AC3102"/>
    <w:rsid w:val="00AC3E47"/>
    <w:rsid w:val="00AC42AA"/>
    <w:rsid w:val="00AC4533"/>
    <w:rsid w:val="00AC4ABD"/>
    <w:rsid w:val="00AC721D"/>
    <w:rsid w:val="00AD0027"/>
    <w:rsid w:val="00AD02EF"/>
    <w:rsid w:val="00AD06CE"/>
    <w:rsid w:val="00AD2597"/>
    <w:rsid w:val="00AD3303"/>
    <w:rsid w:val="00AD3A64"/>
    <w:rsid w:val="00AD487C"/>
    <w:rsid w:val="00AD5F4C"/>
    <w:rsid w:val="00AD617A"/>
    <w:rsid w:val="00AD6B5B"/>
    <w:rsid w:val="00AD7850"/>
    <w:rsid w:val="00AE02D2"/>
    <w:rsid w:val="00AE1C6E"/>
    <w:rsid w:val="00AE33E1"/>
    <w:rsid w:val="00AE4676"/>
    <w:rsid w:val="00AE46DF"/>
    <w:rsid w:val="00AE47EB"/>
    <w:rsid w:val="00AE4CD8"/>
    <w:rsid w:val="00AE52F4"/>
    <w:rsid w:val="00AE5FFB"/>
    <w:rsid w:val="00AE6656"/>
    <w:rsid w:val="00AE6D9D"/>
    <w:rsid w:val="00AE7172"/>
    <w:rsid w:val="00AF001A"/>
    <w:rsid w:val="00AF083C"/>
    <w:rsid w:val="00AF0EC1"/>
    <w:rsid w:val="00AF11A0"/>
    <w:rsid w:val="00AF1B95"/>
    <w:rsid w:val="00AF49D7"/>
    <w:rsid w:val="00AF677E"/>
    <w:rsid w:val="00AF7FF5"/>
    <w:rsid w:val="00B006D0"/>
    <w:rsid w:val="00B0077C"/>
    <w:rsid w:val="00B007A9"/>
    <w:rsid w:val="00B00BEB"/>
    <w:rsid w:val="00B00EFD"/>
    <w:rsid w:val="00B0144C"/>
    <w:rsid w:val="00B01856"/>
    <w:rsid w:val="00B02167"/>
    <w:rsid w:val="00B03203"/>
    <w:rsid w:val="00B038D1"/>
    <w:rsid w:val="00B03D05"/>
    <w:rsid w:val="00B03F01"/>
    <w:rsid w:val="00B04390"/>
    <w:rsid w:val="00B04A9E"/>
    <w:rsid w:val="00B05467"/>
    <w:rsid w:val="00B06602"/>
    <w:rsid w:val="00B07176"/>
    <w:rsid w:val="00B1093E"/>
    <w:rsid w:val="00B10A9B"/>
    <w:rsid w:val="00B112EE"/>
    <w:rsid w:val="00B11655"/>
    <w:rsid w:val="00B12AD5"/>
    <w:rsid w:val="00B12B05"/>
    <w:rsid w:val="00B135F7"/>
    <w:rsid w:val="00B13660"/>
    <w:rsid w:val="00B1499E"/>
    <w:rsid w:val="00B17528"/>
    <w:rsid w:val="00B17ADE"/>
    <w:rsid w:val="00B17E1F"/>
    <w:rsid w:val="00B20242"/>
    <w:rsid w:val="00B20C53"/>
    <w:rsid w:val="00B21A9F"/>
    <w:rsid w:val="00B21CEF"/>
    <w:rsid w:val="00B22046"/>
    <w:rsid w:val="00B228C1"/>
    <w:rsid w:val="00B22B7E"/>
    <w:rsid w:val="00B234EB"/>
    <w:rsid w:val="00B23627"/>
    <w:rsid w:val="00B25814"/>
    <w:rsid w:val="00B265D1"/>
    <w:rsid w:val="00B2692C"/>
    <w:rsid w:val="00B26C1D"/>
    <w:rsid w:val="00B272F5"/>
    <w:rsid w:val="00B305A7"/>
    <w:rsid w:val="00B30CAF"/>
    <w:rsid w:val="00B31306"/>
    <w:rsid w:val="00B31A64"/>
    <w:rsid w:val="00B3239A"/>
    <w:rsid w:val="00B32F0A"/>
    <w:rsid w:val="00B32F9A"/>
    <w:rsid w:val="00B3470E"/>
    <w:rsid w:val="00B352ED"/>
    <w:rsid w:val="00B353AA"/>
    <w:rsid w:val="00B36309"/>
    <w:rsid w:val="00B36D71"/>
    <w:rsid w:val="00B37541"/>
    <w:rsid w:val="00B37D73"/>
    <w:rsid w:val="00B4053F"/>
    <w:rsid w:val="00B41773"/>
    <w:rsid w:val="00B42400"/>
    <w:rsid w:val="00B42C32"/>
    <w:rsid w:val="00B4366F"/>
    <w:rsid w:val="00B436B3"/>
    <w:rsid w:val="00B4428F"/>
    <w:rsid w:val="00B44A82"/>
    <w:rsid w:val="00B44D0E"/>
    <w:rsid w:val="00B45D7E"/>
    <w:rsid w:val="00B46412"/>
    <w:rsid w:val="00B46BA6"/>
    <w:rsid w:val="00B50CFE"/>
    <w:rsid w:val="00B51104"/>
    <w:rsid w:val="00B53127"/>
    <w:rsid w:val="00B53280"/>
    <w:rsid w:val="00B53D90"/>
    <w:rsid w:val="00B544A8"/>
    <w:rsid w:val="00B54EEC"/>
    <w:rsid w:val="00B54F01"/>
    <w:rsid w:val="00B559E9"/>
    <w:rsid w:val="00B5653A"/>
    <w:rsid w:val="00B56999"/>
    <w:rsid w:val="00B571DA"/>
    <w:rsid w:val="00B576BB"/>
    <w:rsid w:val="00B57A22"/>
    <w:rsid w:val="00B60161"/>
    <w:rsid w:val="00B60F43"/>
    <w:rsid w:val="00B60F4A"/>
    <w:rsid w:val="00B619CA"/>
    <w:rsid w:val="00B62100"/>
    <w:rsid w:val="00B64A21"/>
    <w:rsid w:val="00B652CE"/>
    <w:rsid w:val="00B65536"/>
    <w:rsid w:val="00B660F3"/>
    <w:rsid w:val="00B67040"/>
    <w:rsid w:val="00B702A0"/>
    <w:rsid w:val="00B70308"/>
    <w:rsid w:val="00B7032B"/>
    <w:rsid w:val="00B71AF4"/>
    <w:rsid w:val="00B71DF4"/>
    <w:rsid w:val="00B72096"/>
    <w:rsid w:val="00B73CA0"/>
    <w:rsid w:val="00B740FE"/>
    <w:rsid w:val="00B74CD0"/>
    <w:rsid w:val="00B75FF3"/>
    <w:rsid w:val="00B76D0B"/>
    <w:rsid w:val="00B77A2A"/>
    <w:rsid w:val="00B802CE"/>
    <w:rsid w:val="00B80310"/>
    <w:rsid w:val="00B80AE1"/>
    <w:rsid w:val="00B80E6E"/>
    <w:rsid w:val="00B80F90"/>
    <w:rsid w:val="00B81269"/>
    <w:rsid w:val="00B81B70"/>
    <w:rsid w:val="00B81CF4"/>
    <w:rsid w:val="00B81F6E"/>
    <w:rsid w:val="00B81F92"/>
    <w:rsid w:val="00B8200B"/>
    <w:rsid w:val="00B83003"/>
    <w:rsid w:val="00B8328B"/>
    <w:rsid w:val="00B8357A"/>
    <w:rsid w:val="00B83DE6"/>
    <w:rsid w:val="00B84543"/>
    <w:rsid w:val="00B854B5"/>
    <w:rsid w:val="00B86FFF"/>
    <w:rsid w:val="00B878EE"/>
    <w:rsid w:val="00B90199"/>
    <w:rsid w:val="00B9192D"/>
    <w:rsid w:val="00B92C06"/>
    <w:rsid w:val="00B93102"/>
    <w:rsid w:val="00B938CB"/>
    <w:rsid w:val="00B93F1E"/>
    <w:rsid w:val="00B9434F"/>
    <w:rsid w:val="00B944CC"/>
    <w:rsid w:val="00B944DF"/>
    <w:rsid w:val="00B94731"/>
    <w:rsid w:val="00B94CEB"/>
    <w:rsid w:val="00B94D00"/>
    <w:rsid w:val="00B95267"/>
    <w:rsid w:val="00B95BBC"/>
    <w:rsid w:val="00B96701"/>
    <w:rsid w:val="00B96C0E"/>
    <w:rsid w:val="00B975A5"/>
    <w:rsid w:val="00B9761D"/>
    <w:rsid w:val="00B97A64"/>
    <w:rsid w:val="00B97CC9"/>
    <w:rsid w:val="00BA0CE3"/>
    <w:rsid w:val="00BA2A44"/>
    <w:rsid w:val="00BA3BCD"/>
    <w:rsid w:val="00BA40AB"/>
    <w:rsid w:val="00BA5344"/>
    <w:rsid w:val="00BA601D"/>
    <w:rsid w:val="00BA6750"/>
    <w:rsid w:val="00BA6832"/>
    <w:rsid w:val="00BA6A1C"/>
    <w:rsid w:val="00BA74D0"/>
    <w:rsid w:val="00BB0EA1"/>
    <w:rsid w:val="00BB13DC"/>
    <w:rsid w:val="00BB1CBC"/>
    <w:rsid w:val="00BB2808"/>
    <w:rsid w:val="00BB36F9"/>
    <w:rsid w:val="00BB38F6"/>
    <w:rsid w:val="00BB4954"/>
    <w:rsid w:val="00BB5244"/>
    <w:rsid w:val="00BB5732"/>
    <w:rsid w:val="00BB57D6"/>
    <w:rsid w:val="00BB66D0"/>
    <w:rsid w:val="00BB6C75"/>
    <w:rsid w:val="00BB71B4"/>
    <w:rsid w:val="00BB7344"/>
    <w:rsid w:val="00BB75D8"/>
    <w:rsid w:val="00BB7DD3"/>
    <w:rsid w:val="00BC00AA"/>
    <w:rsid w:val="00BC0B8D"/>
    <w:rsid w:val="00BC1A76"/>
    <w:rsid w:val="00BC1BEA"/>
    <w:rsid w:val="00BC1F30"/>
    <w:rsid w:val="00BC1F88"/>
    <w:rsid w:val="00BC2EBE"/>
    <w:rsid w:val="00BC32EB"/>
    <w:rsid w:val="00BC37E1"/>
    <w:rsid w:val="00BC3CDC"/>
    <w:rsid w:val="00BC4BD1"/>
    <w:rsid w:val="00BC5981"/>
    <w:rsid w:val="00BC648F"/>
    <w:rsid w:val="00BC6844"/>
    <w:rsid w:val="00BC6B49"/>
    <w:rsid w:val="00BC7066"/>
    <w:rsid w:val="00BC727D"/>
    <w:rsid w:val="00BC7FDD"/>
    <w:rsid w:val="00BD0E38"/>
    <w:rsid w:val="00BD2302"/>
    <w:rsid w:val="00BD284E"/>
    <w:rsid w:val="00BD406F"/>
    <w:rsid w:val="00BD43D4"/>
    <w:rsid w:val="00BD4939"/>
    <w:rsid w:val="00BD52B9"/>
    <w:rsid w:val="00BD5CF5"/>
    <w:rsid w:val="00BD5FAD"/>
    <w:rsid w:val="00BD667A"/>
    <w:rsid w:val="00BD6789"/>
    <w:rsid w:val="00BD7474"/>
    <w:rsid w:val="00BE0896"/>
    <w:rsid w:val="00BE1345"/>
    <w:rsid w:val="00BE2549"/>
    <w:rsid w:val="00BE3504"/>
    <w:rsid w:val="00BE3841"/>
    <w:rsid w:val="00BE422C"/>
    <w:rsid w:val="00BE4ECE"/>
    <w:rsid w:val="00BE5F5E"/>
    <w:rsid w:val="00BE621B"/>
    <w:rsid w:val="00BE78CC"/>
    <w:rsid w:val="00BE7DF5"/>
    <w:rsid w:val="00BF02EC"/>
    <w:rsid w:val="00BF0B3F"/>
    <w:rsid w:val="00BF12A0"/>
    <w:rsid w:val="00BF19BC"/>
    <w:rsid w:val="00BF2E0D"/>
    <w:rsid w:val="00BF3101"/>
    <w:rsid w:val="00BF338F"/>
    <w:rsid w:val="00BF345B"/>
    <w:rsid w:val="00BF3AA9"/>
    <w:rsid w:val="00BF52FB"/>
    <w:rsid w:val="00BF5539"/>
    <w:rsid w:val="00BF6AE4"/>
    <w:rsid w:val="00BF707D"/>
    <w:rsid w:val="00BF7235"/>
    <w:rsid w:val="00C00DCA"/>
    <w:rsid w:val="00C022F9"/>
    <w:rsid w:val="00C03041"/>
    <w:rsid w:val="00C03466"/>
    <w:rsid w:val="00C04085"/>
    <w:rsid w:val="00C05D22"/>
    <w:rsid w:val="00C05E37"/>
    <w:rsid w:val="00C06A66"/>
    <w:rsid w:val="00C06AFE"/>
    <w:rsid w:val="00C07103"/>
    <w:rsid w:val="00C07555"/>
    <w:rsid w:val="00C07F68"/>
    <w:rsid w:val="00C10156"/>
    <w:rsid w:val="00C105B1"/>
    <w:rsid w:val="00C107BF"/>
    <w:rsid w:val="00C10AC1"/>
    <w:rsid w:val="00C11205"/>
    <w:rsid w:val="00C11E5A"/>
    <w:rsid w:val="00C14099"/>
    <w:rsid w:val="00C14352"/>
    <w:rsid w:val="00C15D61"/>
    <w:rsid w:val="00C16461"/>
    <w:rsid w:val="00C16FEF"/>
    <w:rsid w:val="00C201C6"/>
    <w:rsid w:val="00C204EF"/>
    <w:rsid w:val="00C208E7"/>
    <w:rsid w:val="00C20995"/>
    <w:rsid w:val="00C20DF8"/>
    <w:rsid w:val="00C21B0A"/>
    <w:rsid w:val="00C21B3B"/>
    <w:rsid w:val="00C22494"/>
    <w:rsid w:val="00C22B43"/>
    <w:rsid w:val="00C23297"/>
    <w:rsid w:val="00C23ABC"/>
    <w:rsid w:val="00C23E75"/>
    <w:rsid w:val="00C24CC2"/>
    <w:rsid w:val="00C24FCE"/>
    <w:rsid w:val="00C26811"/>
    <w:rsid w:val="00C26C40"/>
    <w:rsid w:val="00C26ED9"/>
    <w:rsid w:val="00C272D4"/>
    <w:rsid w:val="00C27844"/>
    <w:rsid w:val="00C30584"/>
    <w:rsid w:val="00C3067A"/>
    <w:rsid w:val="00C3184F"/>
    <w:rsid w:val="00C333EB"/>
    <w:rsid w:val="00C334D0"/>
    <w:rsid w:val="00C337F5"/>
    <w:rsid w:val="00C33843"/>
    <w:rsid w:val="00C34688"/>
    <w:rsid w:val="00C34D92"/>
    <w:rsid w:val="00C352B6"/>
    <w:rsid w:val="00C35541"/>
    <w:rsid w:val="00C358C3"/>
    <w:rsid w:val="00C362BE"/>
    <w:rsid w:val="00C36678"/>
    <w:rsid w:val="00C367FB"/>
    <w:rsid w:val="00C37884"/>
    <w:rsid w:val="00C37BBF"/>
    <w:rsid w:val="00C37BE7"/>
    <w:rsid w:val="00C403AA"/>
    <w:rsid w:val="00C413A4"/>
    <w:rsid w:val="00C42087"/>
    <w:rsid w:val="00C44E35"/>
    <w:rsid w:val="00C45228"/>
    <w:rsid w:val="00C458C2"/>
    <w:rsid w:val="00C45A61"/>
    <w:rsid w:val="00C46199"/>
    <w:rsid w:val="00C46348"/>
    <w:rsid w:val="00C46A90"/>
    <w:rsid w:val="00C47122"/>
    <w:rsid w:val="00C474F5"/>
    <w:rsid w:val="00C47EF4"/>
    <w:rsid w:val="00C50326"/>
    <w:rsid w:val="00C504A9"/>
    <w:rsid w:val="00C508E7"/>
    <w:rsid w:val="00C535D6"/>
    <w:rsid w:val="00C541BE"/>
    <w:rsid w:val="00C546F9"/>
    <w:rsid w:val="00C54909"/>
    <w:rsid w:val="00C564E4"/>
    <w:rsid w:val="00C571AA"/>
    <w:rsid w:val="00C60923"/>
    <w:rsid w:val="00C60D34"/>
    <w:rsid w:val="00C61419"/>
    <w:rsid w:val="00C61BCF"/>
    <w:rsid w:val="00C62249"/>
    <w:rsid w:val="00C62754"/>
    <w:rsid w:val="00C62B55"/>
    <w:rsid w:val="00C62ED4"/>
    <w:rsid w:val="00C63A3D"/>
    <w:rsid w:val="00C647B3"/>
    <w:rsid w:val="00C64905"/>
    <w:rsid w:val="00C66A1B"/>
    <w:rsid w:val="00C670EA"/>
    <w:rsid w:val="00C67C62"/>
    <w:rsid w:val="00C70AE4"/>
    <w:rsid w:val="00C71067"/>
    <w:rsid w:val="00C7106C"/>
    <w:rsid w:val="00C71656"/>
    <w:rsid w:val="00C717C9"/>
    <w:rsid w:val="00C72536"/>
    <w:rsid w:val="00C739E0"/>
    <w:rsid w:val="00C73A9D"/>
    <w:rsid w:val="00C73F60"/>
    <w:rsid w:val="00C7419B"/>
    <w:rsid w:val="00C741C2"/>
    <w:rsid w:val="00C76B0F"/>
    <w:rsid w:val="00C7711C"/>
    <w:rsid w:val="00C772E5"/>
    <w:rsid w:val="00C77692"/>
    <w:rsid w:val="00C77C20"/>
    <w:rsid w:val="00C80FE1"/>
    <w:rsid w:val="00C822CC"/>
    <w:rsid w:val="00C82D01"/>
    <w:rsid w:val="00C838CD"/>
    <w:rsid w:val="00C84E93"/>
    <w:rsid w:val="00C84E96"/>
    <w:rsid w:val="00C85FB0"/>
    <w:rsid w:val="00C87D07"/>
    <w:rsid w:val="00C87E3A"/>
    <w:rsid w:val="00C87F87"/>
    <w:rsid w:val="00C90D24"/>
    <w:rsid w:val="00C916C4"/>
    <w:rsid w:val="00C9243D"/>
    <w:rsid w:val="00C924B8"/>
    <w:rsid w:val="00C92C84"/>
    <w:rsid w:val="00C93689"/>
    <w:rsid w:val="00C93BFA"/>
    <w:rsid w:val="00C93F53"/>
    <w:rsid w:val="00C9406D"/>
    <w:rsid w:val="00C949D4"/>
    <w:rsid w:val="00C97D99"/>
    <w:rsid w:val="00CA042C"/>
    <w:rsid w:val="00CA0899"/>
    <w:rsid w:val="00CA0E4D"/>
    <w:rsid w:val="00CA128D"/>
    <w:rsid w:val="00CA171D"/>
    <w:rsid w:val="00CA273B"/>
    <w:rsid w:val="00CA2BCB"/>
    <w:rsid w:val="00CA2EF7"/>
    <w:rsid w:val="00CA2F06"/>
    <w:rsid w:val="00CA30FA"/>
    <w:rsid w:val="00CA329E"/>
    <w:rsid w:val="00CA43CB"/>
    <w:rsid w:val="00CA49DE"/>
    <w:rsid w:val="00CA4BC6"/>
    <w:rsid w:val="00CA4CC3"/>
    <w:rsid w:val="00CA5A4A"/>
    <w:rsid w:val="00CA5C1D"/>
    <w:rsid w:val="00CA5D4A"/>
    <w:rsid w:val="00CA6175"/>
    <w:rsid w:val="00CA7509"/>
    <w:rsid w:val="00CA7C3B"/>
    <w:rsid w:val="00CA7C43"/>
    <w:rsid w:val="00CB04DD"/>
    <w:rsid w:val="00CB0950"/>
    <w:rsid w:val="00CB1275"/>
    <w:rsid w:val="00CB1CDF"/>
    <w:rsid w:val="00CB2657"/>
    <w:rsid w:val="00CB35B4"/>
    <w:rsid w:val="00CB387D"/>
    <w:rsid w:val="00CB3D2C"/>
    <w:rsid w:val="00CB3EA4"/>
    <w:rsid w:val="00CB4068"/>
    <w:rsid w:val="00CB42FF"/>
    <w:rsid w:val="00CB441A"/>
    <w:rsid w:val="00CB4EFF"/>
    <w:rsid w:val="00CB5942"/>
    <w:rsid w:val="00CB695E"/>
    <w:rsid w:val="00CB6B1A"/>
    <w:rsid w:val="00CB76C4"/>
    <w:rsid w:val="00CB7745"/>
    <w:rsid w:val="00CC0EEC"/>
    <w:rsid w:val="00CC0FE7"/>
    <w:rsid w:val="00CC1638"/>
    <w:rsid w:val="00CC2EE0"/>
    <w:rsid w:val="00CC316B"/>
    <w:rsid w:val="00CC3575"/>
    <w:rsid w:val="00CC3FDB"/>
    <w:rsid w:val="00CC46E3"/>
    <w:rsid w:val="00CC58BF"/>
    <w:rsid w:val="00CC60E0"/>
    <w:rsid w:val="00CC74B0"/>
    <w:rsid w:val="00CC7E85"/>
    <w:rsid w:val="00CD1590"/>
    <w:rsid w:val="00CD1ECC"/>
    <w:rsid w:val="00CD2D1A"/>
    <w:rsid w:val="00CD412C"/>
    <w:rsid w:val="00CD46C5"/>
    <w:rsid w:val="00CD70B9"/>
    <w:rsid w:val="00CD73BC"/>
    <w:rsid w:val="00CD7506"/>
    <w:rsid w:val="00CD7F07"/>
    <w:rsid w:val="00CE09ED"/>
    <w:rsid w:val="00CE0A0D"/>
    <w:rsid w:val="00CE111C"/>
    <w:rsid w:val="00CE1563"/>
    <w:rsid w:val="00CE1C05"/>
    <w:rsid w:val="00CE1CE4"/>
    <w:rsid w:val="00CE2502"/>
    <w:rsid w:val="00CE264B"/>
    <w:rsid w:val="00CE280E"/>
    <w:rsid w:val="00CE31E6"/>
    <w:rsid w:val="00CE3E8A"/>
    <w:rsid w:val="00CE4303"/>
    <w:rsid w:val="00CE6301"/>
    <w:rsid w:val="00CE654B"/>
    <w:rsid w:val="00CE65FE"/>
    <w:rsid w:val="00CE6EB1"/>
    <w:rsid w:val="00CE7B70"/>
    <w:rsid w:val="00CF132B"/>
    <w:rsid w:val="00CF18CB"/>
    <w:rsid w:val="00CF2A3F"/>
    <w:rsid w:val="00CF2C2C"/>
    <w:rsid w:val="00CF34CF"/>
    <w:rsid w:val="00CF5787"/>
    <w:rsid w:val="00CF5EA3"/>
    <w:rsid w:val="00CF5F48"/>
    <w:rsid w:val="00CF7212"/>
    <w:rsid w:val="00CF7287"/>
    <w:rsid w:val="00CF73EB"/>
    <w:rsid w:val="00CF7CCC"/>
    <w:rsid w:val="00CF7E5A"/>
    <w:rsid w:val="00D00B88"/>
    <w:rsid w:val="00D019F8"/>
    <w:rsid w:val="00D0223F"/>
    <w:rsid w:val="00D02520"/>
    <w:rsid w:val="00D031A5"/>
    <w:rsid w:val="00D0329E"/>
    <w:rsid w:val="00D03AF3"/>
    <w:rsid w:val="00D03E83"/>
    <w:rsid w:val="00D041D0"/>
    <w:rsid w:val="00D04527"/>
    <w:rsid w:val="00D04A5B"/>
    <w:rsid w:val="00D04CCD"/>
    <w:rsid w:val="00D05467"/>
    <w:rsid w:val="00D05760"/>
    <w:rsid w:val="00D059D7"/>
    <w:rsid w:val="00D102AB"/>
    <w:rsid w:val="00D11318"/>
    <w:rsid w:val="00D11596"/>
    <w:rsid w:val="00D11BA5"/>
    <w:rsid w:val="00D1200D"/>
    <w:rsid w:val="00D1232C"/>
    <w:rsid w:val="00D12519"/>
    <w:rsid w:val="00D1321A"/>
    <w:rsid w:val="00D1348C"/>
    <w:rsid w:val="00D13E4F"/>
    <w:rsid w:val="00D13FCB"/>
    <w:rsid w:val="00D15819"/>
    <w:rsid w:val="00D158A2"/>
    <w:rsid w:val="00D158B6"/>
    <w:rsid w:val="00D167EC"/>
    <w:rsid w:val="00D17263"/>
    <w:rsid w:val="00D20805"/>
    <w:rsid w:val="00D214CF"/>
    <w:rsid w:val="00D21798"/>
    <w:rsid w:val="00D22620"/>
    <w:rsid w:val="00D23CED"/>
    <w:rsid w:val="00D253BD"/>
    <w:rsid w:val="00D2661B"/>
    <w:rsid w:val="00D26848"/>
    <w:rsid w:val="00D275FE"/>
    <w:rsid w:val="00D278B2"/>
    <w:rsid w:val="00D27D87"/>
    <w:rsid w:val="00D30A03"/>
    <w:rsid w:val="00D31662"/>
    <w:rsid w:val="00D325FA"/>
    <w:rsid w:val="00D32678"/>
    <w:rsid w:val="00D32C48"/>
    <w:rsid w:val="00D32DFC"/>
    <w:rsid w:val="00D3479B"/>
    <w:rsid w:val="00D34A50"/>
    <w:rsid w:val="00D356D8"/>
    <w:rsid w:val="00D35B57"/>
    <w:rsid w:val="00D36DEB"/>
    <w:rsid w:val="00D372FB"/>
    <w:rsid w:val="00D37CC9"/>
    <w:rsid w:val="00D37F27"/>
    <w:rsid w:val="00D401FA"/>
    <w:rsid w:val="00D40317"/>
    <w:rsid w:val="00D41714"/>
    <w:rsid w:val="00D437BA"/>
    <w:rsid w:val="00D437E3"/>
    <w:rsid w:val="00D43A6C"/>
    <w:rsid w:val="00D43D20"/>
    <w:rsid w:val="00D43FDC"/>
    <w:rsid w:val="00D4613B"/>
    <w:rsid w:val="00D46622"/>
    <w:rsid w:val="00D46F54"/>
    <w:rsid w:val="00D4780B"/>
    <w:rsid w:val="00D47C2E"/>
    <w:rsid w:val="00D506D3"/>
    <w:rsid w:val="00D51A9A"/>
    <w:rsid w:val="00D51BCE"/>
    <w:rsid w:val="00D54B1D"/>
    <w:rsid w:val="00D56092"/>
    <w:rsid w:val="00D5628A"/>
    <w:rsid w:val="00D565BF"/>
    <w:rsid w:val="00D5691D"/>
    <w:rsid w:val="00D57EB6"/>
    <w:rsid w:val="00D60D17"/>
    <w:rsid w:val="00D62077"/>
    <w:rsid w:val="00D6311F"/>
    <w:rsid w:val="00D63290"/>
    <w:rsid w:val="00D643DB"/>
    <w:rsid w:val="00D647A9"/>
    <w:rsid w:val="00D6487D"/>
    <w:rsid w:val="00D64A69"/>
    <w:rsid w:val="00D64C06"/>
    <w:rsid w:val="00D66F12"/>
    <w:rsid w:val="00D71423"/>
    <w:rsid w:val="00D71EF8"/>
    <w:rsid w:val="00D72128"/>
    <w:rsid w:val="00D72A6B"/>
    <w:rsid w:val="00D72CE1"/>
    <w:rsid w:val="00D736B5"/>
    <w:rsid w:val="00D73D0D"/>
    <w:rsid w:val="00D75ACC"/>
    <w:rsid w:val="00D75B6D"/>
    <w:rsid w:val="00D75B99"/>
    <w:rsid w:val="00D764F9"/>
    <w:rsid w:val="00D765EB"/>
    <w:rsid w:val="00D76F30"/>
    <w:rsid w:val="00D80195"/>
    <w:rsid w:val="00D8061C"/>
    <w:rsid w:val="00D80C43"/>
    <w:rsid w:val="00D8145B"/>
    <w:rsid w:val="00D81AE6"/>
    <w:rsid w:val="00D81C43"/>
    <w:rsid w:val="00D822C7"/>
    <w:rsid w:val="00D834CE"/>
    <w:rsid w:val="00D83A15"/>
    <w:rsid w:val="00D8493D"/>
    <w:rsid w:val="00D85D83"/>
    <w:rsid w:val="00D86745"/>
    <w:rsid w:val="00D86930"/>
    <w:rsid w:val="00D91697"/>
    <w:rsid w:val="00D919C1"/>
    <w:rsid w:val="00D91D8F"/>
    <w:rsid w:val="00D920E2"/>
    <w:rsid w:val="00D92664"/>
    <w:rsid w:val="00D93A1E"/>
    <w:rsid w:val="00D94AC3"/>
    <w:rsid w:val="00D95930"/>
    <w:rsid w:val="00D9692C"/>
    <w:rsid w:val="00D974B2"/>
    <w:rsid w:val="00D97F33"/>
    <w:rsid w:val="00DA1412"/>
    <w:rsid w:val="00DA146C"/>
    <w:rsid w:val="00DA1FC3"/>
    <w:rsid w:val="00DA26BC"/>
    <w:rsid w:val="00DA3875"/>
    <w:rsid w:val="00DA38A3"/>
    <w:rsid w:val="00DA3A3D"/>
    <w:rsid w:val="00DA3D9A"/>
    <w:rsid w:val="00DA4D16"/>
    <w:rsid w:val="00DA64D9"/>
    <w:rsid w:val="00DA6AF3"/>
    <w:rsid w:val="00DB1B31"/>
    <w:rsid w:val="00DB27FC"/>
    <w:rsid w:val="00DB37DF"/>
    <w:rsid w:val="00DB54AF"/>
    <w:rsid w:val="00DB70F8"/>
    <w:rsid w:val="00DB7C26"/>
    <w:rsid w:val="00DC0647"/>
    <w:rsid w:val="00DC0E48"/>
    <w:rsid w:val="00DC1D24"/>
    <w:rsid w:val="00DC208A"/>
    <w:rsid w:val="00DC24AB"/>
    <w:rsid w:val="00DC3787"/>
    <w:rsid w:val="00DC5FAB"/>
    <w:rsid w:val="00DC6197"/>
    <w:rsid w:val="00DC6330"/>
    <w:rsid w:val="00DC7221"/>
    <w:rsid w:val="00DC77CC"/>
    <w:rsid w:val="00DC7A1A"/>
    <w:rsid w:val="00DD045B"/>
    <w:rsid w:val="00DD0895"/>
    <w:rsid w:val="00DD0BE2"/>
    <w:rsid w:val="00DD19F9"/>
    <w:rsid w:val="00DD1A28"/>
    <w:rsid w:val="00DD1A5D"/>
    <w:rsid w:val="00DD2FA0"/>
    <w:rsid w:val="00DD32DB"/>
    <w:rsid w:val="00DD39B8"/>
    <w:rsid w:val="00DD49AE"/>
    <w:rsid w:val="00DD4B80"/>
    <w:rsid w:val="00DD4D8C"/>
    <w:rsid w:val="00DD4FCD"/>
    <w:rsid w:val="00DD5353"/>
    <w:rsid w:val="00DD5D69"/>
    <w:rsid w:val="00DD5EB9"/>
    <w:rsid w:val="00DD68DC"/>
    <w:rsid w:val="00DD7D0C"/>
    <w:rsid w:val="00DE0CBB"/>
    <w:rsid w:val="00DE2794"/>
    <w:rsid w:val="00DE2F7E"/>
    <w:rsid w:val="00DE3711"/>
    <w:rsid w:val="00DE4A5D"/>
    <w:rsid w:val="00DE5B89"/>
    <w:rsid w:val="00DE5EF8"/>
    <w:rsid w:val="00DE7857"/>
    <w:rsid w:val="00DE7A26"/>
    <w:rsid w:val="00DF0C76"/>
    <w:rsid w:val="00DF15F2"/>
    <w:rsid w:val="00DF2B48"/>
    <w:rsid w:val="00DF3E1F"/>
    <w:rsid w:val="00DF3F62"/>
    <w:rsid w:val="00DF4E27"/>
    <w:rsid w:val="00DF4F13"/>
    <w:rsid w:val="00DF4F37"/>
    <w:rsid w:val="00DF586F"/>
    <w:rsid w:val="00DF5C12"/>
    <w:rsid w:val="00DF606D"/>
    <w:rsid w:val="00DF60F8"/>
    <w:rsid w:val="00DF6650"/>
    <w:rsid w:val="00E003F3"/>
    <w:rsid w:val="00E00B47"/>
    <w:rsid w:val="00E01A5E"/>
    <w:rsid w:val="00E028F2"/>
    <w:rsid w:val="00E03E0B"/>
    <w:rsid w:val="00E04AE1"/>
    <w:rsid w:val="00E053F3"/>
    <w:rsid w:val="00E05B85"/>
    <w:rsid w:val="00E05B99"/>
    <w:rsid w:val="00E06DE4"/>
    <w:rsid w:val="00E07338"/>
    <w:rsid w:val="00E11017"/>
    <w:rsid w:val="00E11881"/>
    <w:rsid w:val="00E11D5B"/>
    <w:rsid w:val="00E121EF"/>
    <w:rsid w:val="00E12FCD"/>
    <w:rsid w:val="00E1305B"/>
    <w:rsid w:val="00E13A4D"/>
    <w:rsid w:val="00E13CD9"/>
    <w:rsid w:val="00E15475"/>
    <w:rsid w:val="00E15B4C"/>
    <w:rsid w:val="00E15E5B"/>
    <w:rsid w:val="00E16264"/>
    <w:rsid w:val="00E16561"/>
    <w:rsid w:val="00E166D0"/>
    <w:rsid w:val="00E17208"/>
    <w:rsid w:val="00E17590"/>
    <w:rsid w:val="00E20E01"/>
    <w:rsid w:val="00E21394"/>
    <w:rsid w:val="00E22364"/>
    <w:rsid w:val="00E247E9"/>
    <w:rsid w:val="00E24F2A"/>
    <w:rsid w:val="00E25393"/>
    <w:rsid w:val="00E25AEB"/>
    <w:rsid w:val="00E25AF2"/>
    <w:rsid w:val="00E26A05"/>
    <w:rsid w:val="00E27C90"/>
    <w:rsid w:val="00E3034D"/>
    <w:rsid w:val="00E30FE7"/>
    <w:rsid w:val="00E31265"/>
    <w:rsid w:val="00E3159A"/>
    <w:rsid w:val="00E3177D"/>
    <w:rsid w:val="00E31D7F"/>
    <w:rsid w:val="00E32141"/>
    <w:rsid w:val="00E33A05"/>
    <w:rsid w:val="00E34F8C"/>
    <w:rsid w:val="00E35DB5"/>
    <w:rsid w:val="00E37D47"/>
    <w:rsid w:val="00E401DE"/>
    <w:rsid w:val="00E407D8"/>
    <w:rsid w:val="00E40B3D"/>
    <w:rsid w:val="00E4172E"/>
    <w:rsid w:val="00E417BA"/>
    <w:rsid w:val="00E41AEB"/>
    <w:rsid w:val="00E42893"/>
    <w:rsid w:val="00E42CCF"/>
    <w:rsid w:val="00E43025"/>
    <w:rsid w:val="00E441FE"/>
    <w:rsid w:val="00E46D66"/>
    <w:rsid w:val="00E46F59"/>
    <w:rsid w:val="00E510A9"/>
    <w:rsid w:val="00E51199"/>
    <w:rsid w:val="00E517C9"/>
    <w:rsid w:val="00E520A6"/>
    <w:rsid w:val="00E52196"/>
    <w:rsid w:val="00E532EB"/>
    <w:rsid w:val="00E53760"/>
    <w:rsid w:val="00E53783"/>
    <w:rsid w:val="00E575E5"/>
    <w:rsid w:val="00E6171C"/>
    <w:rsid w:val="00E61E19"/>
    <w:rsid w:val="00E628DA"/>
    <w:rsid w:val="00E631A0"/>
    <w:rsid w:val="00E63ADF"/>
    <w:rsid w:val="00E64BAA"/>
    <w:rsid w:val="00E65B35"/>
    <w:rsid w:val="00E67FFA"/>
    <w:rsid w:val="00E704A2"/>
    <w:rsid w:val="00E7095C"/>
    <w:rsid w:val="00E70A83"/>
    <w:rsid w:val="00E70FA9"/>
    <w:rsid w:val="00E7135C"/>
    <w:rsid w:val="00E71958"/>
    <w:rsid w:val="00E721EB"/>
    <w:rsid w:val="00E736CB"/>
    <w:rsid w:val="00E74973"/>
    <w:rsid w:val="00E75774"/>
    <w:rsid w:val="00E838D6"/>
    <w:rsid w:val="00E84682"/>
    <w:rsid w:val="00E846D6"/>
    <w:rsid w:val="00E86FDA"/>
    <w:rsid w:val="00E87CA7"/>
    <w:rsid w:val="00E87CC8"/>
    <w:rsid w:val="00E908E4"/>
    <w:rsid w:val="00E92495"/>
    <w:rsid w:val="00E9292B"/>
    <w:rsid w:val="00E92B01"/>
    <w:rsid w:val="00E92F0F"/>
    <w:rsid w:val="00E930D2"/>
    <w:rsid w:val="00E930D4"/>
    <w:rsid w:val="00E935FF"/>
    <w:rsid w:val="00E94220"/>
    <w:rsid w:val="00E94BB6"/>
    <w:rsid w:val="00E95F63"/>
    <w:rsid w:val="00E96D35"/>
    <w:rsid w:val="00EA0B54"/>
    <w:rsid w:val="00EA1D2A"/>
    <w:rsid w:val="00EA250C"/>
    <w:rsid w:val="00EA273A"/>
    <w:rsid w:val="00EA2BFA"/>
    <w:rsid w:val="00EA47DE"/>
    <w:rsid w:val="00EA593B"/>
    <w:rsid w:val="00EA7180"/>
    <w:rsid w:val="00EA718E"/>
    <w:rsid w:val="00EA7362"/>
    <w:rsid w:val="00EA7388"/>
    <w:rsid w:val="00EA78E5"/>
    <w:rsid w:val="00EB2B28"/>
    <w:rsid w:val="00EB2E72"/>
    <w:rsid w:val="00EB3C0C"/>
    <w:rsid w:val="00EB3DBC"/>
    <w:rsid w:val="00EB4A52"/>
    <w:rsid w:val="00EB4F21"/>
    <w:rsid w:val="00EB55DF"/>
    <w:rsid w:val="00EB5C53"/>
    <w:rsid w:val="00EB6509"/>
    <w:rsid w:val="00EB6D8A"/>
    <w:rsid w:val="00EB7971"/>
    <w:rsid w:val="00EB7E45"/>
    <w:rsid w:val="00EC0746"/>
    <w:rsid w:val="00EC08A2"/>
    <w:rsid w:val="00EC12FF"/>
    <w:rsid w:val="00EC1609"/>
    <w:rsid w:val="00EC4741"/>
    <w:rsid w:val="00EC641B"/>
    <w:rsid w:val="00EC65E8"/>
    <w:rsid w:val="00EC6668"/>
    <w:rsid w:val="00EC6816"/>
    <w:rsid w:val="00EC6FFD"/>
    <w:rsid w:val="00EC72D3"/>
    <w:rsid w:val="00EC754F"/>
    <w:rsid w:val="00EC76E3"/>
    <w:rsid w:val="00ED018B"/>
    <w:rsid w:val="00ED2508"/>
    <w:rsid w:val="00ED2F4B"/>
    <w:rsid w:val="00ED382D"/>
    <w:rsid w:val="00ED3AC8"/>
    <w:rsid w:val="00ED3D28"/>
    <w:rsid w:val="00ED3DCE"/>
    <w:rsid w:val="00ED3DD3"/>
    <w:rsid w:val="00ED41A3"/>
    <w:rsid w:val="00ED4D53"/>
    <w:rsid w:val="00ED52F7"/>
    <w:rsid w:val="00ED5BD3"/>
    <w:rsid w:val="00ED628F"/>
    <w:rsid w:val="00EE0071"/>
    <w:rsid w:val="00EE210F"/>
    <w:rsid w:val="00EE2AED"/>
    <w:rsid w:val="00EE3536"/>
    <w:rsid w:val="00EE4B88"/>
    <w:rsid w:val="00EE4FA9"/>
    <w:rsid w:val="00EE51B7"/>
    <w:rsid w:val="00EE5F5C"/>
    <w:rsid w:val="00EE5FFA"/>
    <w:rsid w:val="00EE6A64"/>
    <w:rsid w:val="00EE791F"/>
    <w:rsid w:val="00EF110C"/>
    <w:rsid w:val="00EF1D37"/>
    <w:rsid w:val="00EF2CD8"/>
    <w:rsid w:val="00EF316B"/>
    <w:rsid w:val="00EF3A52"/>
    <w:rsid w:val="00EF4318"/>
    <w:rsid w:val="00EF4B9B"/>
    <w:rsid w:val="00EF56EA"/>
    <w:rsid w:val="00EF57D2"/>
    <w:rsid w:val="00EF5A58"/>
    <w:rsid w:val="00EF7689"/>
    <w:rsid w:val="00EF7AAC"/>
    <w:rsid w:val="00F0013A"/>
    <w:rsid w:val="00F00992"/>
    <w:rsid w:val="00F01783"/>
    <w:rsid w:val="00F0180C"/>
    <w:rsid w:val="00F02385"/>
    <w:rsid w:val="00F02EC8"/>
    <w:rsid w:val="00F02FCC"/>
    <w:rsid w:val="00F03B00"/>
    <w:rsid w:val="00F052BB"/>
    <w:rsid w:val="00F0532D"/>
    <w:rsid w:val="00F054F4"/>
    <w:rsid w:val="00F05E82"/>
    <w:rsid w:val="00F063F0"/>
    <w:rsid w:val="00F06582"/>
    <w:rsid w:val="00F065A4"/>
    <w:rsid w:val="00F0708A"/>
    <w:rsid w:val="00F07F36"/>
    <w:rsid w:val="00F107E7"/>
    <w:rsid w:val="00F1086B"/>
    <w:rsid w:val="00F1144A"/>
    <w:rsid w:val="00F11D96"/>
    <w:rsid w:val="00F12685"/>
    <w:rsid w:val="00F126D4"/>
    <w:rsid w:val="00F1287F"/>
    <w:rsid w:val="00F13CED"/>
    <w:rsid w:val="00F15403"/>
    <w:rsid w:val="00F162D5"/>
    <w:rsid w:val="00F1795C"/>
    <w:rsid w:val="00F21B73"/>
    <w:rsid w:val="00F21DD6"/>
    <w:rsid w:val="00F234AC"/>
    <w:rsid w:val="00F23D46"/>
    <w:rsid w:val="00F24A41"/>
    <w:rsid w:val="00F24D95"/>
    <w:rsid w:val="00F25244"/>
    <w:rsid w:val="00F25252"/>
    <w:rsid w:val="00F256EC"/>
    <w:rsid w:val="00F26121"/>
    <w:rsid w:val="00F302BF"/>
    <w:rsid w:val="00F30850"/>
    <w:rsid w:val="00F3170E"/>
    <w:rsid w:val="00F3189E"/>
    <w:rsid w:val="00F31F5D"/>
    <w:rsid w:val="00F32215"/>
    <w:rsid w:val="00F322DC"/>
    <w:rsid w:val="00F32C0C"/>
    <w:rsid w:val="00F32FE6"/>
    <w:rsid w:val="00F345C6"/>
    <w:rsid w:val="00F34FFD"/>
    <w:rsid w:val="00F35473"/>
    <w:rsid w:val="00F35B9E"/>
    <w:rsid w:val="00F3603E"/>
    <w:rsid w:val="00F36A22"/>
    <w:rsid w:val="00F36B48"/>
    <w:rsid w:val="00F36B49"/>
    <w:rsid w:val="00F37B71"/>
    <w:rsid w:val="00F40023"/>
    <w:rsid w:val="00F40399"/>
    <w:rsid w:val="00F405D1"/>
    <w:rsid w:val="00F406EB"/>
    <w:rsid w:val="00F40A3B"/>
    <w:rsid w:val="00F410F4"/>
    <w:rsid w:val="00F4194B"/>
    <w:rsid w:val="00F41B49"/>
    <w:rsid w:val="00F44446"/>
    <w:rsid w:val="00F45149"/>
    <w:rsid w:val="00F46026"/>
    <w:rsid w:val="00F463B8"/>
    <w:rsid w:val="00F464B8"/>
    <w:rsid w:val="00F465F1"/>
    <w:rsid w:val="00F46FFC"/>
    <w:rsid w:val="00F476ED"/>
    <w:rsid w:val="00F47B71"/>
    <w:rsid w:val="00F53C9C"/>
    <w:rsid w:val="00F5508B"/>
    <w:rsid w:val="00F5609C"/>
    <w:rsid w:val="00F56AE2"/>
    <w:rsid w:val="00F56B8E"/>
    <w:rsid w:val="00F56C68"/>
    <w:rsid w:val="00F57113"/>
    <w:rsid w:val="00F5726C"/>
    <w:rsid w:val="00F5744B"/>
    <w:rsid w:val="00F57499"/>
    <w:rsid w:val="00F57829"/>
    <w:rsid w:val="00F60123"/>
    <w:rsid w:val="00F601A3"/>
    <w:rsid w:val="00F6035F"/>
    <w:rsid w:val="00F60612"/>
    <w:rsid w:val="00F62054"/>
    <w:rsid w:val="00F63205"/>
    <w:rsid w:val="00F65989"/>
    <w:rsid w:val="00F659FC"/>
    <w:rsid w:val="00F65AD5"/>
    <w:rsid w:val="00F65BB2"/>
    <w:rsid w:val="00F6640D"/>
    <w:rsid w:val="00F66C13"/>
    <w:rsid w:val="00F670B1"/>
    <w:rsid w:val="00F67C9F"/>
    <w:rsid w:val="00F7008C"/>
    <w:rsid w:val="00F702B9"/>
    <w:rsid w:val="00F703D9"/>
    <w:rsid w:val="00F7064C"/>
    <w:rsid w:val="00F71101"/>
    <w:rsid w:val="00F715BF"/>
    <w:rsid w:val="00F721D1"/>
    <w:rsid w:val="00F72BEB"/>
    <w:rsid w:val="00F733AC"/>
    <w:rsid w:val="00F73DBB"/>
    <w:rsid w:val="00F745C2"/>
    <w:rsid w:val="00F74F53"/>
    <w:rsid w:val="00F74F63"/>
    <w:rsid w:val="00F76547"/>
    <w:rsid w:val="00F80B94"/>
    <w:rsid w:val="00F80C7F"/>
    <w:rsid w:val="00F820A1"/>
    <w:rsid w:val="00F82CF7"/>
    <w:rsid w:val="00F83306"/>
    <w:rsid w:val="00F83421"/>
    <w:rsid w:val="00F854E8"/>
    <w:rsid w:val="00F855D2"/>
    <w:rsid w:val="00F85DB6"/>
    <w:rsid w:val="00F870F4"/>
    <w:rsid w:val="00F87171"/>
    <w:rsid w:val="00F91CC1"/>
    <w:rsid w:val="00F9266D"/>
    <w:rsid w:val="00F92F9C"/>
    <w:rsid w:val="00F9332F"/>
    <w:rsid w:val="00F9353D"/>
    <w:rsid w:val="00F94A68"/>
    <w:rsid w:val="00F956AA"/>
    <w:rsid w:val="00F96B56"/>
    <w:rsid w:val="00F96D12"/>
    <w:rsid w:val="00F976A9"/>
    <w:rsid w:val="00FA065B"/>
    <w:rsid w:val="00FA1DF0"/>
    <w:rsid w:val="00FA269F"/>
    <w:rsid w:val="00FA2901"/>
    <w:rsid w:val="00FA2DA3"/>
    <w:rsid w:val="00FA3202"/>
    <w:rsid w:val="00FA339E"/>
    <w:rsid w:val="00FA35FA"/>
    <w:rsid w:val="00FA38CD"/>
    <w:rsid w:val="00FA3F00"/>
    <w:rsid w:val="00FA3F0B"/>
    <w:rsid w:val="00FA45B2"/>
    <w:rsid w:val="00FA45B3"/>
    <w:rsid w:val="00FA56EC"/>
    <w:rsid w:val="00FA5B70"/>
    <w:rsid w:val="00FA5F4E"/>
    <w:rsid w:val="00FA65AB"/>
    <w:rsid w:val="00FA661C"/>
    <w:rsid w:val="00FA768A"/>
    <w:rsid w:val="00FA7F46"/>
    <w:rsid w:val="00FB00EE"/>
    <w:rsid w:val="00FB02A1"/>
    <w:rsid w:val="00FB0AB3"/>
    <w:rsid w:val="00FB1292"/>
    <w:rsid w:val="00FB1420"/>
    <w:rsid w:val="00FB27E4"/>
    <w:rsid w:val="00FB2B18"/>
    <w:rsid w:val="00FB36A2"/>
    <w:rsid w:val="00FB3FBE"/>
    <w:rsid w:val="00FB450A"/>
    <w:rsid w:val="00FB4AEB"/>
    <w:rsid w:val="00FB4D79"/>
    <w:rsid w:val="00FB62EA"/>
    <w:rsid w:val="00FB6DC9"/>
    <w:rsid w:val="00FB6ED8"/>
    <w:rsid w:val="00FB7CA9"/>
    <w:rsid w:val="00FB7FB9"/>
    <w:rsid w:val="00FC051A"/>
    <w:rsid w:val="00FC0564"/>
    <w:rsid w:val="00FC308E"/>
    <w:rsid w:val="00FC32E1"/>
    <w:rsid w:val="00FC3673"/>
    <w:rsid w:val="00FC3675"/>
    <w:rsid w:val="00FC3D1F"/>
    <w:rsid w:val="00FC459E"/>
    <w:rsid w:val="00FC4F2E"/>
    <w:rsid w:val="00FC7E59"/>
    <w:rsid w:val="00FD06BC"/>
    <w:rsid w:val="00FD0E3A"/>
    <w:rsid w:val="00FD1448"/>
    <w:rsid w:val="00FD1BB6"/>
    <w:rsid w:val="00FD22FF"/>
    <w:rsid w:val="00FD28B3"/>
    <w:rsid w:val="00FD3BF8"/>
    <w:rsid w:val="00FD3C32"/>
    <w:rsid w:val="00FD3F46"/>
    <w:rsid w:val="00FD4338"/>
    <w:rsid w:val="00FD43A2"/>
    <w:rsid w:val="00FD4534"/>
    <w:rsid w:val="00FD4D06"/>
    <w:rsid w:val="00FD4D14"/>
    <w:rsid w:val="00FD548D"/>
    <w:rsid w:val="00FD5707"/>
    <w:rsid w:val="00FD5ACD"/>
    <w:rsid w:val="00FD5E13"/>
    <w:rsid w:val="00FD5E3C"/>
    <w:rsid w:val="00FD709E"/>
    <w:rsid w:val="00FD7286"/>
    <w:rsid w:val="00FD7B18"/>
    <w:rsid w:val="00FE175A"/>
    <w:rsid w:val="00FE2723"/>
    <w:rsid w:val="00FE305D"/>
    <w:rsid w:val="00FE3177"/>
    <w:rsid w:val="00FE47E6"/>
    <w:rsid w:val="00FE547F"/>
    <w:rsid w:val="00FE5C98"/>
    <w:rsid w:val="00FE5F27"/>
    <w:rsid w:val="00FE62C9"/>
    <w:rsid w:val="00FE6452"/>
    <w:rsid w:val="00FE69CB"/>
    <w:rsid w:val="00FE6AB0"/>
    <w:rsid w:val="00FE6AE2"/>
    <w:rsid w:val="00FE70AD"/>
    <w:rsid w:val="00FF084D"/>
    <w:rsid w:val="00FF0EAC"/>
    <w:rsid w:val="00FF2FB7"/>
    <w:rsid w:val="00FF3003"/>
    <w:rsid w:val="00FF33C6"/>
    <w:rsid w:val="00FF53AC"/>
    <w:rsid w:val="00FF6072"/>
    <w:rsid w:val="00FF626E"/>
    <w:rsid w:val="00FF6468"/>
    <w:rsid w:val="00FF64C1"/>
    <w:rsid w:val="00FF7075"/>
    <w:rsid w:val="00FF7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67035"/>
  <w15:chartTrackingRefBased/>
  <w15:docId w15:val="{10532C2A-A967-43A7-AD7B-24DB710FF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0CCA"/>
    <w:rPr>
      <w:rFonts w:ascii="Times New Roman" w:hAnsi="Times New Roman" w:cs="Times New Roman"/>
      <w:sz w:val="22"/>
      <w:lang w:val="en"/>
    </w:rPr>
  </w:style>
  <w:style w:type="paragraph" w:styleId="Heading1">
    <w:name w:val="heading 1"/>
    <w:basedOn w:val="Normal"/>
    <w:next w:val="Normal"/>
    <w:link w:val="Heading1Char"/>
    <w:uiPriority w:val="9"/>
    <w:qFormat/>
    <w:rsid w:val="00D93A1E"/>
    <w:pPr>
      <w:keepNext/>
      <w:keepLines/>
      <w:spacing w:before="240"/>
      <w:outlineLvl w:val="0"/>
    </w:pPr>
    <w:rPr>
      <w:rFonts w:eastAsiaTheme="majorEastAsia"/>
      <w:b/>
      <w:szCs w:val="22"/>
    </w:rPr>
  </w:style>
  <w:style w:type="paragraph" w:styleId="Heading2">
    <w:name w:val="heading 2"/>
    <w:basedOn w:val="Normal"/>
    <w:next w:val="Normal"/>
    <w:link w:val="Heading2Char"/>
    <w:uiPriority w:val="9"/>
    <w:unhideWhenUsed/>
    <w:qFormat/>
    <w:rsid w:val="00D93A1E"/>
    <w:pPr>
      <w:keepNext/>
      <w:keepLines/>
      <w:spacing w:before="40" w:line="276" w:lineRule="auto"/>
      <w:outlineLvl w:val="1"/>
    </w:pPr>
    <w:rPr>
      <w:rFonts w:eastAsiaTheme="majorEastAsia"/>
      <w:b/>
      <w:szCs w:val="22"/>
    </w:rPr>
  </w:style>
  <w:style w:type="paragraph" w:styleId="Heading3">
    <w:name w:val="heading 3"/>
    <w:basedOn w:val="Normal"/>
    <w:next w:val="Normal"/>
    <w:link w:val="Heading3Char"/>
    <w:uiPriority w:val="9"/>
    <w:unhideWhenUsed/>
    <w:qFormat/>
    <w:rsid w:val="001B38AF"/>
    <w:pPr>
      <w:spacing w:line="276" w:lineRule="auto"/>
      <w:outlineLvl w:val="2"/>
    </w:pPr>
    <w:rPr>
      <w:b/>
    </w:rPr>
  </w:style>
  <w:style w:type="paragraph" w:styleId="Heading4">
    <w:name w:val="heading 4"/>
    <w:basedOn w:val="Normal"/>
    <w:next w:val="Normal"/>
    <w:link w:val="Heading4Char"/>
    <w:uiPriority w:val="9"/>
    <w:unhideWhenUsed/>
    <w:qFormat/>
    <w:rsid w:val="00907CB2"/>
    <w:pPr>
      <w:keepNext/>
      <w:keepLines/>
      <w:spacing w:before="40" w:line="276" w:lineRule="auto"/>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685D3A"/>
    <w:pPr>
      <w:keepNext/>
      <w:keepLines/>
      <w:spacing w:before="40" w:line="276" w:lineRule="auto"/>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unhideWhenUsed/>
    <w:qFormat/>
    <w:rsid w:val="00014C14"/>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0195"/>
    <w:pPr>
      <w:ind w:left="720"/>
      <w:contextualSpacing/>
    </w:pPr>
  </w:style>
  <w:style w:type="character" w:styleId="CommentReference">
    <w:name w:val="annotation reference"/>
    <w:basedOn w:val="DefaultParagraphFont"/>
    <w:uiPriority w:val="99"/>
    <w:semiHidden/>
    <w:unhideWhenUsed/>
    <w:rsid w:val="00331EBA"/>
    <w:rPr>
      <w:sz w:val="16"/>
      <w:szCs w:val="16"/>
    </w:rPr>
  </w:style>
  <w:style w:type="paragraph" w:styleId="CommentText">
    <w:name w:val="annotation text"/>
    <w:basedOn w:val="Normal"/>
    <w:link w:val="CommentTextChar"/>
    <w:uiPriority w:val="99"/>
    <w:unhideWhenUsed/>
    <w:rsid w:val="00331EBA"/>
    <w:rPr>
      <w:sz w:val="20"/>
      <w:szCs w:val="20"/>
    </w:rPr>
  </w:style>
  <w:style w:type="character" w:customStyle="1" w:styleId="CommentTextChar">
    <w:name w:val="Comment Text Char"/>
    <w:basedOn w:val="DefaultParagraphFont"/>
    <w:link w:val="CommentText"/>
    <w:uiPriority w:val="99"/>
    <w:rsid w:val="00331EBA"/>
    <w:rPr>
      <w:sz w:val="20"/>
      <w:szCs w:val="20"/>
    </w:rPr>
  </w:style>
  <w:style w:type="paragraph" w:styleId="CommentSubject">
    <w:name w:val="annotation subject"/>
    <w:basedOn w:val="CommentText"/>
    <w:next w:val="CommentText"/>
    <w:link w:val="CommentSubjectChar"/>
    <w:uiPriority w:val="99"/>
    <w:semiHidden/>
    <w:unhideWhenUsed/>
    <w:rsid w:val="00331EBA"/>
    <w:rPr>
      <w:b/>
      <w:bCs/>
    </w:rPr>
  </w:style>
  <w:style w:type="character" w:customStyle="1" w:styleId="CommentSubjectChar">
    <w:name w:val="Comment Subject Char"/>
    <w:basedOn w:val="CommentTextChar"/>
    <w:link w:val="CommentSubject"/>
    <w:uiPriority w:val="99"/>
    <w:semiHidden/>
    <w:rsid w:val="00331EBA"/>
    <w:rPr>
      <w:b/>
      <w:bCs/>
      <w:sz w:val="20"/>
      <w:szCs w:val="20"/>
    </w:rPr>
  </w:style>
  <w:style w:type="paragraph" w:styleId="BalloonText">
    <w:name w:val="Balloon Text"/>
    <w:basedOn w:val="Normal"/>
    <w:link w:val="BalloonTextChar"/>
    <w:uiPriority w:val="99"/>
    <w:semiHidden/>
    <w:unhideWhenUsed/>
    <w:rsid w:val="00331EB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1EBA"/>
    <w:rPr>
      <w:rFonts w:ascii="Segoe UI" w:hAnsi="Segoe UI" w:cs="Segoe UI"/>
      <w:sz w:val="18"/>
      <w:szCs w:val="18"/>
    </w:rPr>
  </w:style>
  <w:style w:type="character" w:styleId="Hyperlink">
    <w:name w:val="Hyperlink"/>
    <w:basedOn w:val="DefaultParagraphFont"/>
    <w:uiPriority w:val="99"/>
    <w:unhideWhenUsed/>
    <w:rsid w:val="00602AB2"/>
    <w:rPr>
      <w:color w:val="0563C1" w:themeColor="hyperlink"/>
      <w:u w:val="single"/>
    </w:rPr>
  </w:style>
  <w:style w:type="character" w:styleId="PlaceholderText">
    <w:name w:val="Placeholder Text"/>
    <w:basedOn w:val="DefaultParagraphFont"/>
    <w:uiPriority w:val="99"/>
    <w:semiHidden/>
    <w:rsid w:val="005960E6"/>
    <w:rPr>
      <w:color w:val="808080"/>
    </w:rPr>
  </w:style>
  <w:style w:type="paragraph" w:styleId="Revision">
    <w:name w:val="Revision"/>
    <w:hidden/>
    <w:uiPriority w:val="99"/>
    <w:semiHidden/>
    <w:rsid w:val="00C23297"/>
  </w:style>
  <w:style w:type="paragraph" w:styleId="NoSpacing">
    <w:name w:val="No Spacing"/>
    <w:link w:val="NoSpacingChar"/>
    <w:uiPriority w:val="1"/>
    <w:qFormat/>
    <w:rsid w:val="006C6DE3"/>
  </w:style>
  <w:style w:type="character" w:customStyle="1" w:styleId="Heading2Char">
    <w:name w:val="Heading 2 Char"/>
    <w:basedOn w:val="DefaultParagraphFont"/>
    <w:link w:val="Heading2"/>
    <w:uiPriority w:val="9"/>
    <w:rsid w:val="00D93A1E"/>
    <w:rPr>
      <w:rFonts w:ascii="Times New Roman" w:eastAsiaTheme="majorEastAsia" w:hAnsi="Times New Roman" w:cs="Times New Roman"/>
      <w:b/>
      <w:sz w:val="22"/>
      <w:szCs w:val="22"/>
      <w:lang w:val="en"/>
    </w:rPr>
  </w:style>
  <w:style w:type="character" w:customStyle="1" w:styleId="Heading1Char">
    <w:name w:val="Heading 1 Char"/>
    <w:basedOn w:val="DefaultParagraphFont"/>
    <w:link w:val="Heading1"/>
    <w:uiPriority w:val="9"/>
    <w:rsid w:val="00D93A1E"/>
    <w:rPr>
      <w:rFonts w:ascii="Times New Roman" w:eastAsiaTheme="majorEastAsia" w:hAnsi="Times New Roman" w:cs="Times New Roman"/>
      <w:b/>
      <w:sz w:val="22"/>
      <w:szCs w:val="22"/>
      <w:lang w:val="en"/>
    </w:rPr>
  </w:style>
  <w:style w:type="character" w:customStyle="1" w:styleId="Heading3Char">
    <w:name w:val="Heading 3 Char"/>
    <w:basedOn w:val="DefaultParagraphFont"/>
    <w:link w:val="Heading3"/>
    <w:uiPriority w:val="9"/>
    <w:rsid w:val="001B38AF"/>
    <w:rPr>
      <w:rFonts w:ascii="Times New Roman" w:hAnsi="Times New Roman" w:cs="Times New Roman"/>
      <w:b/>
      <w:sz w:val="22"/>
      <w:lang w:val="en"/>
    </w:rPr>
  </w:style>
  <w:style w:type="table" w:styleId="TableGrid">
    <w:name w:val="Table Grid"/>
    <w:basedOn w:val="TableNormal"/>
    <w:uiPriority w:val="39"/>
    <w:rsid w:val="005E57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4B66"/>
    <w:pPr>
      <w:spacing w:before="100" w:beforeAutospacing="1" w:after="100" w:afterAutospacing="1"/>
    </w:pPr>
    <w:rPr>
      <w:rFonts w:eastAsia="Times New Roman"/>
    </w:rPr>
  </w:style>
  <w:style w:type="character" w:customStyle="1" w:styleId="Heading4Char">
    <w:name w:val="Heading 4 Char"/>
    <w:basedOn w:val="DefaultParagraphFont"/>
    <w:link w:val="Heading4"/>
    <w:uiPriority w:val="9"/>
    <w:rsid w:val="00907CB2"/>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685D3A"/>
    <w:rPr>
      <w:rFonts w:asciiTheme="majorHAnsi" w:eastAsiaTheme="majorEastAsia" w:hAnsiTheme="majorHAnsi" w:cstheme="majorBidi"/>
      <w:i/>
    </w:rPr>
  </w:style>
  <w:style w:type="paragraph" w:customStyle="1" w:styleId="Equation">
    <w:name w:val="Equation"/>
    <w:basedOn w:val="NoSpacing"/>
    <w:link w:val="EquationChar"/>
    <w:qFormat/>
    <w:rsid w:val="003433A8"/>
    <w:pPr>
      <w:ind w:left="1872" w:right="-1440"/>
      <w:jc w:val="center"/>
    </w:pPr>
    <w:rPr>
      <w:rFonts w:ascii="Cambria Math" w:hAnsi="Cambria Math"/>
      <w:i/>
    </w:rPr>
  </w:style>
  <w:style w:type="character" w:customStyle="1" w:styleId="NoSpacingChar">
    <w:name w:val="No Spacing Char"/>
    <w:basedOn w:val="DefaultParagraphFont"/>
    <w:link w:val="NoSpacing"/>
    <w:uiPriority w:val="1"/>
    <w:rsid w:val="00AC24A2"/>
  </w:style>
  <w:style w:type="character" w:customStyle="1" w:styleId="EquationChar">
    <w:name w:val="Equation Char"/>
    <w:basedOn w:val="NoSpacingChar"/>
    <w:link w:val="Equation"/>
    <w:rsid w:val="003433A8"/>
    <w:rPr>
      <w:rFonts w:ascii="Cambria Math" w:hAnsi="Cambria Math"/>
      <w:i/>
    </w:rPr>
  </w:style>
  <w:style w:type="character" w:styleId="FollowedHyperlink">
    <w:name w:val="FollowedHyperlink"/>
    <w:basedOn w:val="DefaultParagraphFont"/>
    <w:uiPriority w:val="99"/>
    <w:semiHidden/>
    <w:unhideWhenUsed/>
    <w:rsid w:val="00AE4676"/>
    <w:rPr>
      <w:color w:val="954F72" w:themeColor="followedHyperlink"/>
      <w:u w:val="single"/>
    </w:rPr>
  </w:style>
  <w:style w:type="paragraph" w:styleId="Caption">
    <w:name w:val="caption"/>
    <w:basedOn w:val="Normal"/>
    <w:next w:val="Normal"/>
    <w:uiPriority w:val="35"/>
    <w:unhideWhenUsed/>
    <w:qFormat/>
    <w:rsid w:val="000B3E42"/>
    <w:pPr>
      <w:spacing w:after="200"/>
    </w:pPr>
    <w:rPr>
      <w:i/>
      <w:iCs/>
      <w:color w:val="44546A" w:themeColor="text2"/>
      <w:sz w:val="18"/>
      <w:szCs w:val="18"/>
    </w:rPr>
  </w:style>
  <w:style w:type="paragraph" w:styleId="Quote">
    <w:name w:val="Quote"/>
    <w:basedOn w:val="Normal"/>
    <w:next w:val="Normal"/>
    <w:link w:val="QuoteChar"/>
    <w:uiPriority w:val="29"/>
    <w:qFormat/>
    <w:rsid w:val="00F1795C"/>
    <w:pPr>
      <w:spacing w:before="200" w:after="160"/>
      <w:ind w:right="864"/>
    </w:pPr>
    <w:rPr>
      <w:i/>
      <w:iCs/>
      <w:color w:val="404040" w:themeColor="text1" w:themeTint="BF"/>
    </w:rPr>
  </w:style>
  <w:style w:type="character" w:customStyle="1" w:styleId="QuoteChar">
    <w:name w:val="Quote Char"/>
    <w:basedOn w:val="DefaultParagraphFont"/>
    <w:link w:val="Quote"/>
    <w:uiPriority w:val="29"/>
    <w:rsid w:val="00F1795C"/>
    <w:rPr>
      <w:i/>
      <w:iCs/>
      <w:color w:val="404040" w:themeColor="text1" w:themeTint="BF"/>
    </w:rPr>
  </w:style>
  <w:style w:type="paragraph" w:customStyle="1" w:styleId="Citation">
    <w:name w:val="Citation"/>
    <w:basedOn w:val="Heading2"/>
    <w:link w:val="CitationChar"/>
    <w:qFormat/>
    <w:rsid w:val="00E67FFA"/>
    <w:pPr>
      <w:spacing w:line="240" w:lineRule="auto"/>
      <w:ind w:left="720" w:hanging="720"/>
    </w:pPr>
    <w:rPr>
      <w:b w:val="0"/>
      <w:noProof/>
    </w:rPr>
  </w:style>
  <w:style w:type="character" w:customStyle="1" w:styleId="CitationChar">
    <w:name w:val="Citation Char"/>
    <w:basedOn w:val="NoSpacingChar"/>
    <w:link w:val="Citation"/>
    <w:rsid w:val="00E67FFA"/>
    <w:rPr>
      <w:rFonts w:ascii="Times New Roman" w:eastAsiaTheme="majorEastAsia" w:hAnsi="Times New Roman" w:cs="Times New Roman"/>
      <w:noProof/>
      <w:sz w:val="22"/>
      <w:szCs w:val="22"/>
      <w:lang w:val="en"/>
    </w:rPr>
  </w:style>
  <w:style w:type="character" w:customStyle="1" w:styleId="biblio-authors">
    <w:name w:val="biblio-authors"/>
    <w:basedOn w:val="DefaultParagraphFont"/>
    <w:rsid w:val="0074663E"/>
  </w:style>
  <w:style w:type="character" w:customStyle="1" w:styleId="UnresolvedMention1">
    <w:name w:val="Unresolved Mention1"/>
    <w:basedOn w:val="DefaultParagraphFont"/>
    <w:uiPriority w:val="99"/>
    <w:semiHidden/>
    <w:unhideWhenUsed/>
    <w:rsid w:val="00B12B05"/>
    <w:rPr>
      <w:color w:val="605E5C"/>
      <w:shd w:val="clear" w:color="auto" w:fill="E1DFDD"/>
    </w:rPr>
  </w:style>
  <w:style w:type="paragraph" w:styleId="Header">
    <w:name w:val="header"/>
    <w:basedOn w:val="Normal"/>
    <w:link w:val="HeaderChar"/>
    <w:uiPriority w:val="99"/>
    <w:unhideWhenUsed/>
    <w:rsid w:val="00DA38A3"/>
    <w:pPr>
      <w:tabs>
        <w:tab w:val="center" w:pos="4680"/>
        <w:tab w:val="right" w:pos="9360"/>
      </w:tabs>
    </w:pPr>
  </w:style>
  <w:style w:type="character" w:customStyle="1" w:styleId="HeaderChar">
    <w:name w:val="Header Char"/>
    <w:basedOn w:val="DefaultParagraphFont"/>
    <w:link w:val="Header"/>
    <w:uiPriority w:val="99"/>
    <w:rsid w:val="00DA38A3"/>
  </w:style>
  <w:style w:type="paragraph" w:styleId="Footer">
    <w:name w:val="footer"/>
    <w:basedOn w:val="Normal"/>
    <w:link w:val="FooterChar"/>
    <w:uiPriority w:val="99"/>
    <w:unhideWhenUsed/>
    <w:rsid w:val="00DA38A3"/>
    <w:pPr>
      <w:tabs>
        <w:tab w:val="center" w:pos="4680"/>
        <w:tab w:val="right" w:pos="9360"/>
      </w:tabs>
    </w:pPr>
  </w:style>
  <w:style w:type="character" w:customStyle="1" w:styleId="FooterChar">
    <w:name w:val="Footer Char"/>
    <w:basedOn w:val="DefaultParagraphFont"/>
    <w:link w:val="Footer"/>
    <w:uiPriority w:val="99"/>
    <w:rsid w:val="00DA38A3"/>
  </w:style>
  <w:style w:type="character" w:customStyle="1" w:styleId="UnresolvedMention">
    <w:name w:val="Unresolved Mention"/>
    <w:basedOn w:val="DefaultParagraphFont"/>
    <w:uiPriority w:val="99"/>
    <w:semiHidden/>
    <w:unhideWhenUsed/>
    <w:rsid w:val="00424CF5"/>
    <w:rPr>
      <w:color w:val="605E5C"/>
      <w:shd w:val="clear" w:color="auto" w:fill="E1DFDD"/>
    </w:rPr>
  </w:style>
  <w:style w:type="character" w:customStyle="1" w:styleId="Heading6Char">
    <w:name w:val="Heading 6 Char"/>
    <w:basedOn w:val="DefaultParagraphFont"/>
    <w:link w:val="Heading6"/>
    <w:uiPriority w:val="9"/>
    <w:rsid w:val="00014C14"/>
  </w:style>
  <w:style w:type="character" w:styleId="LineNumber">
    <w:name w:val="line number"/>
    <w:basedOn w:val="DefaultParagraphFont"/>
    <w:uiPriority w:val="99"/>
    <w:semiHidden/>
    <w:unhideWhenUsed/>
    <w:rsid w:val="00330CCA"/>
  </w:style>
  <w:style w:type="paragraph" w:customStyle="1" w:styleId="EndNoteBibliography">
    <w:name w:val="EndNote Bibliography"/>
    <w:basedOn w:val="Normal"/>
    <w:link w:val="EndNoteBibliographyChar"/>
    <w:rsid w:val="006636EE"/>
    <w:rPr>
      <w:noProof/>
      <w:lang w:val="en-US"/>
    </w:rPr>
  </w:style>
  <w:style w:type="character" w:customStyle="1" w:styleId="EndNoteBibliographyChar">
    <w:name w:val="EndNote Bibliography Char"/>
    <w:basedOn w:val="DefaultParagraphFont"/>
    <w:link w:val="EndNoteBibliography"/>
    <w:rsid w:val="006636EE"/>
    <w:rPr>
      <w:rFonts w:ascii="Times New Roman" w:hAnsi="Times New Roman" w:cs="Times New Roman"/>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94502">
      <w:bodyDiv w:val="1"/>
      <w:marLeft w:val="0"/>
      <w:marRight w:val="0"/>
      <w:marTop w:val="0"/>
      <w:marBottom w:val="0"/>
      <w:divBdr>
        <w:top w:val="none" w:sz="0" w:space="0" w:color="auto"/>
        <w:left w:val="none" w:sz="0" w:space="0" w:color="auto"/>
        <w:bottom w:val="none" w:sz="0" w:space="0" w:color="auto"/>
        <w:right w:val="none" w:sz="0" w:space="0" w:color="auto"/>
      </w:divBdr>
      <w:divsChild>
        <w:div w:id="1573075502">
          <w:marLeft w:val="634"/>
          <w:marRight w:val="0"/>
          <w:marTop w:val="0"/>
          <w:marBottom w:val="0"/>
          <w:divBdr>
            <w:top w:val="none" w:sz="0" w:space="0" w:color="auto"/>
            <w:left w:val="none" w:sz="0" w:space="0" w:color="auto"/>
            <w:bottom w:val="none" w:sz="0" w:space="0" w:color="auto"/>
            <w:right w:val="none" w:sz="0" w:space="0" w:color="auto"/>
          </w:divBdr>
        </w:div>
      </w:divsChild>
    </w:div>
    <w:div w:id="97873358">
      <w:bodyDiv w:val="1"/>
      <w:marLeft w:val="0"/>
      <w:marRight w:val="0"/>
      <w:marTop w:val="0"/>
      <w:marBottom w:val="0"/>
      <w:divBdr>
        <w:top w:val="none" w:sz="0" w:space="0" w:color="auto"/>
        <w:left w:val="none" w:sz="0" w:space="0" w:color="auto"/>
        <w:bottom w:val="none" w:sz="0" w:space="0" w:color="auto"/>
        <w:right w:val="none" w:sz="0" w:space="0" w:color="auto"/>
      </w:divBdr>
      <w:divsChild>
        <w:div w:id="90392960">
          <w:marLeft w:val="547"/>
          <w:marRight w:val="0"/>
          <w:marTop w:val="0"/>
          <w:marBottom w:val="0"/>
          <w:divBdr>
            <w:top w:val="none" w:sz="0" w:space="0" w:color="auto"/>
            <w:left w:val="none" w:sz="0" w:space="0" w:color="auto"/>
            <w:bottom w:val="none" w:sz="0" w:space="0" w:color="auto"/>
            <w:right w:val="none" w:sz="0" w:space="0" w:color="auto"/>
          </w:divBdr>
        </w:div>
        <w:div w:id="567155534">
          <w:marLeft w:val="547"/>
          <w:marRight w:val="0"/>
          <w:marTop w:val="0"/>
          <w:marBottom w:val="0"/>
          <w:divBdr>
            <w:top w:val="none" w:sz="0" w:space="0" w:color="auto"/>
            <w:left w:val="none" w:sz="0" w:space="0" w:color="auto"/>
            <w:bottom w:val="none" w:sz="0" w:space="0" w:color="auto"/>
            <w:right w:val="none" w:sz="0" w:space="0" w:color="auto"/>
          </w:divBdr>
        </w:div>
        <w:div w:id="870580584">
          <w:marLeft w:val="547"/>
          <w:marRight w:val="0"/>
          <w:marTop w:val="0"/>
          <w:marBottom w:val="0"/>
          <w:divBdr>
            <w:top w:val="none" w:sz="0" w:space="0" w:color="auto"/>
            <w:left w:val="none" w:sz="0" w:space="0" w:color="auto"/>
            <w:bottom w:val="none" w:sz="0" w:space="0" w:color="auto"/>
            <w:right w:val="none" w:sz="0" w:space="0" w:color="auto"/>
          </w:divBdr>
        </w:div>
        <w:div w:id="950744003">
          <w:marLeft w:val="547"/>
          <w:marRight w:val="0"/>
          <w:marTop w:val="0"/>
          <w:marBottom w:val="0"/>
          <w:divBdr>
            <w:top w:val="none" w:sz="0" w:space="0" w:color="auto"/>
            <w:left w:val="none" w:sz="0" w:space="0" w:color="auto"/>
            <w:bottom w:val="none" w:sz="0" w:space="0" w:color="auto"/>
            <w:right w:val="none" w:sz="0" w:space="0" w:color="auto"/>
          </w:divBdr>
        </w:div>
        <w:div w:id="1090128396">
          <w:marLeft w:val="547"/>
          <w:marRight w:val="0"/>
          <w:marTop w:val="0"/>
          <w:marBottom w:val="0"/>
          <w:divBdr>
            <w:top w:val="none" w:sz="0" w:space="0" w:color="auto"/>
            <w:left w:val="none" w:sz="0" w:space="0" w:color="auto"/>
            <w:bottom w:val="none" w:sz="0" w:space="0" w:color="auto"/>
            <w:right w:val="none" w:sz="0" w:space="0" w:color="auto"/>
          </w:divBdr>
        </w:div>
      </w:divsChild>
    </w:div>
    <w:div w:id="257913641">
      <w:bodyDiv w:val="1"/>
      <w:marLeft w:val="0"/>
      <w:marRight w:val="0"/>
      <w:marTop w:val="0"/>
      <w:marBottom w:val="0"/>
      <w:divBdr>
        <w:top w:val="none" w:sz="0" w:space="0" w:color="auto"/>
        <w:left w:val="none" w:sz="0" w:space="0" w:color="auto"/>
        <w:bottom w:val="none" w:sz="0" w:space="0" w:color="auto"/>
        <w:right w:val="none" w:sz="0" w:space="0" w:color="auto"/>
      </w:divBdr>
    </w:div>
    <w:div w:id="307783112">
      <w:bodyDiv w:val="1"/>
      <w:marLeft w:val="0"/>
      <w:marRight w:val="0"/>
      <w:marTop w:val="0"/>
      <w:marBottom w:val="0"/>
      <w:divBdr>
        <w:top w:val="none" w:sz="0" w:space="0" w:color="auto"/>
        <w:left w:val="none" w:sz="0" w:space="0" w:color="auto"/>
        <w:bottom w:val="none" w:sz="0" w:space="0" w:color="auto"/>
        <w:right w:val="none" w:sz="0" w:space="0" w:color="auto"/>
      </w:divBdr>
    </w:div>
    <w:div w:id="419713534">
      <w:bodyDiv w:val="1"/>
      <w:marLeft w:val="0"/>
      <w:marRight w:val="0"/>
      <w:marTop w:val="0"/>
      <w:marBottom w:val="0"/>
      <w:divBdr>
        <w:top w:val="none" w:sz="0" w:space="0" w:color="auto"/>
        <w:left w:val="none" w:sz="0" w:space="0" w:color="auto"/>
        <w:bottom w:val="none" w:sz="0" w:space="0" w:color="auto"/>
        <w:right w:val="none" w:sz="0" w:space="0" w:color="auto"/>
      </w:divBdr>
    </w:div>
    <w:div w:id="506218373">
      <w:bodyDiv w:val="1"/>
      <w:marLeft w:val="0"/>
      <w:marRight w:val="0"/>
      <w:marTop w:val="0"/>
      <w:marBottom w:val="0"/>
      <w:divBdr>
        <w:top w:val="none" w:sz="0" w:space="0" w:color="auto"/>
        <w:left w:val="none" w:sz="0" w:space="0" w:color="auto"/>
        <w:bottom w:val="none" w:sz="0" w:space="0" w:color="auto"/>
        <w:right w:val="none" w:sz="0" w:space="0" w:color="auto"/>
      </w:divBdr>
    </w:div>
    <w:div w:id="533227118">
      <w:bodyDiv w:val="1"/>
      <w:marLeft w:val="0"/>
      <w:marRight w:val="0"/>
      <w:marTop w:val="0"/>
      <w:marBottom w:val="0"/>
      <w:divBdr>
        <w:top w:val="none" w:sz="0" w:space="0" w:color="auto"/>
        <w:left w:val="none" w:sz="0" w:space="0" w:color="auto"/>
        <w:bottom w:val="none" w:sz="0" w:space="0" w:color="auto"/>
        <w:right w:val="none" w:sz="0" w:space="0" w:color="auto"/>
      </w:divBdr>
    </w:div>
    <w:div w:id="613439705">
      <w:bodyDiv w:val="1"/>
      <w:marLeft w:val="0"/>
      <w:marRight w:val="0"/>
      <w:marTop w:val="0"/>
      <w:marBottom w:val="0"/>
      <w:divBdr>
        <w:top w:val="none" w:sz="0" w:space="0" w:color="auto"/>
        <w:left w:val="none" w:sz="0" w:space="0" w:color="auto"/>
        <w:bottom w:val="none" w:sz="0" w:space="0" w:color="auto"/>
        <w:right w:val="none" w:sz="0" w:space="0" w:color="auto"/>
      </w:divBdr>
    </w:div>
    <w:div w:id="642542710">
      <w:bodyDiv w:val="1"/>
      <w:marLeft w:val="0"/>
      <w:marRight w:val="0"/>
      <w:marTop w:val="0"/>
      <w:marBottom w:val="0"/>
      <w:divBdr>
        <w:top w:val="none" w:sz="0" w:space="0" w:color="auto"/>
        <w:left w:val="none" w:sz="0" w:space="0" w:color="auto"/>
        <w:bottom w:val="none" w:sz="0" w:space="0" w:color="auto"/>
        <w:right w:val="none" w:sz="0" w:space="0" w:color="auto"/>
      </w:divBdr>
    </w:div>
    <w:div w:id="858202123">
      <w:bodyDiv w:val="1"/>
      <w:marLeft w:val="0"/>
      <w:marRight w:val="0"/>
      <w:marTop w:val="0"/>
      <w:marBottom w:val="0"/>
      <w:divBdr>
        <w:top w:val="none" w:sz="0" w:space="0" w:color="auto"/>
        <w:left w:val="none" w:sz="0" w:space="0" w:color="auto"/>
        <w:bottom w:val="none" w:sz="0" w:space="0" w:color="auto"/>
        <w:right w:val="none" w:sz="0" w:space="0" w:color="auto"/>
      </w:divBdr>
    </w:div>
    <w:div w:id="1191185211">
      <w:bodyDiv w:val="1"/>
      <w:marLeft w:val="0"/>
      <w:marRight w:val="0"/>
      <w:marTop w:val="0"/>
      <w:marBottom w:val="0"/>
      <w:divBdr>
        <w:top w:val="none" w:sz="0" w:space="0" w:color="auto"/>
        <w:left w:val="none" w:sz="0" w:space="0" w:color="auto"/>
        <w:bottom w:val="none" w:sz="0" w:space="0" w:color="auto"/>
        <w:right w:val="none" w:sz="0" w:space="0" w:color="auto"/>
      </w:divBdr>
    </w:div>
    <w:div w:id="1236084057">
      <w:bodyDiv w:val="1"/>
      <w:marLeft w:val="0"/>
      <w:marRight w:val="0"/>
      <w:marTop w:val="0"/>
      <w:marBottom w:val="0"/>
      <w:divBdr>
        <w:top w:val="none" w:sz="0" w:space="0" w:color="auto"/>
        <w:left w:val="none" w:sz="0" w:space="0" w:color="auto"/>
        <w:bottom w:val="none" w:sz="0" w:space="0" w:color="auto"/>
        <w:right w:val="none" w:sz="0" w:space="0" w:color="auto"/>
      </w:divBdr>
    </w:div>
    <w:div w:id="1274896813">
      <w:bodyDiv w:val="1"/>
      <w:marLeft w:val="0"/>
      <w:marRight w:val="0"/>
      <w:marTop w:val="0"/>
      <w:marBottom w:val="0"/>
      <w:divBdr>
        <w:top w:val="none" w:sz="0" w:space="0" w:color="auto"/>
        <w:left w:val="none" w:sz="0" w:space="0" w:color="auto"/>
        <w:bottom w:val="none" w:sz="0" w:space="0" w:color="auto"/>
        <w:right w:val="none" w:sz="0" w:space="0" w:color="auto"/>
      </w:divBdr>
    </w:div>
    <w:div w:id="1628969064">
      <w:bodyDiv w:val="1"/>
      <w:marLeft w:val="0"/>
      <w:marRight w:val="0"/>
      <w:marTop w:val="0"/>
      <w:marBottom w:val="0"/>
      <w:divBdr>
        <w:top w:val="none" w:sz="0" w:space="0" w:color="auto"/>
        <w:left w:val="none" w:sz="0" w:space="0" w:color="auto"/>
        <w:bottom w:val="none" w:sz="0" w:space="0" w:color="auto"/>
        <w:right w:val="none" w:sz="0" w:space="0" w:color="auto"/>
      </w:divBdr>
    </w:div>
    <w:div w:id="1631738993">
      <w:bodyDiv w:val="1"/>
      <w:marLeft w:val="0"/>
      <w:marRight w:val="0"/>
      <w:marTop w:val="0"/>
      <w:marBottom w:val="0"/>
      <w:divBdr>
        <w:top w:val="none" w:sz="0" w:space="0" w:color="auto"/>
        <w:left w:val="none" w:sz="0" w:space="0" w:color="auto"/>
        <w:bottom w:val="none" w:sz="0" w:space="0" w:color="auto"/>
        <w:right w:val="none" w:sz="0" w:space="0" w:color="auto"/>
      </w:divBdr>
    </w:div>
    <w:div w:id="1802073617">
      <w:bodyDiv w:val="1"/>
      <w:marLeft w:val="0"/>
      <w:marRight w:val="0"/>
      <w:marTop w:val="0"/>
      <w:marBottom w:val="0"/>
      <w:divBdr>
        <w:top w:val="none" w:sz="0" w:space="0" w:color="auto"/>
        <w:left w:val="none" w:sz="0" w:space="0" w:color="auto"/>
        <w:bottom w:val="none" w:sz="0" w:space="0" w:color="auto"/>
        <w:right w:val="none" w:sz="0" w:space="0" w:color="auto"/>
      </w:divBdr>
    </w:div>
    <w:div w:id="1947274018">
      <w:bodyDiv w:val="1"/>
      <w:marLeft w:val="0"/>
      <w:marRight w:val="0"/>
      <w:marTop w:val="0"/>
      <w:marBottom w:val="0"/>
      <w:divBdr>
        <w:top w:val="none" w:sz="0" w:space="0" w:color="auto"/>
        <w:left w:val="none" w:sz="0" w:space="0" w:color="auto"/>
        <w:bottom w:val="none" w:sz="0" w:space="0" w:color="auto"/>
        <w:right w:val="none" w:sz="0" w:space="0" w:color="auto"/>
      </w:divBdr>
    </w:div>
    <w:div w:id="194996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hyperlink" Target="https://doi.org/10.1016/j.earscirev.2017.10.009" TargetMode="External"/><Relationship Id="rId3" Type="http://schemas.openxmlformats.org/officeDocument/2006/relationships/styles" Target="styles.xml"/><Relationship Id="rId84" Type="http://schemas.microsoft.com/office/2016/09/relationships/commentsIds" Target="commentsId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tiff"/><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5.tiff"/><Relationship Id="rId10" Type="http://schemas.openxmlformats.org/officeDocument/2006/relationships/hyperlink" Target="https://mesowest.utah.edu"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F753D-7E11-407A-A2C3-CE1BD020B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53664</Words>
  <Characters>305890</Characters>
  <Application>Microsoft Office Word</Application>
  <DocSecurity>0</DocSecurity>
  <Lines>2549</Lines>
  <Paragraphs>717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 Mihalevich</dc:creator>
  <cp:keywords/>
  <dc:description/>
  <cp:lastModifiedBy>Bryce Mihalevich</cp:lastModifiedBy>
  <cp:revision>2</cp:revision>
  <cp:lastPrinted>2020-07-20T17:28:00Z</cp:lastPrinted>
  <dcterms:created xsi:type="dcterms:W3CDTF">2020-07-23T20:34:00Z</dcterms:created>
  <dcterms:modified xsi:type="dcterms:W3CDTF">2020-07-23T20:34:00Z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http://www.zotero.org/styles/american-society-of-civil-engineers</vt:lpwstr>
  </property>
  <property fmtid="{D5CDD505-2E9C-101B-9397-08002B2CF9AE}" pid="9" name="Mendeley Recent Style Name 3_1">
    <vt:lpwstr>American Society of Civil Engineers</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 6th edition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c7664bf1-7b60-3a24-a989-86d809f31bf8</vt:lpwstr>
  </property>
  <property fmtid="{D5CDD505-2E9C-101B-9397-08002B2CF9AE}" pid="24" name="Mendeley Citation Style_1">
    <vt:lpwstr>http://www.zotero.org/styles/apa</vt:lpwstr>
  </property>
</Properties>
</file>