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53596259" w:rsidR="002D0B09" w:rsidRDefault="002D0B09" w:rsidP="004B23F9">
      <w:pPr>
        <w:pStyle w:val="Heading1"/>
      </w:pPr>
      <w:bookmarkStart w:id="0" w:name="_GoBack"/>
      <w:bookmarkEnd w:id="0"/>
      <w:r>
        <w:t xml:space="preserve">Synchronous Model </w:t>
      </w:r>
      <w:r w:rsidR="004D7C29">
        <w:t>Guidance</w:t>
      </w:r>
    </w:p>
    <w:p w14:paraId="7F0E612F" w14:textId="128E0EAC" w:rsidR="00711BCA" w:rsidRPr="002C0389" w:rsidRDefault="002D0B09" w:rsidP="004B23F9">
      <w:pPr>
        <w:pStyle w:val="Heading1"/>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6328D4F0" w:rsidR="008C1CDE" w:rsidRDefault="00F40D61" w:rsidP="002C0389">
      <w:pPr>
        <w:jc w:val="center"/>
      </w:pPr>
      <w:r>
        <w:t>October 5, 2021</w:t>
      </w:r>
    </w:p>
    <w:p w14:paraId="129D0164" w14:textId="48B88DBC" w:rsidR="0022741A" w:rsidRDefault="0022741A" w:rsidP="00305979"/>
    <w:p w14:paraId="6B22408F" w14:textId="18236B43" w:rsidR="005517F8" w:rsidRPr="001F2855" w:rsidRDefault="005517F8" w:rsidP="004B23F9">
      <w:pPr>
        <w:pStyle w:val="Heading1"/>
      </w:pPr>
      <w:r w:rsidRPr="001F2855">
        <w:t>I</w:t>
      </w:r>
      <w:r w:rsidRPr="001F2855">
        <w:rPr>
          <w:rStyle w:val="Heading1Char"/>
          <w:b/>
          <w:bCs/>
        </w:rPr>
        <w:t>ntroduction</w:t>
      </w:r>
    </w:p>
    <w:p w14:paraId="5546963B" w14:textId="77777777"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B23F9">
      <w:pPr>
        <w:pStyle w:val="Heading1"/>
      </w:pPr>
      <w:r>
        <w:t>Get Started</w:t>
      </w:r>
    </w:p>
    <w:p w14:paraId="57B530A3" w14:textId="76B30A7E" w:rsidR="001558F4" w:rsidRDefault="001558F4" w:rsidP="001558F4">
      <w:r>
        <w:t xml:space="preserve">Follow the Setup </w:t>
      </w:r>
      <w:r w:rsidR="00C74261">
        <w:t>instructions in Box 1.</w:t>
      </w:r>
    </w:p>
    <w:p w14:paraId="4DA686F9" w14:textId="67C5EA94" w:rsidR="00C74261" w:rsidRDefault="004B23F9" w:rsidP="001558F4">
      <w:r>
        <w:t xml:space="preserve">Follow the Play instructions in Box 1. </w:t>
      </w:r>
      <w:r w:rsidR="00C74261">
        <w:t>The rest of the document provides guidance on the steps to play.</w:t>
      </w:r>
    </w:p>
    <w:p w14:paraId="090A3017" w14:textId="4CDF44F4" w:rsidR="003526A5" w:rsidRDefault="002763F7" w:rsidP="00141429">
      <w:pPr>
        <w:ind w:left="720"/>
      </w:pPr>
      <w:r>
        <w:rPr>
          <w:noProof/>
        </w:rPr>
        <w:drawing>
          <wp:inline distT="0" distB="0" distL="0" distR="0" wp14:anchorId="70E2CECE" wp14:editId="03310203">
            <wp:extent cx="4724400" cy="38290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solidFill>
                        <a:schemeClr val="tx1"/>
                      </a:solidFill>
                    </a:ln>
                  </pic:spPr>
                </pic:pic>
              </a:graphicData>
            </a:graphic>
          </wp:inline>
        </w:drawing>
      </w:r>
    </w:p>
    <w:p w14:paraId="31207A53" w14:textId="1A188B39" w:rsidR="009A448D" w:rsidRDefault="009A448D"/>
    <w:p w14:paraId="544E92A9" w14:textId="098316C9" w:rsidR="00F40D61" w:rsidRPr="009A448D" w:rsidRDefault="00D07673" w:rsidP="008759CD">
      <w:pPr>
        <w:pStyle w:val="Heading1"/>
      </w:pPr>
      <w:r>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73A7B07B"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U.S.-Mexico Treaty, </w:t>
      </w:r>
      <w:r>
        <w:t xml:space="preserve">subsequent Minutes, </w:t>
      </w:r>
      <w:r w:rsidR="007115C4">
        <w:t>Upper and Lower Basin</w:t>
      </w:r>
      <w:r>
        <w:t xml:space="preserve"> drought contingency plan</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32F06418"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t xml:space="preserve">. This is historical consumptive use </w:t>
            </w:r>
            <w:r w:rsidRPr="004D7CE7">
              <w:t>minus Lake Powell Evaporation</w:t>
            </w:r>
            <w:r>
              <w:t>.</w:t>
            </w:r>
          </w:p>
          <w:p w14:paraId="504BC624" w14:textId="047673B7"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646721A3" w:rsidR="004D7CE7" w:rsidRDefault="004D7CE7" w:rsidP="00305979">
            <w:r>
              <w:t xml:space="preserve">Article II(c to g) of the 1922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1D72455"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p>
          <w:p w14:paraId="5DC6CC8F" w14:textId="3A66B5C9" w:rsidR="00EC64D7" w:rsidRDefault="00EC64D7" w:rsidP="004D7CE7">
            <w:pPr>
              <w:pStyle w:val="ListParagraph"/>
              <w:numPr>
                <w:ilvl w:val="0"/>
                <w:numId w:val="17"/>
              </w:numPr>
              <w:ind w:left="161" w:hanging="180"/>
            </w:pPr>
            <w:r>
              <w:t xml:space="preserve">Buy water from </w:t>
            </w:r>
            <w:r w:rsidR="007115C4">
              <w:t xml:space="preserve">other </w:t>
            </w:r>
            <w:r>
              <w:t>parties to reduce mandatory conservation or save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031D4B29" w:rsidR="00EC64D7" w:rsidRDefault="007115C4" w:rsidP="00EC64D7">
            <w:pPr>
              <w:pStyle w:val="ListParagraph"/>
              <w:numPr>
                <w:ilvl w:val="0"/>
                <w:numId w:val="17"/>
              </w:numPr>
              <w:spacing w:after="160" w:line="259" w:lineRule="auto"/>
              <w:ind w:left="161" w:hanging="180"/>
            </w:pPr>
            <w:r>
              <w:t>Conserve additional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5AA08A46"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BE5979D"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p>
          <w:p w14:paraId="665D4887" w14:textId="2E7827E1" w:rsidR="00E72607" w:rsidRDefault="007115C4" w:rsidP="00E72607">
            <w:pPr>
              <w:pStyle w:val="ListParagraph"/>
              <w:numPr>
                <w:ilvl w:val="0"/>
                <w:numId w:val="19"/>
              </w:numPr>
              <w:ind w:left="161" w:hanging="180"/>
            </w:pPr>
            <w:r>
              <w:t xml:space="preserve">Lease </w:t>
            </w:r>
            <w:r w:rsidR="00E72607">
              <w:t xml:space="preserve">undeveloped water </w:t>
            </w:r>
            <w:r>
              <w:t>until use.</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06F91185" w:rsidR="00E72607" w:rsidRDefault="007115C4" w:rsidP="00E72607">
            <w:pPr>
              <w:pStyle w:val="ListParagraph"/>
              <w:numPr>
                <w:ilvl w:val="0"/>
                <w:numId w:val="20"/>
              </w:numPr>
              <w:ind w:left="161" w:hanging="180"/>
            </w:pPr>
            <w:r>
              <w:t>Assume p</w:t>
            </w:r>
            <w:r w:rsidR="00E72607">
              <w:t>arties do not agree on releases, so no releases, steady storage.</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1"/>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3" w:name="ProtectionElevatons"/>
      <w:r w:rsidR="00D07673">
        <w:t>P</w:t>
      </w:r>
      <w:r w:rsidRPr="00A847F4">
        <w:t>rotection elevations</w:t>
      </w:r>
      <w:bookmarkEnd w:id="3"/>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4" w:name="ProtectionVolumes"/>
      <w:r>
        <w:t xml:space="preserve">The </w:t>
      </w:r>
      <w:r w:rsidRPr="00805CFC">
        <w:t>protection volumes</w:t>
      </w:r>
      <w:bookmarkEnd w:id="4"/>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5" w:name="Prior9YearRelease"/>
      <w:r w:rsidRPr="00842064">
        <w:t>Prior 9</w:t>
      </w:r>
      <w:r w:rsidR="00D07673">
        <w:t>-</w:t>
      </w:r>
      <w:r w:rsidRPr="00842064">
        <w:t xml:space="preserve">year </w:t>
      </w:r>
      <w:r w:rsidR="002A514B">
        <w:t>Lake Powell release</w:t>
      </w:r>
      <w:bookmarkEnd w:id="5"/>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6"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6"/>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7" w:name="DeliveryToMeet10YearRequirement"/>
      <w:r w:rsidRPr="00D21954">
        <w:t>Delivery to meet 10-year requirement</w:t>
      </w:r>
    </w:p>
    <w:p w14:paraId="08498330" w14:textId="26E076CF" w:rsidR="00AB2714" w:rsidRDefault="00D07673" w:rsidP="00273BEA">
      <w:r>
        <w:t>Upper Basin delivery to meet 10-year requirement</w:t>
      </w:r>
      <w:bookmarkEnd w:id="7"/>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35AAB1D0" w:rsidR="00A92FBE" w:rsidRPr="00D07673" w:rsidRDefault="00D07673" w:rsidP="00D07673">
      <w:pPr>
        <w:rPr>
          <w:b/>
          <w:bCs/>
        </w:rPr>
      </w:pPr>
      <w:r w:rsidRPr="00D07673">
        <w:rPr>
          <w:b/>
          <w:bCs/>
        </w:rPr>
        <w:t xml:space="preserve">Figure 1. </w:t>
      </w:r>
      <w:r w:rsidR="00173D55" w:rsidRPr="00D07673">
        <w:rPr>
          <w:b/>
          <w:bCs/>
        </w:rPr>
        <w:t>Lake Powell Releases</w:t>
      </w:r>
    </w:p>
    <w:p w14:paraId="401B0FA2" w14:textId="453FA8B6" w:rsidR="00A847F4" w:rsidRDefault="00D07673" w:rsidP="00C74261">
      <w:pPr>
        <w:pStyle w:val="Heading1"/>
      </w:pPr>
      <w:bookmarkStart w:id="8" w:name="SpecifyLakePowellInflow"/>
      <w:r>
        <w:t xml:space="preserve">Step 2. </w:t>
      </w:r>
      <w:r w:rsidR="00173D55">
        <w:t>Specify natural inflow to Lake Powell</w:t>
      </w:r>
      <w:bookmarkEnd w:id="8"/>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maf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9" w:name="InterveningGrandCanyonFlow"/>
      <w:r>
        <w:t xml:space="preserve">2A. </w:t>
      </w:r>
      <w:r w:rsidR="009D0BFB">
        <w:t>Intervening Grand Canyon Flow</w:t>
      </w:r>
      <w:bookmarkEnd w:id="9"/>
    </w:p>
    <w:p w14:paraId="0D568234" w14:textId="3B15D17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from Glen Canyon Dam and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10" w:name="MeadToImperial"/>
      <w:r>
        <w:t xml:space="preserve">2B. </w:t>
      </w:r>
      <w:r w:rsidR="002F6570">
        <w:t>Mead to Imperial Dam intervening flow</w:t>
      </w:r>
      <w:bookmarkEnd w:id="10"/>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1" w:name="HavasuParkerEvapET"/>
      <w:r>
        <w:t xml:space="preserve">2C. </w:t>
      </w:r>
      <w:r w:rsidR="002F6570">
        <w:t>Havasu/Parker evaporation and evapotranspiration</w:t>
      </w:r>
    </w:p>
    <w:bookmarkEnd w:id="11"/>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C74261">
      <w:pPr>
        <w:pStyle w:val="Heading1"/>
      </w:pPr>
      <w:bookmarkStart w:id="12" w:name="SplitReservoirStorage"/>
      <w:r>
        <w:t xml:space="preserve">Step 3. </w:t>
      </w:r>
      <w:r w:rsidR="00724980">
        <w:t xml:space="preserve">Split existing reservoir storage </w:t>
      </w:r>
      <w:bookmarkEnd w:id="12"/>
      <w:r w:rsidR="00724980">
        <w:t>among parties (year 1 only)</w:t>
      </w:r>
    </w:p>
    <w:p w14:paraId="412BDCAB" w14:textId="4B082F5C" w:rsidR="00724980" w:rsidRDefault="00724980" w:rsidP="00724980">
      <w:r>
        <w:t>Split the starting combined reservoir storage (Figure 5) entered in Section 1B among the parties.</w:t>
      </w:r>
      <w:r w:rsidR="00377DB3">
        <w:t xml:space="preserve"> These assignments are joint party decisions</w:t>
      </w:r>
      <w:r w:rsidR="00B94398">
        <w:t>.</w:t>
      </w:r>
      <w:r w:rsidR="00377DB3">
        <w:t xml:space="preserve"> </w:t>
      </w:r>
      <w:r w:rsidR="00B94398">
        <w:t>T</w:t>
      </w:r>
      <w:r w:rsidR="00377DB3">
        <w:t xml:space="preserve">here are many possibilities. Below, the default splits 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0BD6A2A1"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 (5.9 </w:t>
      </w:r>
      <w:proofErr w:type="spellStart"/>
      <w:r>
        <w:t>maf</w:t>
      </w:r>
      <w:proofErr w:type="spellEnd"/>
      <w:r>
        <w:t xml:space="preserve"> from Lake Powell plus 5.7 </w:t>
      </w:r>
      <w:proofErr w:type="spellStart"/>
      <w:r>
        <w:t>maf</w:t>
      </w:r>
      <w:proofErr w:type="spellEnd"/>
      <w:r>
        <w:t xml:space="preserve"> from Lake Mead).</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4477BF65" w14:textId="7A108CD9" w:rsidR="00724980" w:rsidRDefault="00724980" w:rsidP="00724980">
      <w:pPr>
        <w:pStyle w:val="ListParagraph"/>
        <w:numPr>
          <w:ilvl w:val="0"/>
          <w:numId w:val="24"/>
        </w:numPr>
      </w:pPr>
      <w:r>
        <w:t>In these assignments, the Colorado River Delta and First Nations do not get any storage.</w:t>
      </w:r>
      <w:r w:rsidR="00B94398">
        <w:t xml:space="preserve"> In actuality, the parties will </w:t>
      </w:r>
    </w:p>
    <w:p w14:paraId="39B5CE9A" w14:textId="703917E1" w:rsidR="00F43858" w:rsidRDefault="00724980" w:rsidP="00305979">
      <w:r>
        <w:rPr>
          <w:noProof/>
        </w:rPr>
        <w:drawing>
          <wp:inline distT="0" distB="0" distL="0" distR="0" wp14:anchorId="595613EA" wp14:editId="70A576F4">
            <wp:extent cx="3476531" cy="215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558" cy="2175345"/>
                    </a:xfrm>
                    <a:prstGeom prst="rect">
                      <a:avLst/>
                    </a:prstGeom>
                  </pic:spPr>
                </pic:pic>
              </a:graphicData>
            </a:graphic>
          </wp:inline>
        </w:drawing>
      </w:r>
    </w:p>
    <w:p w14:paraId="48B999D1" w14:textId="793B9C83" w:rsidR="00F43858" w:rsidRPr="00D07673" w:rsidRDefault="00D07673" w:rsidP="00D07673">
      <w:pPr>
        <w:rPr>
          <w:b/>
          <w:bCs/>
        </w:rPr>
      </w:pPr>
      <w:r>
        <w:rPr>
          <w:b/>
          <w:bCs/>
        </w:rPr>
        <w:t xml:space="preserve">Figure 5. </w:t>
      </w:r>
      <w:r w:rsidR="00377DB3" w:rsidRPr="00D07673">
        <w:rPr>
          <w:b/>
          <w:bCs/>
        </w:rPr>
        <w:t>Assign combined Lake Powell and Lake Mead storage (left) to flex accounts (right).</w:t>
      </w:r>
    </w:p>
    <w:p w14:paraId="53E434CF" w14:textId="2788C5C0" w:rsidR="007938E9" w:rsidRDefault="00D07673" w:rsidP="00C74261">
      <w:pPr>
        <w:pStyle w:val="Heading2"/>
      </w:pPr>
      <w:bookmarkStart w:id="13" w:name="BeginOfYearStorage"/>
      <w:r>
        <w:t xml:space="preserve">3A. </w:t>
      </w:r>
      <w:r w:rsidR="00377DB3">
        <w:t>Begin of year reservoir storage</w:t>
      </w:r>
      <w:bookmarkEnd w:id="13"/>
    </w:p>
    <w:p w14:paraId="48661AB1" w14:textId="66F061AD" w:rsidR="00377DB3" w:rsidRDefault="00377DB3" w:rsidP="00377DB3">
      <w:r>
        <w:t>In year, beginning of year reservoir storage is the Lake Powell and Lake Mead volumes specified in Section 1B.</w:t>
      </w:r>
    </w:p>
    <w:p w14:paraId="2EE02688" w14:textId="34652621" w:rsidR="00377DB3" w:rsidRDefault="00377DB3" w:rsidP="00377DB3">
      <w:r>
        <w:t>In subsequent years, the Lake Powell and Lake Mead storage volumes are the volumes decided by parties at the end of the prior year.</w:t>
      </w:r>
    </w:p>
    <w:p w14:paraId="27747FC1" w14:textId="5A98B6A8" w:rsidR="00377DB3" w:rsidRDefault="00D07673" w:rsidP="00C74261">
      <w:pPr>
        <w:pStyle w:val="Heading2"/>
      </w:pPr>
      <w:bookmarkStart w:id="14" w:name="CalculatePowellMeadEvaporation"/>
      <w:r>
        <w:t xml:space="preserve">3B. </w:t>
      </w:r>
      <w:r w:rsidR="00377DB3">
        <w:t>Calculate Powell + Mead Evaporation</w:t>
      </w:r>
      <w:bookmarkEnd w:id="14"/>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3D00A00B" w:rsidR="00717C95" w:rsidRDefault="00717C95" w:rsidP="00C74261">
      <w:pPr>
        <w:pStyle w:val="Heading2"/>
      </w:pPr>
      <w:bookmarkStart w:id="15" w:name="CalculateMexicoWaterAllocation"/>
      <w:r>
        <w:t>Calculate Mexico Water Allocation</w:t>
      </w:r>
      <w:bookmarkEnd w:id="15"/>
    </w:p>
    <w:p w14:paraId="5C088D67" w14:textId="4CDAD223"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FC4CE9">
        <w:t xml:space="preserve">conservation </w:t>
      </w:r>
      <w:r>
        <w:t>schedule.</w:t>
      </w:r>
    </w:p>
    <w:p w14:paraId="44B19074" w14:textId="2DCA2D29" w:rsidR="00717C95" w:rsidRDefault="00717C95" w:rsidP="00C74261">
      <w:pPr>
        <w:pStyle w:val="Heading1"/>
      </w:pPr>
      <w:r>
        <w:t>Split combined natural inflow among parties</w:t>
      </w:r>
    </w:p>
    <w:p w14:paraId="403336C4" w14:textId="348305BE" w:rsidR="00717C95" w:rsidRDefault="00717C95" w:rsidP="00717C95">
      <w:r>
        <w:t xml:space="preserve">Split the combined natural inflow – natural inflow to Lake Powell, plus intervening Grand Canyon inflow, plus Mead to Imperial Dam intervening inflow, minus Havasu / Parker evaporation and ET – among accounts. This split is a political decision and Table 4 shows one way to split that draws on existing operations. </w:t>
      </w:r>
    </w:p>
    <w:p w14:paraId="0E2AE9DF" w14:textId="4E2FEC76" w:rsidR="00717C95" w:rsidRPr="002763F7" w:rsidRDefault="002763F7" w:rsidP="002763F7">
      <w:pPr>
        <w:rPr>
          <w:b/>
          <w:bCs/>
        </w:rPr>
      </w:pPr>
      <w:r>
        <w:rPr>
          <w:b/>
          <w:bCs/>
        </w:rPr>
        <w:t xml:space="preserve">Table 4.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598"/>
        <w:gridCol w:w="2694"/>
      </w:tblGrid>
      <w:tr w:rsidR="00717C95" w14:paraId="11038005" w14:textId="77777777" w:rsidTr="00FC4CE9">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0" w:type="dxa"/>
            <w:shd w:val="clear" w:color="auto" w:fill="DEEAF6" w:themeFill="accent5" w:themeFillTint="33"/>
          </w:tcPr>
          <w:p w14:paraId="77460189" w14:textId="3BB362A2" w:rsidR="00717C95" w:rsidRPr="00717C95" w:rsidRDefault="00717C95" w:rsidP="00717C95">
            <w:pPr>
              <w:rPr>
                <w:b/>
                <w:bCs/>
              </w:rPr>
            </w:pPr>
            <w:r w:rsidRPr="00717C95">
              <w:rPr>
                <w:b/>
                <w:bCs/>
              </w:rPr>
              <w:t>Volume (MCM)</w:t>
            </w:r>
          </w:p>
        </w:tc>
        <w:tc>
          <w:tcPr>
            <w:tcW w:w="3600" w:type="dxa"/>
            <w:shd w:val="clear" w:color="auto" w:fill="DEEAF6" w:themeFill="accent5" w:themeFillTint="33"/>
          </w:tcPr>
          <w:p w14:paraId="53B5CD25" w14:textId="642E85FC" w:rsidR="00717C95" w:rsidRPr="00717C95" w:rsidRDefault="00717C95" w:rsidP="00717C95">
            <w:pPr>
              <w:rPr>
                <w:b/>
                <w:bCs/>
              </w:rPr>
            </w:pPr>
            <w:r w:rsidRPr="00717C95">
              <w:rPr>
                <w:b/>
                <w:bCs/>
              </w:rPr>
              <w:t>Comment</w:t>
            </w:r>
          </w:p>
        </w:tc>
        <w:tc>
          <w:tcPr>
            <w:tcW w:w="269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717C95">
        <w:tc>
          <w:tcPr>
            <w:tcW w:w="1615" w:type="dxa"/>
          </w:tcPr>
          <w:p w14:paraId="7310BBE3" w14:textId="635A14F0" w:rsidR="00717C95" w:rsidRDefault="00717C95" w:rsidP="00717C95">
            <w:r>
              <w:t>Shared, Reserve</w:t>
            </w:r>
          </w:p>
        </w:tc>
        <w:tc>
          <w:tcPr>
            <w:tcW w:w="1440" w:type="dxa"/>
          </w:tcPr>
          <w:p w14:paraId="6404DB8A" w14:textId="63854A3C" w:rsidR="00717C95" w:rsidRDefault="00717C95" w:rsidP="00FC4CE9">
            <w:pPr>
              <w:jc w:val="center"/>
            </w:pPr>
            <w:r>
              <w:t>Varies by Evap.</w:t>
            </w:r>
          </w:p>
        </w:tc>
        <w:tc>
          <w:tcPr>
            <w:tcW w:w="3600" w:type="dxa"/>
          </w:tcPr>
          <w:p w14:paraId="29672283" w14:textId="189B475E" w:rsidR="00717C95" w:rsidRDefault="00717C95" w:rsidP="00717C95">
            <w:r>
              <w:t>Assign the share of evaporation volume so inflow equals outflow (evaporation) and the account balance stays steady.</w:t>
            </w:r>
          </w:p>
        </w:tc>
        <w:tc>
          <w:tcPr>
            <w:tcW w:w="269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717C95">
        <w:tc>
          <w:tcPr>
            <w:tcW w:w="1615" w:type="dxa"/>
          </w:tcPr>
          <w:p w14:paraId="1B0AC45C" w14:textId="7F4A1E7E" w:rsidR="00717C95" w:rsidRDefault="00717C95" w:rsidP="00717C95">
            <w:r>
              <w:t>Colorado River Delta</w:t>
            </w:r>
          </w:p>
        </w:tc>
        <w:tc>
          <w:tcPr>
            <w:tcW w:w="1440" w:type="dxa"/>
          </w:tcPr>
          <w:p w14:paraId="071BCECC" w14:textId="5AA3F0B2" w:rsidR="00717C95" w:rsidRDefault="00FC4CE9" w:rsidP="00FC4CE9">
            <w:pPr>
              <w:jc w:val="center"/>
            </w:pPr>
            <w:r>
              <w:t>0.016</w:t>
            </w:r>
          </w:p>
        </w:tc>
        <w:tc>
          <w:tcPr>
            <w:tcW w:w="3600" w:type="dxa"/>
          </w:tcPr>
          <w:p w14:paraId="50D925A0" w14:textId="3730FE17" w:rsidR="00717C95" w:rsidRDefault="00FC4CE9" w:rsidP="00717C95">
            <w:r>
              <w:t xml:space="preserve">Is 67% of the 9-year, 0.21 </w:t>
            </w:r>
            <w:proofErr w:type="spellStart"/>
            <w:r>
              <w:t>maf</w:t>
            </w:r>
            <w:proofErr w:type="spellEnd"/>
            <w:r>
              <w:t xml:space="preserve"> volume pledged by the U.S. and Mexico.</w:t>
            </w:r>
          </w:p>
        </w:tc>
        <w:tc>
          <w:tcPr>
            <w:tcW w:w="269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717C95">
        <w:tc>
          <w:tcPr>
            <w:tcW w:w="1615" w:type="dxa"/>
          </w:tcPr>
          <w:p w14:paraId="16773E69" w14:textId="704F8196" w:rsidR="00717C95" w:rsidRDefault="00717C95" w:rsidP="00717C95">
            <w:r>
              <w:t>Mexico</w:t>
            </w:r>
          </w:p>
        </w:tc>
        <w:tc>
          <w:tcPr>
            <w:tcW w:w="1440" w:type="dxa"/>
          </w:tcPr>
          <w:p w14:paraId="77A1F6AB" w14:textId="3A9706C9" w:rsidR="00717C95" w:rsidRDefault="00FC4CE9" w:rsidP="00FC4CE9">
            <w:pPr>
              <w:jc w:val="center"/>
            </w:pPr>
            <w:r>
              <w:t>1.5 – mandatory conservation</w:t>
            </w:r>
          </w:p>
        </w:tc>
        <w:tc>
          <w:tcPr>
            <w:tcW w:w="3600" w:type="dxa"/>
          </w:tcPr>
          <w:p w14:paraId="1B80E4A0" w14:textId="43FDB8B2" w:rsidR="00717C95" w:rsidRDefault="00FC4CE9" w:rsidP="00717C95">
            <w:r>
              <w:t>Mandatory conservation volumes increase as Lake Mead level’s decreases</w:t>
            </w:r>
          </w:p>
        </w:tc>
        <w:tc>
          <w:tcPr>
            <w:tcW w:w="2695" w:type="dxa"/>
          </w:tcPr>
          <w:p w14:paraId="3ACF942F" w14:textId="5853DF43" w:rsidR="00717C95" w:rsidRDefault="00FC4CE9" w:rsidP="00717C95">
            <w:r>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0F403D63" w14:textId="77777777" w:rsidTr="00717C95">
        <w:tc>
          <w:tcPr>
            <w:tcW w:w="1615" w:type="dxa"/>
          </w:tcPr>
          <w:p w14:paraId="680C3B7C" w14:textId="01E7BF0F" w:rsidR="00717C95" w:rsidRDefault="00717C95" w:rsidP="00717C95">
            <w:r>
              <w:t>Lower Basin</w:t>
            </w:r>
          </w:p>
        </w:tc>
        <w:tc>
          <w:tcPr>
            <w:tcW w:w="1440" w:type="dxa"/>
          </w:tcPr>
          <w:p w14:paraId="3852FD0F" w14:textId="4D632D3F" w:rsidR="00717C95" w:rsidRDefault="00FC4CE9" w:rsidP="00FC4CE9">
            <w:pPr>
              <w:jc w:val="center"/>
            </w:pPr>
            <w:r>
              <w:t>7.5</w:t>
            </w:r>
          </w:p>
        </w:tc>
        <w:tc>
          <w:tcPr>
            <w:tcW w:w="3600" w:type="dxa"/>
          </w:tcPr>
          <w:p w14:paraId="62C2E956" w14:textId="6C64EE42" w:rsidR="00717C95" w:rsidRDefault="002D0B09" w:rsidP="00717C95">
            <w:r>
              <w:t>All remaining Grand Canyon tributary and Mead to Imperial natural flow plus s</w:t>
            </w:r>
            <w:r w:rsidR="00FC4CE9">
              <w:t xml:space="preserve">maller of remaining Lake Powell natural flow or 7.5 </w:t>
            </w:r>
            <w:proofErr w:type="spellStart"/>
            <w:r w:rsidR="00FC4CE9">
              <w:t>maf</w:t>
            </w:r>
            <w:proofErr w:type="spellEnd"/>
            <w:r w:rsidR="00FC4CE9">
              <w:t>.</w:t>
            </w:r>
          </w:p>
        </w:tc>
        <w:tc>
          <w:tcPr>
            <w:tcW w:w="2695" w:type="dxa"/>
          </w:tcPr>
          <w:p w14:paraId="6A7E6D9E" w14:textId="708A502E" w:rsidR="00717C95" w:rsidRDefault="00FC4CE9" w:rsidP="00717C95">
            <w:r>
              <w:t>1922 Compact Article III(d)</w:t>
            </w:r>
          </w:p>
        </w:tc>
      </w:tr>
      <w:tr w:rsidR="00717C95" w14:paraId="0C9BAC32" w14:textId="77777777" w:rsidTr="00717C95">
        <w:tc>
          <w:tcPr>
            <w:tcW w:w="1615" w:type="dxa"/>
          </w:tcPr>
          <w:p w14:paraId="7D4323F3" w14:textId="06DCEF7E" w:rsidR="00717C95" w:rsidRDefault="00717C95" w:rsidP="00717C95">
            <w:r>
              <w:t>Upper Basin</w:t>
            </w:r>
          </w:p>
        </w:tc>
        <w:tc>
          <w:tcPr>
            <w:tcW w:w="1440" w:type="dxa"/>
          </w:tcPr>
          <w:p w14:paraId="13C7242E" w14:textId="1B797F1D" w:rsidR="00717C95" w:rsidRDefault="00FC4CE9" w:rsidP="00FC4CE9">
            <w:pPr>
              <w:jc w:val="center"/>
            </w:pPr>
            <w:r>
              <w:t>Remain</w:t>
            </w:r>
          </w:p>
        </w:tc>
        <w:tc>
          <w:tcPr>
            <w:tcW w:w="3600" w:type="dxa"/>
          </w:tcPr>
          <w:p w14:paraId="59C3B8C6" w14:textId="2F5E42B7" w:rsidR="00717C95" w:rsidRDefault="00FC4CE9" w:rsidP="00717C95">
            <w:r>
              <w:t xml:space="preserve">Remaining </w:t>
            </w:r>
            <w:r w:rsidR="002D0B09">
              <w:t xml:space="preserve">Lake Powell </w:t>
            </w:r>
            <w:r>
              <w:t>natural flow.</w:t>
            </w:r>
          </w:p>
        </w:tc>
        <w:tc>
          <w:tcPr>
            <w:tcW w:w="2695" w:type="dxa"/>
          </w:tcPr>
          <w:p w14:paraId="44946962" w14:textId="4309F90F" w:rsidR="00717C95" w:rsidRDefault="002D0B09" w:rsidP="00717C95">
            <w:r>
              <w:t>1922 Compact Article III(d)</w:t>
            </w:r>
          </w:p>
        </w:tc>
      </w:tr>
    </w:tbl>
    <w:p w14:paraId="4CF7FAEE" w14:textId="621E38AD" w:rsidR="00717C95" w:rsidRDefault="00717C95" w:rsidP="00717C95"/>
    <w:p w14:paraId="3C7139F6" w14:textId="38F7BD2D" w:rsidR="00FC4CE9" w:rsidRPr="00FC4CE9" w:rsidRDefault="00FC4CE9" w:rsidP="00717C95">
      <w:pPr>
        <w:rPr>
          <w:b/>
          <w:bCs/>
        </w:rPr>
      </w:pPr>
      <w:r w:rsidRPr="00FC4CE9">
        <w:rPr>
          <w:b/>
          <w:bCs/>
        </w:rPr>
        <w:t>Additional notes:</w:t>
      </w:r>
    </w:p>
    <w:p w14:paraId="7A5A63FA" w14:textId="51FBD5F3" w:rsidR="00FC4CE9" w:rsidRDefault="00FC4CE9" w:rsidP="00FC4CE9">
      <w:pPr>
        <w:pStyle w:val="ListParagraph"/>
        <w:numPr>
          <w:ilvl w:val="0"/>
          <w:numId w:val="28"/>
        </w:numPr>
      </w:pPr>
      <w:r>
        <w:t>In year 1, the Delivery to meet 10-year requirement (see Section 1B) is assigned to the Lower Basin</w:t>
      </w:r>
      <w:r w:rsidR="003B41F1">
        <w:t>. Then,</w:t>
      </w:r>
      <w:r>
        <w:t xml:space="preserve"> remaining </w:t>
      </w:r>
      <w:r w:rsidR="003B41F1">
        <w:t xml:space="preserve">natural </w:t>
      </w:r>
      <w:r>
        <w:t xml:space="preserve">flow </w:t>
      </w:r>
      <w:r w:rsidR="003B41F1">
        <w:t xml:space="preserve">to Lake Powell </w:t>
      </w:r>
      <w:r>
        <w:t>is assigned to the Upper Basin.</w:t>
      </w:r>
      <w:r w:rsidR="003B41F1">
        <w:t xml:space="preserve"> This assignment makes the 10-year delivery to the Lower Basin and Mexico become 82.5 </w:t>
      </w:r>
      <w:proofErr w:type="spellStart"/>
      <w:r w:rsidR="003B41F1">
        <w:t>maf</w:t>
      </w:r>
      <w:proofErr w:type="spellEnd"/>
      <w:r w:rsidR="003B41F1">
        <w:t xml:space="preserve">. </w:t>
      </w:r>
    </w:p>
    <w:p w14:paraId="70241E80" w14:textId="519677C7" w:rsidR="00FC4CE9" w:rsidRDefault="003B41F1" w:rsidP="00FC4CE9">
      <w:pPr>
        <w:pStyle w:val="ListParagraph"/>
        <w:numPr>
          <w:ilvl w:val="0"/>
          <w:numId w:val="28"/>
        </w:numPr>
      </w:pPr>
      <w:r>
        <w:t xml:space="preserve">In Years 2 and higher, the first 8.23 </w:t>
      </w:r>
      <w:proofErr w:type="spellStart"/>
      <w:r>
        <w:t>maf</w:t>
      </w:r>
      <w:proofErr w:type="spellEnd"/>
      <w:r>
        <w:t xml:space="preserve"> of Lake Powell natural flow is assigned to Mexico and the Lower Basin. Any remaining </w:t>
      </w:r>
      <w:r w:rsidR="001C266A">
        <w:t xml:space="preserve">natural </w:t>
      </w:r>
      <w:r>
        <w:t>flow goes to the Upper Basin.</w:t>
      </w:r>
    </w:p>
    <w:p w14:paraId="147DF572" w14:textId="0320C656" w:rsidR="001C266A" w:rsidRDefault="002763F7" w:rsidP="00C74261">
      <w:pPr>
        <w:pStyle w:val="Heading1"/>
      </w:pPr>
      <w:r>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325E48DA" w:rsidR="004C30DE" w:rsidRPr="002763F7" w:rsidRDefault="002763F7" w:rsidP="002763F7">
      <w:pPr>
        <w:rPr>
          <w:b/>
          <w:bCs/>
        </w:rPr>
      </w:pPr>
      <w:r>
        <w:rPr>
          <w:b/>
          <w:bCs/>
        </w:rPr>
        <w:t xml:space="preserve">Figure 6. </w:t>
      </w:r>
      <w:r w:rsidR="004C30DE" w:rsidRPr="002763F7">
        <w:rPr>
          <w:b/>
          <w:bCs/>
        </w:rPr>
        <w:t>Upper Basin Dashboard annotated. A Lake Powell natural flow of 9 maf gives the Upper Basin 5.7 maf of available water to sell or consume.</w:t>
      </w:r>
    </w:p>
    <w:p w14:paraId="3A96E85D" w14:textId="4A5D0470" w:rsidR="002763F7" w:rsidRDefault="002763F7" w:rsidP="002763F7">
      <w:r>
        <w:t>Within their dashboard, A participant can:</w:t>
      </w:r>
    </w:p>
    <w:p w14:paraId="3EEF8F88" w14:textId="3429971C" w:rsidR="00E52B22" w:rsidRDefault="004C30DE" w:rsidP="002763F7">
      <w:pPr>
        <w:pStyle w:val="ListParagraph"/>
        <w:numPr>
          <w:ilvl w:val="0"/>
          <w:numId w:val="39"/>
        </w:numPr>
      </w:pPr>
      <w:r>
        <w:t>Pu</w:t>
      </w:r>
      <w:r w:rsidR="00BE0419">
        <w:t xml:space="preserve">rchase or sell water </w:t>
      </w:r>
      <w:r w:rsidR="00661F39">
        <w:t xml:space="preserve">from other player(s) </w:t>
      </w:r>
      <w:r w:rsidR="00BE0419">
        <w:t>with compensation</w:t>
      </w:r>
      <w:r w:rsidR="00E52B22">
        <w:t xml:space="preserve">. </w:t>
      </w:r>
    </w:p>
    <w:p w14:paraId="0FEC78C6" w14:textId="7DE1EEDC" w:rsidR="004C30DE" w:rsidRDefault="004C30DE" w:rsidP="00E52B22">
      <w:pPr>
        <w:pStyle w:val="ListParagraph"/>
        <w:numPr>
          <w:ilvl w:val="0"/>
          <w:numId w:val="29"/>
        </w:numPr>
      </w:pPr>
      <w:r>
        <w:t>Purchases and sales must include at least one other participant so the net trade volume for all players is zero.</w:t>
      </w:r>
    </w:p>
    <w:p w14:paraId="6C80D6F8" w14:textId="1CB15BB1" w:rsidR="00661F39" w:rsidRDefault="004C30DE" w:rsidP="00E52B22">
      <w:pPr>
        <w:pStyle w:val="ListParagraph"/>
        <w:numPr>
          <w:ilvl w:val="0"/>
          <w:numId w:val="29"/>
        </w:numPr>
      </w:pPr>
      <w:r>
        <w:t>Monitor</w:t>
      </w:r>
      <w:r w:rsidR="00BE0419">
        <w:t xml:space="preserve"> their available water</w:t>
      </w:r>
      <w:r>
        <w:t>.</w:t>
      </w:r>
    </w:p>
    <w:p w14:paraId="5B1755F6" w14:textId="77777777" w:rsidR="004C30DE" w:rsidRDefault="004C30DE" w:rsidP="004C30DE">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p w14:paraId="2586E0F4" w14:textId="77777777" w:rsidR="004C30DE" w:rsidRDefault="004C30DE" w:rsidP="004C30DE">
      <w:pPr>
        <w:pStyle w:val="ListParagraph"/>
      </w:pPr>
    </w:p>
    <w:p w14:paraId="6A08452B" w14:textId="668DA9E0" w:rsidR="00661F39" w:rsidRDefault="00661F39" w:rsidP="00E52B22">
      <w:pPr>
        <w:pStyle w:val="ListParagraph"/>
        <w:numPr>
          <w:ilvl w:val="0"/>
          <w:numId w:val="29"/>
        </w:numPr>
      </w:pPr>
      <w:r>
        <w:t>Purchases add to the available water balance and sales lower the available water balance.</w:t>
      </w:r>
    </w:p>
    <w:p w14:paraId="1D6A328F" w14:textId="051E27FA" w:rsidR="00E52B22" w:rsidRDefault="00F416F8" w:rsidP="00F416F8">
      <w:r>
        <w:t>To calculate compensation</w:t>
      </w:r>
      <w:r w:rsidR="00C117DF">
        <w:t xml:space="preserve"> for trades</w:t>
      </w:r>
      <w:r>
        <w:t xml:space="preserve">, multiply the purchase or sell </w:t>
      </w:r>
      <w:r w:rsidR="00E52B22">
        <w:t>volume</w:t>
      </w:r>
      <w:r>
        <w:t xml:space="preserve"> in </w:t>
      </w:r>
      <w:proofErr w:type="spellStart"/>
      <w:r>
        <w:t>maf</w:t>
      </w:r>
      <w:proofErr w:type="spellEnd"/>
      <w:r>
        <w:t xml:space="preserve"> by the price in $ per acre-foot. </w:t>
      </w:r>
      <w:r w:rsidR="00E52B22">
        <w:t xml:space="preserve">Table 5 shows rough Colorado River </w:t>
      </w:r>
      <w:r w:rsidR="00661F39">
        <w:t xml:space="preserve">water </w:t>
      </w:r>
      <w:r w:rsidR="00E52B22">
        <w:t>prices.</w:t>
      </w:r>
    </w:p>
    <w:p w14:paraId="655E84AE" w14:textId="43979202" w:rsidR="00F416F8" w:rsidRDefault="00F416F8" w:rsidP="00661F39">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28C92CF9" w14:textId="6C802D04" w:rsidR="00E52B22" w:rsidRDefault="00E52B22" w:rsidP="00661F39">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enter the compensation formula as:</w:t>
      </w:r>
    </w:p>
    <w:p w14:paraId="491CC4D2" w14:textId="4742322E" w:rsidR="00E52B22" w:rsidRDefault="00E52B22" w:rsidP="00E52B22">
      <w:pPr>
        <w:jc w:val="center"/>
      </w:pPr>
      <w:r>
        <w:t>Purchase Cost = (0.5)(500) + (0.2)(1,200) = $850 million.</w:t>
      </w:r>
    </w:p>
    <w:p w14:paraId="371D0DE2" w14:textId="2EF1CF37" w:rsidR="000D07DF" w:rsidRPr="002763F7" w:rsidRDefault="002763F7" w:rsidP="002763F7">
      <w:pPr>
        <w:rPr>
          <w:b/>
          <w:bCs/>
        </w:rPr>
      </w:pPr>
      <w:r>
        <w:rPr>
          <w:b/>
          <w:bCs/>
        </w:rPr>
        <w:t xml:space="preserve">Table 5. </w:t>
      </w:r>
      <w:r w:rsidR="00E52B22" w:rsidRPr="002763F7">
        <w:rPr>
          <w:b/>
          <w:bCs/>
        </w:rPr>
        <w:t>Rough</w:t>
      </w:r>
      <w:r w:rsidR="000D07DF" w:rsidRPr="002763F7">
        <w:rPr>
          <w:b/>
          <w:bCs/>
        </w:rPr>
        <w:t xml:space="preserve"> Colorado River water prices </w:t>
      </w:r>
    </w:p>
    <w:tbl>
      <w:tblPr>
        <w:tblStyle w:val="TableGrid"/>
        <w:tblW w:w="0" w:type="auto"/>
        <w:tblLook w:val="04A0" w:firstRow="1" w:lastRow="0" w:firstColumn="1" w:lastColumn="0" w:noHBand="0" w:noVBand="1"/>
      </w:tblPr>
      <w:tblGrid>
        <w:gridCol w:w="3235"/>
        <w:gridCol w:w="1620"/>
      </w:tblGrid>
      <w:tr w:rsidR="000D07DF" w14:paraId="6EEB1DE0" w14:textId="77777777" w:rsidTr="000D07DF">
        <w:tc>
          <w:tcPr>
            <w:tcW w:w="3235" w:type="dxa"/>
            <w:shd w:val="clear" w:color="auto" w:fill="DEEAF6" w:themeFill="accent5" w:themeFillTint="33"/>
            <w:vAlign w:val="center"/>
          </w:tcPr>
          <w:p w14:paraId="302A7CC4" w14:textId="723FDA17" w:rsidR="000D07DF" w:rsidRDefault="000D07DF" w:rsidP="00C74261">
            <w:pPr>
              <w:pStyle w:val="TableTitle"/>
            </w:pPr>
            <w:r>
              <w:t>Description</w:t>
            </w:r>
          </w:p>
        </w:tc>
        <w:tc>
          <w:tcPr>
            <w:tcW w:w="1620" w:type="dxa"/>
            <w:shd w:val="clear" w:color="auto" w:fill="DEEAF6" w:themeFill="accent5" w:themeFillTint="33"/>
            <w:vAlign w:val="center"/>
          </w:tcPr>
          <w:p w14:paraId="468197EA" w14:textId="77777777" w:rsidR="000D07DF" w:rsidRDefault="000D07DF" w:rsidP="00C74261">
            <w:pPr>
              <w:pStyle w:val="TableTitle"/>
            </w:pPr>
            <w:r>
              <w:t>Price</w:t>
            </w:r>
          </w:p>
          <w:p w14:paraId="690138C0" w14:textId="06B0C4FB" w:rsidR="000D07DF" w:rsidRDefault="000D07DF" w:rsidP="00C74261">
            <w:pPr>
              <w:pStyle w:val="TableTitle"/>
            </w:pPr>
            <w:r>
              <w:t>($/acre-foot)</w:t>
            </w:r>
          </w:p>
        </w:tc>
      </w:tr>
      <w:tr w:rsidR="000D07DF" w14:paraId="4CFE0109" w14:textId="77777777" w:rsidTr="000D07DF">
        <w:tc>
          <w:tcPr>
            <w:tcW w:w="3235" w:type="dxa"/>
          </w:tcPr>
          <w:p w14:paraId="4CE60B71" w14:textId="105AF9CE" w:rsidR="000D07DF" w:rsidRPr="000D07DF" w:rsidRDefault="000D07DF" w:rsidP="00C74261">
            <w:pPr>
              <w:pStyle w:val="TableTitle"/>
            </w:pPr>
            <w:r w:rsidRPr="000D07DF">
              <w:t>Low value agriculture</w:t>
            </w:r>
            <w:r>
              <w:t xml:space="preserve"> – Upper Basin</w:t>
            </w:r>
          </w:p>
        </w:tc>
        <w:tc>
          <w:tcPr>
            <w:tcW w:w="1620" w:type="dxa"/>
            <w:vAlign w:val="center"/>
          </w:tcPr>
          <w:p w14:paraId="3051CBA3" w14:textId="7374EF26" w:rsidR="000D07DF" w:rsidRPr="000D07DF" w:rsidRDefault="000D07DF" w:rsidP="00C74261">
            <w:pPr>
              <w:pStyle w:val="TableTitle"/>
            </w:pPr>
            <w:r w:rsidRPr="000D07DF">
              <w:t>$300 - $500</w:t>
            </w:r>
          </w:p>
        </w:tc>
      </w:tr>
      <w:tr w:rsidR="000D07DF" w14:paraId="146F4C4B" w14:textId="77777777" w:rsidTr="000D07DF">
        <w:tc>
          <w:tcPr>
            <w:tcW w:w="3235" w:type="dxa"/>
          </w:tcPr>
          <w:p w14:paraId="477A816C" w14:textId="6711E0FA" w:rsidR="000D07DF" w:rsidRPr="000D07DF" w:rsidRDefault="000D07DF" w:rsidP="00C74261">
            <w:pPr>
              <w:pStyle w:val="TableTitle"/>
            </w:pPr>
            <w:r>
              <w:t xml:space="preserve">Agriculture - </w:t>
            </w:r>
            <w:r w:rsidRPr="000D07DF">
              <w:t>Lower Basin</w:t>
            </w:r>
          </w:p>
        </w:tc>
        <w:tc>
          <w:tcPr>
            <w:tcW w:w="1620" w:type="dxa"/>
            <w:vAlign w:val="center"/>
          </w:tcPr>
          <w:p w14:paraId="41C3ED31" w14:textId="13FB1855" w:rsidR="000D07DF" w:rsidRPr="000D07DF" w:rsidRDefault="000D07DF" w:rsidP="00C74261">
            <w:pPr>
              <w:pStyle w:val="TableTitle"/>
            </w:pPr>
            <w:r w:rsidRPr="000D07DF">
              <w:t>$700 - $1,000</w:t>
            </w:r>
          </w:p>
        </w:tc>
      </w:tr>
      <w:tr w:rsidR="000D07DF" w14:paraId="2C64B544" w14:textId="77777777" w:rsidTr="000D07DF">
        <w:tc>
          <w:tcPr>
            <w:tcW w:w="3235" w:type="dxa"/>
          </w:tcPr>
          <w:p w14:paraId="0CCE8469" w14:textId="075B6A27" w:rsidR="000D07DF" w:rsidRPr="000D07DF" w:rsidRDefault="000D07DF" w:rsidP="00C74261">
            <w:pPr>
              <w:pStyle w:val="TableTitle"/>
            </w:pPr>
            <w:r w:rsidRPr="000D07DF">
              <w:t>Desalination in the Sea of Cortez</w:t>
            </w:r>
            <w:r>
              <w:t xml:space="preserve"> </w:t>
            </w:r>
            <w:r w:rsidR="00A94BF4">
              <w:fldChar w:fldCharType="begin"/>
            </w:r>
            <w:r w:rsidR="00A94BF4">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00A94BF4">
              <w:fldChar w:fldCharType="separate"/>
            </w:r>
            <w:r w:rsidR="00A94BF4">
              <w:rPr>
                <w:noProof/>
              </w:rPr>
              <w:t>(James, 2021)</w:t>
            </w:r>
            <w:r w:rsidR="00A94BF4">
              <w:fldChar w:fldCharType="end"/>
            </w:r>
          </w:p>
        </w:tc>
        <w:tc>
          <w:tcPr>
            <w:tcW w:w="1620" w:type="dxa"/>
            <w:vAlign w:val="center"/>
          </w:tcPr>
          <w:p w14:paraId="69BA553B" w14:textId="34300EF7" w:rsidR="000D07DF" w:rsidRPr="000D07DF" w:rsidRDefault="000D07DF" w:rsidP="00C74261">
            <w:pPr>
              <w:pStyle w:val="TableTitle"/>
            </w:pPr>
            <w:r w:rsidRPr="000D07DF">
              <w:t>$2,000</w:t>
            </w:r>
          </w:p>
        </w:tc>
      </w:tr>
    </w:tbl>
    <w:p w14:paraId="17EE4A3F" w14:textId="05CA9B27" w:rsidR="00BE0419" w:rsidRDefault="00BE0419" w:rsidP="00C74261">
      <w:pPr>
        <w:pStyle w:val="TableTitle"/>
      </w:pPr>
    </w:p>
    <w:p w14:paraId="48AED15A" w14:textId="600DF05E" w:rsidR="00661F39" w:rsidRDefault="00661F39" w:rsidP="00661F39">
      <w:r>
        <w:t xml:space="preserve">Withdraws and consumptive use must stay within the available water. The withdraw cell fill will turn red when the withdraw exceeds the available water. No withdrawing more money than is in your bank account! </w:t>
      </w:r>
    </w:p>
    <w:p w14:paraId="11CB369F" w14:textId="1D195207" w:rsidR="00661F39" w:rsidRDefault="00661F39" w:rsidP="00661F39">
      <w:r>
        <w:t>The dashboards repeat for the other parties.</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7050" cy="1330374"/>
                    </a:xfrm>
                    <a:prstGeom prst="rect">
                      <a:avLst/>
                    </a:prstGeom>
                    <a:ln>
                      <a:solidFill>
                        <a:schemeClr val="tx1"/>
                      </a:solidFill>
                    </a:ln>
                  </pic:spPr>
                </pic:pic>
              </a:graphicData>
            </a:graphic>
          </wp:inline>
        </w:drawing>
      </w:r>
    </w:p>
    <w:p w14:paraId="2C2F60F7" w14:textId="728B8554" w:rsidR="00A94BF4" w:rsidRPr="002763F7" w:rsidRDefault="002763F7" w:rsidP="002763F7">
      <w:pPr>
        <w:rPr>
          <w:b/>
          <w:bCs/>
        </w:rPr>
      </w:pPr>
      <w:r>
        <w:rPr>
          <w:b/>
          <w:bCs/>
        </w:rPr>
        <w:t xml:space="preserve">Figure 7. </w:t>
      </w:r>
      <w:r w:rsidR="00A94BF4" w:rsidRPr="002763F7">
        <w:rPr>
          <w:b/>
          <w:bCs/>
        </w:rPr>
        <w:t>All Shared, Reserve Account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0A2F2A0A" w14:textId="0ABE3979"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4A7BC2D2" w14:textId="35387206" w:rsidR="00661F39" w:rsidRDefault="00C117DF" w:rsidP="00661F39">
      <w:pPr>
        <w:pStyle w:val="ListParagraph"/>
        <w:numPr>
          <w:ilvl w:val="0"/>
          <w:numId w:val="31"/>
        </w:numPr>
      </w:pPr>
      <w:r>
        <w:t>R</w:t>
      </w:r>
      <w:r w:rsidR="00661F39">
        <w:t xml:space="preserve">educe storage in Lake Powell, heat the water temperature of Lake Powell storage (less stratification), increase the release water temperature, and </w:t>
      </w:r>
      <w:r w:rsidR="004C30DE">
        <w:t xml:space="preserve">make the native, endangered fish of the Grand Canyon more susceptible to prey by non-native fish. The worksheet </w:t>
      </w:r>
      <w:proofErr w:type="spellStart"/>
      <w:r w:rsidR="004C30DE">
        <w:rPr>
          <w:i/>
          <w:iCs/>
        </w:rPr>
        <w:t>PowellReleaseTemperature</w:t>
      </w:r>
      <w:proofErr w:type="spellEnd"/>
      <w:r w:rsidR="004C30DE">
        <w:t xml:space="preserve"> provides a table and figure of the impacts on fish of less water storage in Lake Powell.</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C74261">
      <w:pPr>
        <w:pStyle w:val="Heading1"/>
      </w:pPr>
      <w:r>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C74261">
      <w:pPr>
        <w:pStyle w:val="Heading1"/>
      </w:pPr>
      <w:r>
        <w:t xml:space="preserve">Step 7. </w:t>
      </w:r>
      <w:r w:rsidR="0064692D">
        <w:t>Assign Combined Storage to Powell and Mead</w:t>
      </w:r>
    </w:p>
    <w:p w14:paraId="53FFE371" w14:textId="6D3D50D6" w:rsidR="003737E2"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After entering a percent split, the </w:t>
      </w:r>
      <w:r w:rsidR="00B42BC5">
        <w:t xml:space="preserve">Powell and Mead storage volumes and levels populate. So does the Lake Powell release to achieve the Powell and Mead storage, the turbine release water temperature, and suitability of native, endangered fish of the Grand Canyon. </w:t>
      </w:r>
      <w:r w:rsidR="004607E8">
        <w:t xml:space="preserve">Box </w:t>
      </w:r>
      <w:r w:rsidR="002763F7">
        <w:t>2</w:t>
      </w:r>
      <w:r w:rsidR="004607E8">
        <w:t xml:space="preserve"> shows an example </w:t>
      </w:r>
      <w:r w:rsidR="00B42BC5">
        <w:t xml:space="preserve">for 13.8 </w:t>
      </w:r>
      <w:proofErr w:type="spellStart"/>
      <w:r w:rsidR="00B42BC5">
        <w:t>maf</w:t>
      </w:r>
      <w:proofErr w:type="spellEnd"/>
      <w:r w:rsidR="00B42BC5">
        <w:t xml:space="preserve"> of combined storage.</w:t>
      </w:r>
    </w:p>
    <w:p w14:paraId="64531880" w14:textId="59B94AF8" w:rsidR="0035691F" w:rsidRDefault="0035691F" w:rsidP="004607E8">
      <w:r>
        <w:rPr>
          <w:noProof/>
        </w:rPr>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19508FB3" w14:textId="77777777" w:rsidR="005459C0" w:rsidRDefault="005459C0" w:rsidP="002B1CAA"/>
    <w:p w14:paraId="307CEE2C" w14:textId="657A20FE" w:rsidR="0064692D" w:rsidRDefault="00054E87" w:rsidP="002B1CAA">
      <w:r>
        <w:t>Consider four issues</w:t>
      </w:r>
      <w:r w:rsidR="003737E2">
        <w:t xml:space="preserve"> </w:t>
      </w:r>
      <w:r w:rsidR="002B1CAA">
        <w:t>to</w:t>
      </w:r>
      <w:r w:rsidR="003737E2">
        <w:t xml:space="preserve"> </w:t>
      </w:r>
      <w:r>
        <w:t>split</w:t>
      </w:r>
      <w:r w:rsidR="003737E2">
        <w:t xml:space="preserve"> the combined storage </w:t>
      </w:r>
      <w:r>
        <w:t xml:space="preserve">between the </w:t>
      </w:r>
      <w:r w:rsidR="003737E2">
        <w:t>two reservoirs</w:t>
      </w:r>
      <w:r w:rsidR="002B1CAA">
        <w:t>:</w:t>
      </w:r>
    </w:p>
    <w:p w14:paraId="177D27A2" w14:textId="786AF40A" w:rsidR="00A94BF4" w:rsidRDefault="003737E2" w:rsidP="00A94BF4">
      <w:pPr>
        <w:pStyle w:val="ListParagraph"/>
        <w:numPr>
          <w:ilvl w:val="0"/>
          <w:numId w:val="32"/>
        </w:numPr>
      </w:pPr>
      <w:r>
        <w:rPr>
          <w:b/>
          <w:bCs/>
        </w:rPr>
        <w:t xml:space="preserve">Protect endangered, native fish of the Grand Canyon. </w:t>
      </w:r>
      <w:r w:rsidR="00054E87">
        <w:t xml:space="preserve">As Lake Powell water storage drops to the turbine release elevation of 3,490 feet (4 </w:t>
      </w:r>
      <w:proofErr w:type="spellStart"/>
      <w:r w:rsidR="00054E87">
        <w:t>maf</w:t>
      </w:r>
      <w:proofErr w:type="spellEnd"/>
      <w:r w:rsidR="00054E87">
        <w:t>), the water stored in Lake Powell heats</w:t>
      </w:r>
      <w:r w:rsidR="00A94BF4">
        <w:t xml:space="preserve"> (less stratification), increases release water temperature</w:t>
      </w:r>
      <w:r w:rsidR="00054E87">
        <w:t xml:space="preserve"> through the hydropower turbines</w:t>
      </w:r>
      <w:r w:rsidR="00A94BF4">
        <w:t xml:space="preserve">, and makes the native, endangered fish of the Grand Canyon more susceptible to prey by non-native fish (Figure </w:t>
      </w:r>
      <w:r w:rsidR="00BF22C2">
        <w:t>8</w:t>
      </w:r>
      <w:r w:rsidR="001F3229">
        <w:t>, left</w:t>
      </w:r>
      <w:r w:rsidR="00A94BF4">
        <w:t xml:space="preserve">). </w:t>
      </w:r>
      <w:r w:rsidR="00054E87">
        <w:t xml:space="preserve">Table 6 summarizes the important </w:t>
      </w:r>
      <w:r w:rsidR="00BF22C2">
        <w:t xml:space="preserve">Lake Powell </w:t>
      </w:r>
      <w:r w:rsidR="00054E87">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B43F4B">
        <w:t>). For example, an 18</w:t>
      </w:r>
      <w:r w:rsidR="00B43F4B" w:rsidRPr="00B43F4B">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B43F4B">
        <w:rPr>
          <w:vertAlign w:val="superscript"/>
        </w:rPr>
        <w:t>o</w:t>
      </w:r>
      <w:r w:rsidR="00B43F4B">
        <w:t>C release through hydropower turbines</w:t>
      </w:r>
      <w:r w:rsidR="00BF22C2">
        <w:t xml:space="preserve"> (elevation 3,600 feet on  Figure 8 left plot to 3,525 feet on right plot)</w:t>
      </w:r>
      <w:r w:rsidR="00B43F4B">
        <w:t>.</w:t>
      </w:r>
      <w:r w:rsidR="008F65A3">
        <w:t xml:space="preserve"> This information is also presented on the </w:t>
      </w:r>
      <w:proofErr w:type="spellStart"/>
      <w:r w:rsidR="008F65A3" w:rsidRPr="008F65A3">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25"/>
        <w:gridCol w:w="4215"/>
      </w:tblGrid>
      <w:tr w:rsidR="00B43F4B" w14:paraId="55090FA8" w14:textId="77777777" w:rsidTr="00B43F4B">
        <w:tc>
          <w:tcPr>
            <w:tcW w:w="4225" w:type="dxa"/>
          </w:tcPr>
          <w:p w14:paraId="1FA35D4A" w14:textId="2FA7AF97" w:rsidR="00B43F4B" w:rsidRDefault="00B43F4B" w:rsidP="00054E87">
            <w:pPr>
              <w:pStyle w:val="ListParagraph"/>
              <w:ind w:left="0"/>
              <w:rPr>
                <w:b/>
                <w:bCs/>
              </w:rPr>
            </w:pPr>
            <w:r>
              <w:rPr>
                <w:noProof/>
              </w:rPr>
              <w:drawing>
                <wp:inline distT="0" distB="0" distL="0" distR="0" wp14:anchorId="502CCC81" wp14:editId="61AE5FAE">
                  <wp:extent cx="2495550" cy="1774199"/>
                  <wp:effectExtent l="19050" t="19050" r="19050" b="16510"/>
                  <wp:docPr id="28" name="Picture 1">
                    <a:extLst xmlns:a="http://schemas.openxmlformats.org/drawingml/2006/main">
                      <a:ext uri="{FF2B5EF4-FFF2-40B4-BE49-F238E27FC236}">
                        <a16:creationId xmlns:a16="http://schemas.microsoft.com/office/drawing/2014/main" id="{D52E606F-83F6-4D7F-B9F9-40F14A83B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52E606F-83F6-4D7F-B9F9-40F14A83B5C1}"/>
                              </a:ext>
                            </a:extLst>
                          </pic:cNvPr>
                          <pic:cNvPicPr>
                            <a:picLocks noChangeAspect="1"/>
                          </pic:cNvPicPr>
                        </pic:nvPicPr>
                        <pic:blipFill rotWithShape="1">
                          <a:blip r:embed="rId22"/>
                          <a:srcRect b="21005"/>
                          <a:stretch/>
                        </pic:blipFill>
                        <pic:spPr bwMode="auto">
                          <a:xfrm>
                            <a:off x="0" y="0"/>
                            <a:ext cx="2548030" cy="1811509"/>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4215" w:type="dxa"/>
            <w:vAlign w:val="bottom"/>
          </w:tcPr>
          <w:p w14:paraId="593EB094" w14:textId="4F07F9B0" w:rsidR="00B43F4B" w:rsidRDefault="00B43F4B" w:rsidP="00B43F4B">
            <w:pPr>
              <w:pStyle w:val="ListParagraph"/>
              <w:ind w:left="0"/>
              <w:jc w:val="center"/>
              <w:rPr>
                <w:b/>
                <w:bCs/>
              </w:rPr>
            </w:pPr>
            <w:r>
              <w:rPr>
                <w:noProof/>
              </w:rPr>
              <w:drawing>
                <wp:inline distT="0" distB="0" distL="0" distR="0" wp14:anchorId="0002B9DF" wp14:editId="5573C2A5">
                  <wp:extent cx="2490219" cy="1687982"/>
                  <wp:effectExtent l="19050" t="19050" r="24765" b="2667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3"/>
                          <a:stretch>
                            <a:fillRect/>
                          </a:stretch>
                        </pic:blipFill>
                        <pic:spPr>
                          <a:xfrm>
                            <a:off x="0" y="0"/>
                            <a:ext cx="2549826" cy="1728386"/>
                          </a:xfrm>
                          <a:prstGeom prst="rect">
                            <a:avLst/>
                          </a:prstGeom>
                          <a:ln>
                            <a:solidFill>
                              <a:sysClr val="windowText" lastClr="000000"/>
                            </a:solidFill>
                          </a:ln>
                        </pic:spPr>
                      </pic:pic>
                    </a:graphicData>
                  </a:graphic>
                </wp:inline>
              </w:drawing>
            </w:r>
          </w:p>
        </w:tc>
      </w:tr>
    </w:tbl>
    <w:p w14:paraId="3EB92FFC" w14:textId="09059699" w:rsidR="00054E87" w:rsidRPr="005459C0" w:rsidRDefault="005459C0" w:rsidP="005459C0">
      <w:pPr>
        <w:rPr>
          <w:b/>
          <w:bCs/>
        </w:rPr>
      </w:pPr>
      <w:r>
        <w:rPr>
          <w:b/>
          <w:bCs/>
        </w:rPr>
        <w:t xml:space="preserve">Figure 8. </w:t>
      </w:r>
      <w:r w:rsidR="00054E87" w:rsidRPr="005459C0">
        <w:rPr>
          <w:b/>
          <w:bCs/>
        </w:rPr>
        <w:t>Lake Pow</w:t>
      </w:r>
      <w:r>
        <w:rPr>
          <w:b/>
          <w:bCs/>
        </w:rPr>
        <w:t>e</w:t>
      </w:r>
      <w:r w:rsidR="00054E87" w:rsidRPr="005459C0">
        <w:rPr>
          <w:b/>
          <w:bCs/>
        </w:rPr>
        <w:t xml:space="preserve">ll </w:t>
      </w:r>
      <w:r>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37098E7D" w:rsidR="00054E87" w:rsidRPr="005459C0" w:rsidRDefault="005459C0" w:rsidP="005459C0">
      <w:pPr>
        <w:rPr>
          <w:b/>
          <w:bCs/>
        </w:rPr>
      </w:pPr>
      <w:r>
        <w:rPr>
          <w:b/>
          <w:bCs/>
        </w:rPr>
        <w:t xml:space="preserve">Table 6. </w:t>
      </w:r>
      <w:r w:rsidR="00054E87" w:rsidRPr="005459C0">
        <w:rPr>
          <w:b/>
          <w:bCs/>
        </w:rPr>
        <w:t>Effects of Summer Lake Powell Elevation on Fish</w:t>
      </w:r>
    </w:p>
    <w:p w14:paraId="2E9F654E" w14:textId="2320B7EA" w:rsidR="003737E2" w:rsidRDefault="00054E87" w:rsidP="00054E87">
      <w:pPr>
        <w:ind w:left="720"/>
      </w:pPr>
      <w:r w:rsidRPr="00054E87">
        <w:rPr>
          <w:noProof/>
        </w:rPr>
        <w:drawing>
          <wp:inline distT="0" distB="0" distL="0" distR="0" wp14:anchorId="0E64B72B" wp14:editId="00DCCDC3">
            <wp:extent cx="4976517" cy="4228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94663" cy="4243883"/>
                    </a:xfrm>
                    <a:prstGeom prst="rect">
                      <a:avLst/>
                    </a:prstGeom>
                    <a:noFill/>
                    <a:ln>
                      <a:noFill/>
                    </a:ln>
                  </pic:spPr>
                </pic:pic>
              </a:graphicData>
            </a:graphic>
          </wp:inline>
        </w:drawing>
      </w:r>
    </w:p>
    <w:p w14:paraId="0D053FDC" w14:textId="633188EA" w:rsidR="00A94BF4" w:rsidRDefault="00B43F4B" w:rsidP="00A94BF4">
      <w:pPr>
        <w:pStyle w:val="ListParagraph"/>
        <w:numPr>
          <w:ilvl w:val="0"/>
          <w:numId w:val="32"/>
        </w:numPr>
      </w:pPr>
      <w:r w:rsidRPr="00B43F4B">
        <w:rPr>
          <w:b/>
          <w:bCs/>
        </w:rPr>
        <w:t>Reduce Impacts on Hydropower Generation.</w:t>
      </w:r>
      <w:r>
        <w:t xml:space="preserve"> </w:t>
      </w:r>
      <w:r w:rsidR="00A94BF4">
        <w:t>Reduce</w:t>
      </w:r>
      <w:r>
        <w:t>d</w:t>
      </w:r>
      <w:r w:rsidR="00A94BF4">
        <w:t xml:space="preserve"> </w:t>
      </w:r>
      <w:r>
        <w:t>water surface elevation reduces</w:t>
      </w:r>
      <w:r w:rsidR="00A94BF4">
        <w:t xml:space="preserve"> hydropower generation</w:t>
      </w:r>
      <w:r>
        <w:t xml:space="preserve"> </w:t>
      </w:r>
      <w:r w:rsidR="00A94BF4">
        <w:t>and speed</w:t>
      </w:r>
      <w:r>
        <w:t>s</w:t>
      </w:r>
      <w:r w:rsidR="00A94BF4">
        <w:t xml:space="preserve"> the time that reservoirs reach their minimum power pools (</w:t>
      </w:r>
      <w:r>
        <w:t xml:space="preserve">elevations 3,490 and 955 feet in Lake Powell and Lake Mead) </w:t>
      </w:r>
      <w:r w:rsidR="00A94BF4">
        <w:t>where the</w:t>
      </w:r>
      <w:r w:rsidR="00BF22C2">
        <w:t xml:space="preserve"> reservoirs</w:t>
      </w:r>
      <w:r w:rsidR="00A94BF4">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p>
    <w:p w14:paraId="428B5E48" w14:textId="5BE8A9D4" w:rsidR="00BF22C2" w:rsidRPr="00BF22C2" w:rsidRDefault="00BF22C2" w:rsidP="00A94BF4">
      <w:pPr>
        <w:pStyle w:val="ListParagraph"/>
        <w:numPr>
          <w:ilvl w:val="0"/>
          <w:numId w:val="32"/>
        </w:numPr>
        <w:rPr>
          <w:b/>
          <w:bCs/>
        </w:rPr>
      </w:pPr>
      <w:r w:rsidRPr="00BF22C2">
        <w:rPr>
          <w:b/>
          <w:bCs/>
        </w:rPr>
        <w:t>Reduce evaporation loss.</w:t>
      </w:r>
      <w:r>
        <w:rPr>
          <w:b/>
          <w:bCs/>
        </w:rPr>
        <w:t xml:space="preserve"> </w:t>
      </w:r>
      <w:r>
        <w:t>The c</w:t>
      </w:r>
      <w:r w:rsidRPr="00BF22C2">
        <w:t xml:space="preserve">ombined evaporated volume changes </w:t>
      </w:r>
      <w:r>
        <w:t xml:space="preserve">less than 0.12 </w:t>
      </w:r>
      <w:proofErr w:type="spellStart"/>
      <w:r>
        <w:t>maf</w:t>
      </w:r>
      <w:proofErr w:type="spellEnd"/>
      <w:r w:rsidRPr="00BF22C2">
        <w:t xml:space="preserve"> (red numbers) when preferentially storing water in Lake Mead or Lake Powell</w:t>
      </w:r>
      <w:r>
        <w:t xml:space="preserve"> (Figure 9). We do not recommend to use reservoir evaporation as a criteria for splitting water between </w:t>
      </w:r>
      <w:r w:rsidR="008F65A3">
        <w:t>Lake Powell and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257A33E2" w:rsidR="00A94BF4" w:rsidRPr="005459C0" w:rsidRDefault="005459C0" w:rsidP="005459C0">
      <w:pPr>
        <w:rPr>
          <w:b/>
          <w:bCs/>
        </w:rPr>
      </w:pPr>
      <w:r>
        <w:rPr>
          <w:b/>
          <w:bCs/>
        </w:rPr>
        <w:t xml:space="preserve">Figure 9. </w:t>
      </w:r>
      <w:r w:rsidR="00BF22C2" w:rsidRPr="005459C0">
        <w:rPr>
          <w:b/>
          <w:bCs/>
        </w:rPr>
        <w:t xml:space="preserve">Combined evaporated volume changes little (red numbers) </w:t>
      </w:r>
      <w:r>
        <w:rPr>
          <w:b/>
          <w:bCs/>
        </w:rPr>
        <w:t>to</w:t>
      </w:r>
      <w:r w:rsidR="00BF22C2" w:rsidRPr="005459C0">
        <w:rPr>
          <w:b/>
          <w:bCs/>
        </w:rPr>
        <w:t xml:space="preserve"> </w:t>
      </w:r>
      <w:r w:rsidRPr="005459C0">
        <w:rPr>
          <w:b/>
          <w:bCs/>
        </w:rPr>
        <w:t>preferentially</w:t>
      </w:r>
      <w:r w:rsidR="00BF22C2" w:rsidRPr="005459C0">
        <w:rPr>
          <w:b/>
          <w:bCs/>
        </w:rPr>
        <w:t xml:space="preserve"> stor</w:t>
      </w:r>
      <w:r>
        <w:rPr>
          <w:b/>
          <w:bCs/>
        </w:rPr>
        <w:t>e</w:t>
      </w:r>
      <w:r w:rsidR="00BF22C2" w:rsidRPr="005459C0">
        <w:rPr>
          <w:b/>
          <w:bCs/>
        </w:rPr>
        <w:t xml:space="preserve"> water in Lake Mead or Lake Powell.</w:t>
      </w:r>
    </w:p>
    <w:p w14:paraId="15879676" w14:textId="7BB83C4B" w:rsidR="002B1CAA" w:rsidRDefault="002B1CAA" w:rsidP="006E4B2B">
      <w:pPr>
        <w:pStyle w:val="ListParagraph"/>
        <w:numPr>
          <w:ilvl w:val="0"/>
          <w:numId w:val="32"/>
        </w:numPr>
      </w:pPr>
      <w:r w:rsidRPr="003737E2">
        <w:rPr>
          <w:b/>
          <w:bCs/>
        </w:rPr>
        <w:t>Current operations</w:t>
      </w:r>
      <w:r>
        <w:t>. 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 xml:space="preserve">rior to 2007, managers kept more storage in Lake Mead (Figure </w:t>
      </w:r>
      <w:r w:rsidR="008F65A3">
        <w:t>10</w:t>
      </w:r>
      <w:r>
        <w:t>).</w:t>
      </w:r>
    </w:p>
    <w:p w14:paraId="48223EFA" w14:textId="5D797E87" w:rsidR="006E4B2B" w:rsidRDefault="006E4B2B" w:rsidP="008F65A3">
      <w:pPr>
        <w:ind w:left="720"/>
      </w:pPr>
      <w:r>
        <w:rPr>
          <w:noProof/>
        </w:rPr>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9272" cy="3735417"/>
                    </a:xfrm>
                    <a:prstGeom prst="rect">
                      <a:avLst/>
                    </a:prstGeom>
                  </pic:spPr>
                </pic:pic>
              </a:graphicData>
            </a:graphic>
          </wp:inline>
        </w:drawing>
      </w:r>
    </w:p>
    <w:p w14:paraId="18F7FC01" w14:textId="6E3F3CAB" w:rsidR="006E4B2B" w:rsidRPr="005459C0" w:rsidRDefault="005459C0" w:rsidP="005459C0">
      <w:pPr>
        <w:rPr>
          <w:b/>
          <w:bCs/>
        </w:rPr>
      </w:pPr>
      <w:r>
        <w:rPr>
          <w:b/>
          <w:bCs/>
        </w:rPr>
        <w:t xml:space="preserve">Figure 10.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53161937" w:rsidR="008F65A3" w:rsidRDefault="005459C0" w:rsidP="00C74261">
      <w:pPr>
        <w:pStyle w:val="Heading1"/>
      </w:pPr>
      <w:r>
        <w:t xml:space="preserve">Step 7. </w:t>
      </w:r>
      <w:r w:rsidR="008F65A3">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4A20A3D8" w:rsidR="00607B2A" w:rsidRDefault="00607B2A" w:rsidP="00607B2A">
      <w:pPr>
        <w:pStyle w:val="Heading1"/>
      </w:pPr>
      <w:r>
        <w:t>Step 8. Finishing</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607B2A">
      <w:pPr>
        <w:pStyle w:val="Heading1"/>
      </w:pPr>
      <w:r w:rsidRPr="001D2773">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C74261">
      <w:pPr>
        <w:pStyle w:val="Heading1"/>
      </w:pPr>
      <w:r w:rsidRPr="00010E79">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27"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0DC10232" w14:textId="3192C990" w:rsidR="00436FB2" w:rsidRPr="0028676C" w:rsidRDefault="00436FB2" w:rsidP="00C74261">
      <w:pPr>
        <w:pStyle w:val="Heading1"/>
      </w:pPr>
      <w:r>
        <w:t>References</w:t>
      </w:r>
    </w:p>
    <w:p w14:paraId="3B0DA492" w14:textId="6CE3FF57" w:rsidR="00A94BF4" w:rsidRPr="00A94BF4" w:rsidRDefault="00FF5602" w:rsidP="00A94BF4">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A94BF4" w:rsidRPr="00A94BF4">
        <w:t xml:space="preserve">(1922). "Colorado River Compact." </w:t>
      </w:r>
      <w:hyperlink r:id="rId28" w:history="1">
        <w:r w:rsidR="00A94BF4" w:rsidRPr="00A94BF4">
          <w:rPr>
            <w:rStyle w:val="Hyperlink"/>
          </w:rPr>
          <w:t>https://www.usbr.gov/lc/region/pao/pdfiles/crcompct.pdf</w:t>
        </w:r>
      </w:hyperlink>
      <w:r w:rsidR="00A94BF4" w:rsidRPr="00A94BF4">
        <w:t>. [Accessed on: October 5, 2021].</w:t>
      </w:r>
    </w:p>
    <w:p w14:paraId="70BC4E09" w14:textId="1B1B8383" w:rsidR="00A94BF4" w:rsidRPr="00A94BF4" w:rsidRDefault="00A94BF4" w:rsidP="00A94BF4">
      <w:pPr>
        <w:pStyle w:val="EndNoteBibliography"/>
        <w:spacing w:after="0"/>
        <w:ind w:left="720" w:hanging="720"/>
      </w:pPr>
      <w:r w:rsidRPr="00A94BF4">
        <w:t xml:space="preserve">Carson, C. A., Stone, C. H., Wilson, F. E., Watson, E. H., and Bishop, L. C. (1948). "Upper Colorado River Basin Compact." U.S. Bureau of Reclamation. </w:t>
      </w:r>
      <w:hyperlink r:id="rId29" w:history="1">
        <w:r w:rsidRPr="00A94BF4">
          <w:rPr>
            <w:rStyle w:val="Hyperlink"/>
          </w:rPr>
          <w:t>https://www.usbr.gov/lc/region/g1000/pdfiles/ucbsnact.pdf</w:t>
        </w:r>
      </w:hyperlink>
      <w:r w:rsidRPr="00A94BF4">
        <w:t>. [Accessed on: September 7, 2021].</w:t>
      </w:r>
    </w:p>
    <w:p w14:paraId="45E59816" w14:textId="0F31AE9E" w:rsidR="00A94BF4" w:rsidRPr="00A94BF4" w:rsidRDefault="00A94BF4" w:rsidP="00A94BF4">
      <w:pPr>
        <w:pStyle w:val="EndNoteBibliography"/>
        <w:spacing w:after="0"/>
        <w:ind w:left="720" w:hanging="720"/>
      </w:pPr>
      <w:r w:rsidRPr="00A94BF4">
        <w:t xml:space="preserve">IBWC. (2021). "Minutes between the United States and Mexican Sections of the IBWC." United States Section. </w:t>
      </w:r>
      <w:hyperlink r:id="rId30" w:history="1">
        <w:r w:rsidRPr="00A94BF4">
          <w:rPr>
            <w:rStyle w:val="Hyperlink"/>
          </w:rPr>
          <w:t>https://www.ibwc.gov/Treaties_Minutes/Minutes.html</w:t>
        </w:r>
      </w:hyperlink>
      <w:r w:rsidRPr="00A94BF4">
        <w:t>. [Accessed on: July 22, 2021].</w:t>
      </w:r>
    </w:p>
    <w:p w14:paraId="22298D5A" w14:textId="77777777" w:rsidR="00A94BF4" w:rsidRPr="00A94BF4" w:rsidRDefault="00A94BF4" w:rsidP="00A94BF4">
      <w:pPr>
        <w:pStyle w:val="EndNoteBibliography"/>
        <w:spacing w:after="0"/>
        <w:ind w:left="720" w:hanging="720"/>
      </w:pPr>
      <w:r w:rsidRPr="00A94BF4">
        <w:t xml:space="preserve">James, I. (2021). "Southwest braces for water cutbacks as drought deepens along the Colorado River." </w:t>
      </w:r>
      <w:r w:rsidRPr="00A94BF4">
        <w:rPr>
          <w:i/>
        </w:rPr>
        <w:t>Arizona Republic</w:t>
      </w:r>
      <w:r w:rsidRPr="00A94BF4">
        <w:t>.</w:t>
      </w:r>
    </w:p>
    <w:p w14:paraId="680A4C12" w14:textId="17A33CD2" w:rsidR="00A94BF4" w:rsidRPr="00A94BF4" w:rsidRDefault="00A94BF4" w:rsidP="00A94BF4">
      <w:pPr>
        <w:pStyle w:val="EndNoteBibliography"/>
        <w:spacing w:after="0"/>
        <w:ind w:left="720" w:hanging="720"/>
      </w:pPr>
      <w:r w:rsidRPr="00A94BF4">
        <w:t xml:space="preserve">Meko, D., Bigio, E., and Woodhouse, C. A. (2017). "Colorado River at Lees Ferry, CO River (Updated Skill)." </w:t>
      </w:r>
      <w:r w:rsidRPr="00A94BF4">
        <w:rPr>
          <w:i/>
        </w:rPr>
        <w:t>Treeflow</w:t>
      </w:r>
      <w:r w:rsidRPr="00A94BF4">
        <w:t xml:space="preserve">. </w:t>
      </w:r>
      <w:hyperlink r:id="rId31" w:anchor="field-ms-calibration-validation" w:history="1">
        <w:r w:rsidRPr="00A94BF4">
          <w:rPr>
            <w:rStyle w:val="Hyperlink"/>
          </w:rPr>
          <w:t>https://www.treeflow.info/content/upper-colorado#field-ms-calibration-validation</w:t>
        </w:r>
      </w:hyperlink>
      <w:r w:rsidRPr="00A94BF4">
        <w:t>.</w:t>
      </w:r>
    </w:p>
    <w:p w14:paraId="1BC69F32" w14:textId="1DE029F4" w:rsidR="00A94BF4" w:rsidRPr="00A94BF4" w:rsidRDefault="00A94BF4" w:rsidP="00A94BF4">
      <w:pPr>
        <w:pStyle w:val="EndNoteBibliography"/>
        <w:spacing w:after="0"/>
        <w:ind w:left="720" w:hanging="720"/>
      </w:pPr>
      <w:r w:rsidRPr="00A94BF4">
        <w:t xml:space="preserve">Prairie, J. (2020). "Colorado River Basin Natural Flow and Salt Data." U.S. Bureau of Reclamation. </w:t>
      </w:r>
      <w:hyperlink r:id="rId32" w:history="1">
        <w:r w:rsidRPr="00A94BF4">
          <w:rPr>
            <w:rStyle w:val="Hyperlink"/>
          </w:rPr>
          <w:t>https://www.usbr.gov/lc/region/g4000/NaturalFlow/current.html</w:t>
        </w:r>
      </w:hyperlink>
      <w:r w:rsidRPr="00A94BF4">
        <w:t>.</w:t>
      </w:r>
    </w:p>
    <w:p w14:paraId="03CF2C7D" w14:textId="4F969E38" w:rsidR="00A94BF4" w:rsidRPr="00A94BF4" w:rsidRDefault="00A94BF4" w:rsidP="00A94BF4">
      <w:pPr>
        <w:pStyle w:val="EndNoteBibliography"/>
        <w:spacing w:after="0"/>
        <w:ind w:left="720" w:hanging="720"/>
      </w:pPr>
      <w:r w:rsidRPr="00A94BF4">
        <w:t xml:space="preserve">Rosenberg, D. E. (2021a). "Adapt Lake Mead releases to inflow to give managers more flexibility to slow reservoir draw down." Utah State University, Logan, Utah. </w:t>
      </w:r>
      <w:hyperlink r:id="rId33" w:history="1">
        <w:r w:rsidRPr="00A94BF4">
          <w:rPr>
            <w:rStyle w:val="Hyperlink"/>
          </w:rPr>
          <w:t>https://digitalcommons.usu.edu/water_pubs/170/</w:t>
        </w:r>
      </w:hyperlink>
      <w:r w:rsidRPr="00A94BF4">
        <w:t>.</w:t>
      </w:r>
    </w:p>
    <w:p w14:paraId="4239FC5D" w14:textId="687D00FD" w:rsidR="00A94BF4" w:rsidRPr="00A94BF4" w:rsidRDefault="00A94BF4" w:rsidP="00A94BF4">
      <w:pPr>
        <w:pStyle w:val="EndNoteBibliography"/>
        <w:spacing w:after="0"/>
        <w:ind w:left="720" w:hanging="720"/>
      </w:pPr>
      <w:r w:rsidRPr="00A94BF4">
        <w:t xml:space="preserve">Rosenberg, D. E. (2021b). "Colorado River Coding: Grand Canyon Intervening Flow." GrandCanyonInterveningFlow folder. </w:t>
      </w:r>
      <w:hyperlink r:id="rId34" w:history="1">
        <w:r w:rsidRPr="00A94BF4">
          <w:rPr>
            <w:rStyle w:val="Hyperlink"/>
          </w:rPr>
          <w:t>https://doi.org/10.5281/zenodo.5522835</w:t>
        </w:r>
      </w:hyperlink>
      <w:r w:rsidRPr="00A94BF4">
        <w:t>.</w:t>
      </w:r>
    </w:p>
    <w:p w14:paraId="6473F7C8" w14:textId="0D8E0341" w:rsidR="00A94BF4" w:rsidRPr="00A94BF4" w:rsidRDefault="00A94BF4" w:rsidP="00A94BF4">
      <w:pPr>
        <w:pStyle w:val="EndNoteBibliography"/>
        <w:spacing w:after="0"/>
        <w:ind w:left="720" w:hanging="720"/>
      </w:pPr>
      <w:r w:rsidRPr="00A94BF4">
        <w:t xml:space="preserve">Rosenberg, D. E. (2021c). "Colorado River Coding: Intentionally Created Surplus for Lake Mead: Current Accounts and Next Steps." ICS folder. </w:t>
      </w:r>
      <w:hyperlink r:id="rId35" w:history="1">
        <w:r w:rsidRPr="00A94BF4">
          <w:rPr>
            <w:rStyle w:val="Hyperlink"/>
          </w:rPr>
          <w:t>https://doi.org/10.5281/zenodo.5522835</w:t>
        </w:r>
      </w:hyperlink>
      <w:r w:rsidRPr="00A94BF4">
        <w:t>.</w:t>
      </w:r>
    </w:p>
    <w:p w14:paraId="69F89CF2" w14:textId="4928EE6B" w:rsidR="00A94BF4" w:rsidRPr="00A94BF4" w:rsidRDefault="00A94BF4" w:rsidP="00A94BF4">
      <w:pPr>
        <w:pStyle w:val="EndNoteBibliography"/>
        <w:spacing w:after="0"/>
        <w:ind w:left="720" w:hanging="720"/>
      </w:pPr>
      <w:r w:rsidRPr="00A94BF4">
        <w:t xml:space="preserve">Rosenberg, D. E. (2021d). "Colorado River Coding: Pilot flex accounting to encourage more water conservation in a combined Lake Powell-Lake Mead system." ModelMusings folder. </w:t>
      </w:r>
      <w:hyperlink r:id="rId36" w:history="1">
        <w:r w:rsidRPr="00A94BF4">
          <w:rPr>
            <w:rStyle w:val="Hyperlink"/>
          </w:rPr>
          <w:t>https://doi.org/10.5281/zenodo.5522835</w:t>
        </w:r>
      </w:hyperlink>
      <w:r w:rsidRPr="00A94BF4">
        <w:t>.</w:t>
      </w:r>
    </w:p>
    <w:p w14:paraId="6E878AEA" w14:textId="6A537D60" w:rsidR="00A94BF4" w:rsidRPr="00A94BF4" w:rsidRDefault="00A94BF4" w:rsidP="00A94BF4">
      <w:pPr>
        <w:pStyle w:val="EndNoteBibliography"/>
        <w:spacing w:after="0"/>
        <w:ind w:left="720" w:hanging="720"/>
      </w:pPr>
      <w:r w:rsidRPr="00A94BF4">
        <w:t xml:space="preserve">Rosenberg, D. E. (2021e). "Invest in Farm Water Conservation to Curtail Buy and Dry." </w:t>
      </w:r>
      <w:r w:rsidRPr="00A94BF4">
        <w:rPr>
          <w:i/>
        </w:rPr>
        <w:t>169</w:t>
      </w:r>
      <w:r w:rsidRPr="00A94BF4">
        <w:t xml:space="preserve">, Utah State University, Logan, Utah. </w:t>
      </w:r>
      <w:hyperlink r:id="rId37" w:history="1">
        <w:r w:rsidRPr="00A94BF4">
          <w:rPr>
            <w:rStyle w:val="Hyperlink"/>
          </w:rPr>
          <w:t>https://digitalcommons.usu.edu/water_pubs/169/</w:t>
        </w:r>
      </w:hyperlink>
      <w:r w:rsidRPr="00A94BF4">
        <w:t>.</w:t>
      </w:r>
    </w:p>
    <w:p w14:paraId="2B167D78" w14:textId="77E395C9" w:rsidR="00A94BF4" w:rsidRPr="00A94BF4" w:rsidRDefault="00A94BF4" w:rsidP="00A94BF4">
      <w:pPr>
        <w:pStyle w:val="EndNoteBibliography"/>
        <w:spacing w:after="0"/>
        <w:ind w:left="720" w:hanging="720"/>
      </w:pPr>
      <w:r w:rsidRPr="00A94BF4">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38" w:history="1">
        <w:r w:rsidRPr="00A94BF4">
          <w:rPr>
            <w:rStyle w:val="Hyperlink"/>
          </w:rPr>
          <w:t>https://qcnr.usu.edu/coloradoriver/files/WhitePaper4.pdf</w:t>
        </w:r>
      </w:hyperlink>
      <w:r w:rsidRPr="00A94BF4">
        <w:t>.</w:t>
      </w:r>
    </w:p>
    <w:p w14:paraId="360351FF" w14:textId="00163DBD" w:rsidR="00A94BF4" w:rsidRPr="00A94BF4" w:rsidRDefault="00A94BF4" w:rsidP="00A94BF4">
      <w:pPr>
        <w:pStyle w:val="EndNoteBibliography"/>
        <w:spacing w:after="0"/>
        <w:ind w:left="720" w:hanging="720"/>
      </w:pPr>
      <w:r w:rsidRPr="00A94BF4">
        <w:t xml:space="preserve">Schmidt, J. C., Kraft, M., Tuzlak, D., and Walker, A. (2016). "Fill Mead First: a technical assessment." Utah State University, Logan, Utah. </w:t>
      </w:r>
      <w:hyperlink r:id="rId39" w:history="1">
        <w:r w:rsidRPr="00A94BF4">
          <w:rPr>
            <w:rStyle w:val="Hyperlink"/>
          </w:rPr>
          <w:t>https://qcnr.usu.edu/wats/colorado_river_studies/files/documents/Fill_Mead_First_Analysis.pdf</w:t>
        </w:r>
      </w:hyperlink>
      <w:r w:rsidRPr="00A94BF4">
        <w:t>.</w:t>
      </w:r>
    </w:p>
    <w:p w14:paraId="2151A98C" w14:textId="39044BC9" w:rsidR="00A94BF4" w:rsidRPr="00A94BF4" w:rsidRDefault="00A94BF4" w:rsidP="00A94BF4">
      <w:pPr>
        <w:pStyle w:val="EndNoteBibliography"/>
        <w:spacing w:after="0"/>
        <w:ind w:left="720" w:hanging="720"/>
      </w:pPr>
      <w:r w:rsidRPr="00A94BF4">
        <w:t xml:space="preserve">Ten Tribes Partnership. (2018). "Colorado River Basin  Ten Tribes Partnership Tribal Water Study." U.S. Department of the Interior, Bureau of Reclamation, Ten Tribes Partnership. </w:t>
      </w:r>
      <w:hyperlink r:id="rId40" w:history="1">
        <w:r w:rsidRPr="00A94BF4">
          <w:rPr>
            <w:rStyle w:val="Hyperlink"/>
          </w:rPr>
          <w:t>https://www.usbr.gov/lc/region/programs/crbstudy/tws/finalreport.html</w:t>
        </w:r>
      </w:hyperlink>
      <w:r w:rsidRPr="00A94BF4">
        <w:t>.</w:t>
      </w:r>
    </w:p>
    <w:p w14:paraId="27EE11CF" w14:textId="009A0A48" w:rsidR="00A94BF4" w:rsidRPr="00A94BF4" w:rsidRDefault="00A94BF4" w:rsidP="00A94BF4">
      <w:pPr>
        <w:pStyle w:val="EndNoteBibliography"/>
        <w:spacing w:after="0"/>
        <w:ind w:left="720" w:hanging="720"/>
      </w:pPr>
      <w:r w:rsidRPr="00A94BF4">
        <w:t xml:space="preserve">USBR. (2007). "Record of Decision: Colorado River Interim Guidelines for Lower Basin Shortages and Coordinated Operations for Lakes Powell and Mead." U.S. Bureau of Reclamation. </w:t>
      </w:r>
      <w:hyperlink r:id="rId41" w:history="1">
        <w:r w:rsidRPr="00A94BF4">
          <w:rPr>
            <w:rStyle w:val="Hyperlink"/>
          </w:rPr>
          <w:t>https://www.usbr.gov/lc/region/programs/strategies/RecordofDecision.pdf</w:t>
        </w:r>
      </w:hyperlink>
      <w:r w:rsidRPr="00A94BF4">
        <w:t>.</w:t>
      </w:r>
    </w:p>
    <w:p w14:paraId="6F5FF3F6" w14:textId="4BD32E0B" w:rsidR="00A94BF4" w:rsidRPr="00A94BF4" w:rsidRDefault="00A94BF4" w:rsidP="00A94BF4">
      <w:pPr>
        <w:pStyle w:val="EndNoteBibliography"/>
        <w:spacing w:after="0"/>
        <w:ind w:left="720" w:hanging="720"/>
      </w:pPr>
      <w:r w:rsidRPr="00A94BF4">
        <w:t xml:space="preserve">USBR. (2019). "Agreement Concerning Colorado River Drought Contingency Management and Operations." U.S. Bureau of Reclamation, Washington, DC. </w:t>
      </w:r>
      <w:hyperlink r:id="rId42" w:history="1">
        <w:r w:rsidRPr="00A94BF4">
          <w:rPr>
            <w:rStyle w:val="Hyperlink"/>
          </w:rPr>
          <w:t>https://www.usbr.gov/dcp/finaldocs.html</w:t>
        </w:r>
      </w:hyperlink>
      <w:r w:rsidRPr="00A94BF4">
        <w:t>.</w:t>
      </w:r>
    </w:p>
    <w:p w14:paraId="084A3F87" w14:textId="7B89EC9C" w:rsidR="00A94BF4" w:rsidRPr="00A94BF4" w:rsidRDefault="00A94BF4" w:rsidP="00A94BF4">
      <w:pPr>
        <w:pStyle w:val="EndNoteBibliography"/>
        <w:spacing w:after="0"/>
        <w:ind w:left="720" w:hanging="720"/>
      </w:pPr>
      <w:r w:rsidRPr="00A94BF4">
        <w:t xml:space="preserve">USBR. (2020). "Review of the Colorado River Interim Guidelines for Lower Basin Shortages and Coordinated Operations for Lake Powell and Lake Mead." U.S. Bureau of Reclamation, U.S. Department of Interior. </w:t>
      </w:r>
      <w:hyperlink r:id="rId43" w:history="1">
        <w:r w:rsidRPr="00A94BF4">
          <w:rPr>
            <w:rStyle w:val="Hyperlink"/>
          </w:rPr>
          <w:t>https://www.usbr.gov/ColoradoRiverBasin/documents/7.D.Review_FinalReport_12-18-2020.pdf</w:t>
        </w:r>
      </w:hyperlink>
      <w:r w:rsidRPr="00A94BF4">
        <w:t>.</w:t>
      </w:r>
    </w:p>
    <w:p w14:paraId="6AFDF01E" w14:textId="3ACBB918" w:rsidR="00A94BF4" w:rsidRPr="00A94BF4" w:rsidRDefault="00A94BF4" w:rsidP="00A94BF4">
      <w:pPr>
        <w:pStyle w:val="EndNoteBibliography"/>
        <w:spacing w:after="0"/>
        <w:ind w:left="720" w:hanging="720"/>
      </w:pPr>
      <w:r w:rsidRPr="00A94BF4">
        <w:t xml:space="preserve">USBR. (2021a). "Boulder Canyon Operations Office - Program and Activities: Water Accounting Reports." U.S. Bureau of Reclamation. </w:t>
      </w:r>
      <w:hyperlink r:id="rId44" w:history="1">
        <w:r w:rsidRPr="00A94BF4">
          <w:rPr>
            <w:rStyle w:val="Hyperlink"/>
          </w:rPr>
          <w:t>https://www.usbr.gov/lc/region/g4000/wtracct.html</w:t>
        </w:r>
      </w:hyperlink>
      <w:r w:rsidRPr="00A94BF4">
        <w:t>.</w:t>
      </w:r>
    </w:p>
    <w:p w14:paraId="5F88014C" w14:textId="5D9DE320" w:rsidR="00A94BF4" w:rsidRPr="00A94BF4" w:rsidRDefault="00A94BF4" w:rsidP="00A94BF4">
      <w:pPr>
        <w:pStyle w:val="EndNoteBibliography"/>
        <w:spacing w:after="0"/>
        <w:ind w:left="720" w:hanging="720"/>
      </w:pPr>
      <w:r w:rsidRPr="00A94BF4">
        <w:t xml:space="preserve">USBR. (2021b). "Glen Canyon Dam, Current Status, Lake Powell Inflow Forecast." U.S. Bureau of Reclamation. </w:t>
      </w:r>
      <w:hyperlink r:id="rId45" w:history="1">
        <w:r w:rsidRPr="00A94BF4">
          <w:rPr>
            <w:rStyle w:val="Hyperlink"/>
          </w:rPr>
          <w:t>https://www.usbr.gov/uc/water/crsp/cs/gcd.html</w:t>
        </w:r>
      </w:hyperlink>
      <w:r w:rsidRPr="00A94BF4">
        <w:t>.</w:t>
      </w:r>
    </w:p>
    <w:p w14:paraId="38939C04" w14:textId="36B3879D" w:rsidR="00A94BF4" w:rsidRPr="00A94BF4" w:rsidRDefault="00A94BF4" w:rsidP="00A94BF4">
      <w:pPr>
        <w:pStyle w:val="EndNoteBibliography"/>
        <w:spacing w:after="0"/>
        <w:ind w:left="720" w:hanging="720"/>
      </w:pPr>
      <w:r w:rsidRPr="00A94BF4">
        <w:t xml:space="preserve">USBR. (2021c). "Lake Mead at Hoover Dam, End of Month Elevation." Lower Colorado River Operations, U.S. Buruea of Reclamation. </w:t>
      </w:r>
      <w:hyperlink r:id="rId46" w:history="1">
        <w:r w:rsidRPr="00A94BF4">
          <w:rPr>
            <w:rStyle w:val="Hyperlink"/>
          </w:rPr>
          <w:t>https://www.usbr.gov/lc/region/g4000/hourly/mead-elv.html</w:t>
        </w:r>
      </w:hyperlink>
      <w:r w:rsidRPr="00A94BF4">
        <w:t>. [Accessed on: October 5, 2021].</w:t>
      </w:r>
    </w:p>
    <w:p w14:paraId="47832EB0" w14:textId="102727E2" w:rsidR="00A94BF4" w:rsidRPr="00A94BF4" w:rsidRDefault="00A94BF4" w:rsidP="00A94BF4">
      <w:pPr>
        <w:pStyle w:val="EndNoteBibliography"/>
        <w:spacing w:after="0"/>
        <w:ind w:left="720" w:hanging="720"/>
      </w:pPr>
      <w:r w:rsidRPr="00A94BF4">
        <w:t xml:space="preserve">USBR. (2021d). "Lake Powell Unregulated Inflow." </w:t>
      </w:r>
      <w:hyperlink r:id="rId47" w:history="1">
        <w:r w:rsidRPr="00A94BF4">
          <w:rPr>
            <w:rStyle w:val="Hyperlink"/>
          </w:rPr>
          <w:t>https://www.usbr.gov/uc/water/crsp/studies/images/PowellForecast.png</w:t>
        </w:r>
      </w:hyperlink>
      <w:r w:rsidRPr="00A94BF4">
        <w:t>. [Accessed on: September 28, 2021].</w:t>
      </w:r>
    </w:p>
    <w:p w14:paraId="7A8BE35A" w14:textId="5C33D7C0" w:rsidR="00A94BF4" w:rsidRPr="00A94BF4" w:rsidRDefault="00A94BF4" w:rsidP="00A94BF4">
      <w:pPr>
        <w:pStyle w:val="EndNoteBibliography"/>
        <w:spacing w:after="0"/>
        <w:ind w:left="720" w:hanging="720"/>
      </w:pPr>
      <w:r w:rsidRPr="00A94BF4">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48" w:history="1">
        <w:r w:rsidRPr="00A94BF4">
          <w:rPr>
            <w:rStyle w:val="Hyperlink"/>
          </w:rPr>
          <w:t>https://qcnr.usu.edu/coloradoriver/files/WhitePaper6.pdf</w:t>
        </w:r>
      </w:hyperlink>
      <w:r w:rsidRPr="00A94BF4">
        <w:t>.</w:t>
      </w:r>
    </w:p>
    <w:p w14:paraId="017A07E8" w14:textId="57296AC6" w:rsidR="00A94BF4" w:rsidRPr="00A94BF4" w:rsidRDefault="00A94BF4" w:rsidP="00A94BF4">
      <w:pPr>
        <w:pStyle w:val="EndNoteBibliography"/>
        <w:spacing w:after="0"/>
        <w:ind w:left="720" w:hanging="720"/>
      </w:pPr>
      <w:r w:rsidRPr="00A94BF4">
        <w:t xml:space="preserve">Wheeler, K. G., Schmidt, J. C., and Rosenberg, D. E. (2019). "Water Resource Modelling of the Colorado River – Present and Future Strategies." Center for Colorado River Studies, Utah State University, Logan, Utah. </w:t>
      </w:r>
      <w:hyperlink r:id="rId49" w:history="1">
        <w:r w:rsidRPr="00A94BF4">
          <w:rPr>
            <w:rStyle w:val="Hyperlink"/>
          </w:rPr>
          <w:t>https://qcnr.usu.edu/coloradoriver/files/WhitePaper2.pdf</w:t>
        </w:r>
      </w:hyperlink>
      <w:r w:rsidRPr="00A94BF4">
        <w:t>.</w:t>
      </w:r>
    </w:p>
    <w:p w14:paraId="45C41AE2" w14:textId="47E29008" w:rsidR="00A94BF4" w:rsidRPr="00A94BF4" w:rsidRDefault="00A94BF4" w:rsidP="00A94BF4">
      <w:pPr>
        <w:pStyle w:val="EndNoteBibliography"/>
        <w:ind w:left="720" w:hanging="720"/>
      </w:pPr>
      <w:r w:rsidRPr="00A94BF4">
        <w:t xml:space="preserve">Zagona, E. A., Fulp, T. J., Shane, R., Magee, T., and Goranflo, H. M. (2001). "Riverware: A Generalized Tool for Complex Reservoir System Modeling." </w:t>
      </w:r>
      <w:r w:rsidRPr="00A94BF4">
        <w:rPr>
          <w:i/>
        </w:rPr>
        <w:t>JAWRA Journal of the American Water Resources Association</w:t>
      </w:r>
      <w:r w:rsidRPr="00A94BF4">
        <w:t xml:space="preserve">, 37(4), 913-929. </w:t>
      </w:r>
      <w:hyperlink r:id="rId50" w:history="1">
        <w:r w:rsidRPr="00A94BF4">
          <w:rPr>
            <w:rStyle w:val="Hyperlink"/>
          </w:rPr>
          <w:t>https://onlinelibrary.wiley.com/doi/abs/10.1111/j.1752-1688.2001.tb05522.x</w:t>
        </w:r>
      </w:hyperlink>
      <w:r w:rsidRPr="00A94BF4">
        <w:t>.</w:t>
      </w:r>
    </w:p>
    <w:p w14:paraId="1CB33AC9" w14:textId="0176CDDC" w:rsidR="0028676C" w:rsidRPr="0028676C" w:rsidRDefault="00FF5602" w:rsidP="00A94BF4">
      <w:pPr>
        <w:pStyle w:val="EndNoteBibliography"/>
      </w:pPr>
      <w:r w:rsidRPr="00436FB2">
        <w:fldChar w:fldCharType="end"/>
      </w:r>
    </w:p>
    <w:sectPr w:rsidR="0028676C" w:rsidRPr="0028676C">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B482A" w14:textId="77777777" w:rsidR="00E0678E" w:rsidRDefault="00E0678E" w:rsidP="00305979">
      <w:r>
        <w:separator/>
      </w:r>
    </w:p>
  </w:endnote>
  <w:endnote w:type="continuationSeparator" w:id="0">
    <w:p w14:paraId="0DC2FBD9" w14:textId="77777777" w:rsidR="00E0678E" w:rsidRDefault="00E0678E"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A94BF4" w:rsidRDefault="00A94BF4">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A94BF4" w:rsidRDefault="00A94BF4"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AE669" w14:textId="77777777" w:rsidR="00E0678E" w:rsidRDefault="00E0678E" w:rsidP="00305979">
      <w:r>
        <w:separator/>
      </w:r>
    </w:p>
  </w:footnote>
  <w:footnote w:type="continuationSeparator" w:id="0">
    <w:p w14:paraId="429E8F86" w14:textId="77777777" w:rsidR="00E0678E" w:rsidRDefault="00E0678E"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2333997A" w:rsidR="00A94BF4" w:rsidRDefault="00A94BF4" w:rsidP="00305979">
    <w:pPr>
      <w:pStyle w:val="Header"/>
    </w:pPr>
    <w:r>
      <w:tab/>
    </w:r>
    <w:r>
      <w:tab/>
      <w:t>DRAFT – DRAFT –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33"/>
  </w:num>
  <w:num w:numId="4">
    <w:abstractNumId w:val="20"/>
  </w:num>
  <w:num w:numId="5">
    <w:abstractNumId w:val="15"/>
  </w:num>
  <w:num w:numId="6">
    <w:abstractNumId w:val="4"/>
  </w:num>
  <w:num w:numId="7">
    <w:abstractNumId w:val="37"/>
  </w:num>
  <w:num w:numId="8">
    <w:abstractNumId w:val="7"/>
  </w:num>
  <w:num w:numId="9">
    <w:abstractNumId w:val="13"/>
  </w:num>
  <w:num w:numId="10">
    <w:abstractNumId w:val="10"/>
  </w:num>
  <w:num w:numId="11">
    <w:abstractNumId w:val="26"/>
  </w:num>
  <w:num w:numId="12">
    <w:abstractNumId w:val="0"/>
  </w:num>
  <w:num w:numId="13">
    <w:abstractNumId w:val="3"/>
  </w:num>
  <w:num w:numId="14">
    <w:abstractNumId w:val="25"/>
  </w:num>
  <w:num w:numId="15">
    <w:abstractNumId w:val="17"/>
  </w:num>
  <w:num w:numId="16">
    <w:abstractNumId w:val="19"/>
  </w:num>
  <w:num w:numId="17">
    <w:abstractNumId w:val="28"/>
  </w:num>
  <w:num w:numId="18">
    <w:abstractNumId w:val="14"/>
  </w:num>
  <w:num w:numId="19">
    <w:abstractNumId w:val="32"/>
  </w:num>
  <w:num w:numId="20">
    <w:abstractNumId w:val="38"/>
  </w:num>
  <w:num w:numId="21">
    <w:abstractNumId w:val="23"/>
  </w:num>
  <w:num w:numId="22">
    <w:abstractNumId w:val="1"/>
  </w:num>
  <w:num w:numId="23">
    <w:abstractNumId w:val="21"/>
  </w:num>
  <w:num w:numId="24">
    <w:abstractNumId w:val="24"/>
  </w:num>
  <w:num w:numId="25">
    <w:abstractNumId w:val="22"/>
  </w:num>
  <w:num w:numId="26">
    <w:abstractNumId w:val="9"/>
  </w:num>
  <w:num w:numId="27">
    <w:abstractNumId w:val="8"/>
  </w:num>
  <w:num w:numId="28">
    <w:abstractNumId w:val="2"/>
  </w:num>
  <w:num w:numId="29">
    <w:abstractNumId w:val="27"/>
  </w:num>
  <w:num w:numId="30">
    <w:abstractNumId w:val="31"/>
  </w:num>
  <w:num w:numId="31">
    <w:abstractNumId w:val="11"/>
  </w:num>
  <w:num w:numId="32">
    <w:abstractNumId w:val="36"/>
  </w:num>
  <w:num w:numId="33">
    <w:abstractNumId w:val="6"/>
  </w:num>
  <w:num w:numId="34">
    <w:abstractNumId w:val="12"/>
  </w:num>
  <w:num w:numId="35">
    <w:abstractNumId w:val="34"/>
  </w:num>
  <w:num w:numId="36">
    <w:abstractNumId w:val="16"/>
  </w:num>
  <w:num w:numId="37">
    <w:abstractNumId w:val="30"/>
  </w:num>
  <w:num w:numId="38">
    <w:abstractNumId w:val="29"/>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264&lt;/item&gt;&lt;item&gt;2471&lt;/item&gt;&lt;item&gt;2493&lt;/item&gt;&lt;item&gt;2578&lt;/item&gt;&lt;item&gt;2704&lt;/item&gt;&lt;item&gt;2736&lt;/item&gt;&lt;item&gt;2743&lt;/item&gt;&lt;item&gt;2766&lt;/item&gt;&lt;item&gt;2767&lt;/item&gt;&lt;item&gt;2772&lt;/item&gt;&lt;item&gt;2773&lt;/item&gt;&lt;item&gt;2776&lt;/item&gt;&lt;item&gt;2781&lt;/item&gt;&lt;item&gt;2783&lt;/item&gt;&lt;item&gt;2785&lt;/item&gt;&lt;item&gt;2787&lt;/item&gt;&lt;item&gt;2789&lt;/item&gt;&lt;item&gt;2796&lt;/item&gt;&lt;item&gt;2802&lt;/item&gt;&lt;item&gt;2808&lt;/item&gt;&lt;item&gt;2817&lt;/item&gt;&lt;item&gt;2818&lt;/item&gt;&lt;item&gt;2822&lt;/item&gt;&lt;item&gt;2823&lt;/item&gt;&lt;/record-ids&gt;&lt;/item&gt;&lt;/Libraries&gt;"/>
  </w:docVars>
  <w:rsids>
    <w:rsidRoot w:val="008C1CDE"/>
    <w:rsid w:val="00004CA3"/>
    <w:rsid w:val="000069EB"/>
    <w:rsid w:val="00010E79"/>
    <w:rsid w:val="00012C4E"/>
    <w:rsid w:val="0001381C"/>
    <w:rsid w:val="00016F70"/>
    <w:rsid w:val="00030BC9"/>
    <w:rsid w:val="00033513"/>
    <w:rsid w:val="00037160"/>
    <w:rsid w:val="00040931"/>
    <w:rsid w:val="00054E87"/>
    <w:rsid w:val="000651DB"/>
    <w:rsid w:val="000675C7"/>
    <w:rsid w:val="00073F0E"/>
    <w:rsid w:val="00077D8C"/>
    <w:rsid w:val="00094D91"/>
    <w:rsid w:val="000953C2"/>
    <w:rsid w:val="000B30FB"/>
    <w:rsid w:val="000B5937"/>
    <w:rsid w:val="000B7F90"/>
    <w:rsid w:val="000C4792"/>
    <w:rsid w:val="000C71DC"/>
    <w:rsid w:val="000D07DF"/>
    <w:rsid w:val="000E4C4B"/>
    <w:rsid w:val="000E6172"/>
    <w:rsid w:val="000F1990"/>
    <w:rsid w:val="000F34DF"/>
    <w:rsid w:val="00100BA3"/>
    <w:rsid w:val="00107E26"/>
    <w:rsid w:val="00120879"/>
    <w:rsid w:val="00126061"/>
    <w:rsid w:val="00135212"/>
    <w:rsid w:val="00141429"/>
    <w:rsid w:val="00144D43"/>
    <w:rsid w:val="001460DD"/>
    <w:rsid w:val="0015527E"/>
    <w:rsid w:val="001558F4"/>
    <w:rsid w:val="00160A70"/>
    <w:rsid w:val="00166B42"/>
    <w:rsid w:val="0017120A"/>
    <w:rsid w:val="00173D55"/>
    <w:rsid w:val="001761A8"/>
    <w:rsid w:val="00186DC5"/>
    <w:rsid w:val="00194CB0"/>
    <w:rsid w:val="001967B1"/>
    <w:rsid w:val="001A5EEA"/>
    <w:rsid w:val="001B7456"/>
    <w:rsid w:val="001C22C0"/>
    <w:rsid w:val="001C266A"/>
    <w:rsid w:val="001D21E7"/>
    <w:rsid w:val="001D2773"/>
    <w:rsid w:val="001E1160"/>
    <w:rsid w:val="001F1DF3"/>
    <w:rsid w:val="001F2855"/>
    <w:rsid w:val="001F3229"/>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3A06"/>
    <w:rsid w:val="00392AFA"/>
    <w:rsid w:val="00394AD1"/>
    <w:rsid w:val="003958C6"/>
    <w:rsid w:val="003A2180"/>
    <w:rsid w:val="003B1977"/>
    <w:rsid w:val="003B41F1"/>
    <w:rsid w:val="003B765B"/>
    <w:rsid w:val="003C2562"/>
    <w:rsid w:val="003C3102"/>
    <w:rsid w:val="003D7146"/>
    <w:rsid w:val="003E7658"/>
    <w:rsid w:val="00410CA9"/>
    <w:rsid w:val="0042246F"/>
    <w:rsid w:val="00430A27"/>
    <w:rsid w:val="00431A10"/>
    <w:rsid w:val="0043306E"/>
    <w:rsid w:val="00436FB2"/>
    <w:rsid w:val="004379BD"/>
    <w:rsid w:val="00447235"/>
    <w:rsid w:val="004607E8"/>
    <w:rsid w:val="004633EE"/>
    <w:rsid w:val="00464760"/>
    <w:rsid w:val="00464DE6"/>
    <w:rsid w:val="00465D2B"/>
    <w:rsid w:val="0047774C"/>
    <w:rsid w:val="0048518B"/>
    <w:rsid w:val="004A0422"/>
    <w:rsid w:val="004B23F9"/>
    <w:rsid w:val="004B5CBF"/>
    <w:rsid w:val="004C1113"/>
    <w:rsid w:val="004C2FC1"/>
    <w:rsid w:val="004C30DE"/>
    <w:rsid w:val="004D45F6"/>
    <w:rsid w:val="004D7C29"/>
    <w:rsid w:val="004D7CE7"/>
    <w:rsid w:val="004E2E80"/>
    <w:rsid w:val="004E302B"/>
    <w:rsid w:val="004F21A5"/>
    <w:rsid w:val="0050089C"/>
    <w:rsid w:val="00504598"/>
    <w:rsid w:val="00504C42"/>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C07F4"/>
    <w:rsid w:val="005C0C7C"/>
    <w:rsid w:val="005C2557"/>
    <w:rsid w:val="005D2666"/>
    <w:rsid w:val="005E13B0"/>
    <w:rsid w:val="005F54E9"/>
    <w:rsid w:val="005F5D7F"/>
    <w:rsid w:val="005F7D2D"/>
    <w:rsid w:val="00607B2A"/>
    <w:rsid w:val="006169E8"/>
    <w:rsid w:val="00620B73"/>
    <w:rsid w:val="00621EEA"/>
    <w:rsid w:val="006242EA"/>
    <w:rsid w:val="00637379"/>
    <w:rsid w:val="00637550"/>
    <w:rsid w:val="0064315A"/>
    <w:rsid w:val="00643CC9"/>
    <w:rsid w:val="0064692D"/>
    <w:rsid w:val="0065097B"/>
    <w:rsid w:val="006510E5"/>
    <w:rsid w:val="00651EC1"/>
    <w:rsid w:val="00654E1D"/>
    <w:rsid w:val="00661F39"/>
    <w:rsid w:val="00674E75"/>
    <w:rsid w:val="00681803"/>
    <w:rsid w:val="00691617"/>
    <w:rsid w:val="00691B1D"/>
    <w:rsid w:val="006A5719"/>
    <w:rsid w:val="006C3FC4"/>
    <w:rsid w:val="006C6791"/>
    <w:rsid w:val="006C69CA"/>
    <w:rsid w:val="006D23CC"/>
    <w:rsid w:val="006D6226"/>
    <w:rsid w:val="006E4B2B"/>
    <w:rsid w:val="006E6674"/>
    <w:rsid w:val="00701A74"/>
    <w:rsid w:val="00702C8A"/>
    <w:rsid w:val="0070414A"/>
    <w:rsid w:val="007115C4"/>
    <w:rsid w:val="00711BCA"/>
    <w:rsid w:val="00716958"/>
    <w:rsid w:val="00717C95"/>
    <w:rsid w:val="00723BC0"/>
    <w:rsid w:val="00724980"/>
    <w:rsid w:val="007302DF"/>
    <w:rsid w:val="00733D73"/>
    <w:rsid w:val="00737A11"/>
    <w:rsid w:val="00751774"/>
    <w:rsid w:val="007522D6"/>
    <w:rsid w:val="007529F0"/>
    <w:rsid w:val="00754B5F"/>
    <w:rsid w:val="0076113C"/>
    <w:rsid w:val="0076213D"/>
    <w:rsid w:val="00765D84"/>
    <w:rsid w:val="00772FA0"/>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3E15"/>
    <w:rsid w:val="00814727"/>
    <w:rsid w:val="00816767"/>
    <w:rsid w:val="00816B9C"/>
    <w:rsid w:val="00816F62"/>
    <w:rsid w:val="00825024"/>
    <w:rsid w:val="00842064"/>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F2415"/>
    <w:rsid w:val="008F3530"/>
    <w:rsid w:val="008F5765"/>
    <w:rsid w:val="008F65A3"/>
    <w:rsid w:val="009052F8"/>
    <w:rsid w:val="009056EC"/>
    <w:rsid w:val="00905CB2"/>
    <w:rsid w:val="009134D8"/>
    <w:rsid w:val="0091391E"/>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905AF"/>
    <w:rsid w:val="00993132"/>
    <w:rsid w:val="009A448D"/>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2160C"/>
    <w:rsid w:val="00A23855"/>
    <w:rsid w:val="00A23A69"/>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D3968"/>
    <w:rsid w:val="00AD4565"/>
    <w:rsid w:val="00AF24FF"/>
    <w:rsid w:val="00AF4E0D"/>
    <w:rsid w:val="00AF5C5F"/>
    <w:rsid w:val="00AF6060"/>
    <w:rsid w:val="00B05199"/>
    <w:rsid w:val="00B12F91"/>
    <w:rsid w:val="00B14078"/>
    <w:rsid w:val="00B14791"/>
    <w:rsid w:val="00B21A1F"/>
    <w:rsid w:val="00B232C1"/>
    <w:rsid w:val="00B257CE"/>
    <w:rsid w:val="00B27260"/>
    <w:rsid w:val="00B32DC9"/>
    <w:rsid w:val="00B42BC5"/>
    <w:rsid w:val="00B43F4B"/>
    <w:rsid w:val="00B54608"/>
    <w:rsid w:val="00B571B1"/>
    <w:rsid w:val="00B60721"/>
    <w:rsid w:val="00B73508"/>
    <w:rsid w:val="00B737F3"/>
    <w:rsid w:val="00B74FFC"/>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5A58"/>
    <w:rsid w:val="00C24404"/>
    <w:rsid w:val="00C24F6C"/>
    <w:rsid w:val="00C252E8"/>
    <w:rsid w:val="00C305CC"/>
    <w:rsid w:val="00C31FCA"/>
    <w:rsid w:val="00C637AD"/>
    <w:rsid w:val="00C6527F"/>
    <w:rsid w:val="00C671C6"/>
    <w:rsid w:val="00C70FEC"/>
    <w:rsid w:val="00C72818"/>
    <w:rsid w:val="00C74261"/>
    <w:rsid w:val="00C802C5"/>
    <w:rsid w:val="00C828D7"/>
    <w:rsid w:val="00CB1166"/>
    <w:rsid w:val="00CB36F6"/>
    <w:rsid w:val="00CB71C8"/>
    <w:rsid w:val="00CC15C6"/>
    <w:rsid w:val="00CC6F54"/>
    <w:rsid w:val="00CE2AFB"/>
    <w:rsid w:val="00CF13BA"/>
    <w:rsid w:val="00D07673"/>
    <w:rsid w:val="00D20A25"/>
    <w:rsid w:val="00D21954"/>
    <w:rsid w:val="00D31512"/>
    <w:rsid w:val="00D4359F"/>
    <w:rsid w:val="00D56ABB"/>
    <w:rsid w:val="00D6462D"/>
    <w:rsid w:val="00D65D5C"/>
    <w:rsid w:val="00D6615B"/>
    <w:rsid w:val="00D733BF"/>
    <w:rsid w:val="00D75774"/>
    <w:rsid w:val="00D80CF4"/>
    <w:rsid w:val="00D944C1"/>
    <w:rsid w:val="00D954EB"/>
    <w:rsid w:val="00D95E1F"/>
    <w:rsid w:val="00D97590"/>
    <w:rsid w:val="00DB2961"/>
    <w:rsid w:val="00DB3286"/>
    <w:rsid w:val="00DB7A0B"/>
    <w:rsid w:val="00DC62AF"/>
    <w:rsid w:val="00DD25D0"/>
    <w:rsid w:val="00DE06E6"/>
    <w:rsid w:val="00DE0FA5"/>
    <w:rsid w:val="00DE5B31"/>
    <w:rsid w:val="00DE6E82"/>
    <w:rsid w:val="00E0678E"/>
    <w:rsid w:val="00E114B8"/>
    <w:rsid w:val="00E14DE9"/>
    <w:rsid w:val="00E17985"/>
    <w:rsid w:val="00E179C2"/>
    <w:rsid w:val="00E17E89"/>
    <w:rsid w:val="00E24EB0"/>
    <w:rsid w:val="00E30867"/>
    <w:rsid w:val="00E325F2"/>
    <w:rsid w:val="00E3507B"/>
    <w:rsid w:val="00E43A64"/>
    <w:rsid w:val="00E52B22"/>
    <w:rsid w:val="00E56636"/>
    <w:rsid w:val="00E704CA"/>
    <w:rsid w:val="00E72607"/>
    <w:rsid w:val="00E81C1D"/>
    <w:rsid w:val="00E8216A"/>
    <w:rsid w:val="00E947F5"/>
    <w:rsid w:val="00EA170E"/>
    <w:rsid w:val="00EA3008"/>
    <w:rsid w:val="00EA6CA1"/>
    <w:rsid w:val="00EB156F"/>
    <w:rsid w:val="00EB3D49"/>
    <w:rsid w:val="00EB65E0"/>
    <w:rsid w:val="00EB6E2E"/>
    <w:rsid w:val="00EC64D7"/>
    <w:rsid w:val="00ED5311"/>
    <w:rsid w:val="00ED78AD"/>
    <w:rsid w:val="00EE00C2"/>
    <w:rsid w:val="00EE6F78"/>
    <w:rsid w:val="00F105AB"/>
    <w:rsid w:val="00F17D9B"/>
    <w:rsid w:val="00F200C3"/>
    <w:rsid w:val="00F23AE1"/>
    <w:rsid w:val="00F27E8A"/>
    <w:rsid w:val="00F31A1A"/>
    <w:rsid w:val="00F33C6B"/>
    <w:rsid w:val="00F3725D"/>
    <w:rsid w:val="00F40D61"/>
    <w:rsid w:val="00F416F8"/>
    <w:rsid w:val="00F43858"/>
    <w:rsid w:val="00F670FD"/>
    <w:rsid w:val="00F675EF"/>
    <w:rsid w:val="00F77A0D"/>
    <w:rsid w:val="00F802EB"/>
    <w:rsid w:val="00F84EFE"/>
    <w:rsid w:val="00F859E9"/>
    <w:rsid w:val="00FA087E"/>
    <w:rsid w:val="00FA4906"/>
    <w:rsid w:val="00FA50BB"/>
    <w:rsid w:val="00FB066D"/>
    <w:rsid w:val="00FB1C60"/>
    <w:rsid w:val="00FB5820"/>
    <w:rsid w:val="00FC0178"/>
    <w:rsid w:val="00FC1CCF"/>
    <w:rsid w:val="00FC4CE9"/>
    <w:rsid w:val="00FC56A5"/>
    <w:rsid w:val="00FE4905"/>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855"/>
    <w:rPr>
      <w:rFonts w:asciiTheme="majorBidi" w:hAnsiTheme="majorBidi" w:cstheme="majorBidi"/>
      <w:sz w:val="24"/>
      <w:szCs w:val="24"/>
    </w:rPr>
  </w:style>
  <w:style w:type="paragraph" w:styleId="Heading1">
    <w:name w:val="heading 1"/>
    <w:basedOn w:val="Normal"/>
    <w:next w:val="Normal"/>
    <w:link w:val="Heading1Char"/>
    <w:uiPriority w:val="9"/>
    <w:qFormat/>
    <w:rsid w:val="00C74261"/>
    <w:pPr>
      <w:keepNext/>
      <w:pageBreakBefore/>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C74261"/>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qcnr.usu.edu/wats/colorado_river_studies/files/documents/Fill_Mead_First_Analysis.pdf" TargetMode="External"/><Relationship Id="rId21" Type="http://schemas.openxmlformats.org/officeDocument/2006/relationships/image" Target="media/image13.png"/><Relationship Id="rId34" Type="http://schemas.openxmlformats.org/officeDocument/2006/relationships/hyperlink" Target="https://doi.org/10.5281/zenodo.5522835" TargetMode="External"/><Relationship Id="rId42" Type="http://schemas.openxmlformats.org/officeDocument/2006/relationships/hyperlink" Target="https://www.usbr.gov/dcp/finaldocs.html" TargetMode="External"/><Relationship Id="rId47" Type="http://schemas.openxmlformats.org/officeDocument/2006/relationships/hyperlink" Target="https://www.usbr.gov/uc/water/crsp/studies/images/PowellForecast.png" TargetMode="External"/><Relationship Id="rId50" Type="http://schemas.openxmlformats.org/officeDocument/2006/relationships/hyperlink" Target="https://onlinelibrary.wiley.com/doi/abs/10.1111/j.1752-1688.2001.tb05522.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usbr.gov/lc/region/g1000/pdfiles/ucbsnact.pdf" TargetMode="Externa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hyperlink" Target="https://www.usbr.gov/lc/region/g4000/NaturalFlow/current.html" TargetMode="External"/><Relationship Id="rId37" Type="http://schemas.openxmlformats.org/officeDocument/2006/relationships/hyperlink" Target="https://digitalcommons.usu.edu/water_pubs/169/" TargetMode="External"/><Relationship Id="rId40" Type="http://schemas.openxmlformats.org/officeDocument/2006/relationships/hyperlink" Target="https://www.usbr.gov/lc/region/programs/crbstudy/tws/finalreport.html" TargetMode="External"/><Relationship Id="rId45" Type="http://schemas.openxmlformats.org/officeDocument/2006/relationships/hyperlink" Target="https://www.usbr.gov/uc/water/crsp/cs/gcd.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treeflow.info/content/upper-colorado" TargetMode="External"/><Relationship Id="rId44" Type="http://schemas.openxmlformats.org/officeDocument/2006/relationships/hyperlink" Target="https://www.usbr.gov/lc/region/g4000/wtracct.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dzeke/ColoradoRiverCoding/tree/main/ModelMusings" TargetMode="External"/><Relationship Id="rId30" Type="http://schemas.openxmlformats.org/officeDocument/2006/relationships/hyperlink" Target="https://www.ibwc.gov/Treaties_Minutes/Minutes.html" TargetMode="External"/><Relationship Id="rId35" Type="http://schemas.openxmlformats.org/officeDocument/2006/relationships/hyperlink" Target="https://doi.org/10.5281/zenodo.5522835" TargetMode="External"/><Relationship Id="rId43" Type="http://schemas.openxmlformats.org/officeDocument/2006/relationships/hyperlink" Target="https://www.usbr.gov/ColoradoRiverBasin/documents/7.D.Review_FinalReport_12-18-2020.pdf" TargetMode="External"/><Relationship Id="rId48" Type="http://schemas.openxmlformats.org/officeDocument/2006/relationships/hyperlink" Target="https://qcnr.usu.edu/coloradoriver/files/WhitePaper6.pdf" TargetMode="External"/><Relationship Id="rId8" Type="http://schemas.openxmlformats.org/officeDocument/2006/relationships/hyperlink" Target="mailto:david.rosenberg@usu.edu"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igitalcommons.usu.edu/water_pubs/170/" TargetMode="External"/><Relationship Id="rId38" Type="http://schemas.openxmlformats.org/officeDocument/2006/relationships/hyperlink" Target="https://qcnr.usu.edu/coloradoriver/files/WhitePaper4.pdf" TargetMode="External"/><Relationship Id="rId46" Type="http://schemas.openxmlformats.org/officeDocument/2006/relationships/hyperlink" Target="https://www.usbr.gov/lc/region/g4000/hourly/mead-elv.html" TargetMode="External"/><Relationship Id="rId20" Type="http://schemas.openxmlformats.org/officeDocument/2006/relationships/image" Target="media/image12.png"/><Relationship Id="rId41" Type="http://schemas.openxmlformats.org/officeDocument/2006/relationships/hyperlink" Target="https://www.usbr.gov/lc/region/programs/strategies/RecordofDecision.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usbr.gov/lc/region/pao/pdfiles/crcompct.pdf" TargetMode="External"/><Relationship Id="rId36" Type="http://schemas.openxmlformats.org/officeDocument/2006/relationships/hyperlink" Target="https://doi.org/10.5281/zenodo.5522835" TargetMode="External"/><Relationship Id="rId49" Type="http://schemas.openxmlformats.org/officeDocument/2006/relationships/hyperlink" Target="https://qcnr.usu.edu/coloradoriver/files/WhitePaper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9BBDB-8C24-4039-BE5F-38E8146AC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8983</Words>
  <Characters>51207</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cp:revision>
  <dcterms:created xsi:type="dcterms:W3CDTF">2021-10-11T16:25:00Z</dcterms:created>
  <dcterms:modified xsi:type="dcterms:W3CDTF">2021-10-11T16:25:00Z</dcterms:modified>
</cp:coreProperties>
</file>