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3B740D17" w:rsidR="00711BCA" w:rsidRPr="00981718" w:rsidRDefault="008638BB" w:rsidP="0006365F">
      <w:pPr>
        <w:pStyle w:val="Heading2"/>
        <w:ind w:left="0" w:firstLine="0"/>
        <w:rPr>
          <w:color w:val="0000FF"/>
        </w:rPr>
      </w:pPr>
      <w:r>
        <w:rPr>
          <w:color w:val="0000FF"/>
        </w:rPr>
        <w:t xml:space="preserve">Protect </w:t>
      </w:r>
      <w:r w:rsidR="0006365F" w:rsidRPr="00981718">
        <w:rPr>
          <w:color w:val="0000FF"/>
        </w:rPr>
        <w:t xml:space="preserve">Lake Powell in brief: </w:t>
      </w:r>
      <w:r w:rsidR="006F651E">
        <w:rPr>
          <w:color w:val="0000FF"/>
        </w:rPr>
        <w:t>Coordinated actions</w:t>
      </w:r>
      <w:r w:rsidR="0006365F" w:rsidRPr="00981718">
        <w:rPr>
          <w:color w:val="0000FF"/>
        </w:rPr>
        <w:t xml:space="preserve"> to </w:t>
      </w:r>
      <w:r>
        <w:rPr>
          <w:color w:val="0000FF"/>
        </w:rPr>
        <w:t>help</w:t>
      </w:r>
      <w:r w:rsidR="0006365F" w:rsidRPr="00981718">
        <w:rPr>
          <w:color w:val="0000FF"/>
        </w:rPr>
        <w:t xml:space="preserve"> </w:t>
      </w:r>
      <w:r w:rsidR="006F651E">
        <w:rPr>
          <w:color w:val="0000FF"/>
        </w:rPr>
        <w:t xml:space="preserve">generate </w:t>
      </w:r>
      <w:r w:rsidR="006D1935">
        <w:rPr>
          <w:color w:val="0000FF"/>
        </w:rPr>
        <w:t>electricity</w:t>
      </w:r>
      <w:r w:rsidR="007C5625">
        <w:rPr>
          <w:color w:val="0000FF"/>
        </w:rPr>
        <w:t xml:space="preserve">, </w:t>
      </w:r>
      <w:r w:rsidR="006F651E">
        <w:rPr>
          <w:color w:val="0000FF"/>
        </w:rPr>
        <w:t xml:space="preserve">supply water, </w:t>
      </w:r>
      <w:r w:rsidR="0006365F" w:rsidRPr="00981718">
        <w:rPr>
          <w:color w:val="0000FF"/>
        </w:rPr>
        <w:t xml:space="preserve">and </w:t>
      </w:r>
      <w:r w:rsidR="006F651E">
        <w:rPr>
          <w:color w:val="0000FF"/>
        </w:rPr>
        <w:t xml:space="preserve">sustain </w:t>
      </w:r>
      <w:r w:rsidR="0006365F" w:rsidRPr="00981718">
        <w:rPr>
          <w:color w:val="0000FF"/>
        </w:rPr>
        <w:t>endangered fish of the Grand Canyon</w:t>
      </w:r>
    </w:p>
    <w:p w14:paraId="6B22408F" w14:textId="2B87C705" w:rsidR="005517F8" w:rsidRPr="001F2855" w:rsidRDefault="0006365F" w:rsidP="00DD40A1">
      <w:pPr>
        <w:pStyle w:val="Heading2"/>
      </w:pPr>
      <w:r w:rsidRPr="00981718">
        <w:rPr>
          <w:rStyle w:val="Heading1Char"/>
          <w:b/>
          <w:bCs/>
          <w:color w:val="000000" w:themeColor="text1"/>
        </w:rPr>
        <w:t>I</w:t>
      </w:r>
      <w:r w:rsidR="005517F8" w:rsidRPr="00981718">
        <w:rPr>
          <w:rStyle w:val="Heading1Char"/>
          <w:b/>
          <w:bCs/>
          <w:color w:val="000000" w:themeColor="text1"/>
        </w:rPr>
        <w:t>ntroduction</w:t>
      </w:r>
    </w:p>
    <w:p w14:paraId="5B37060A" w14:textId="0839C9AC" w:rsidR="009E5BB6" w:rsidRDefault="0006365F" w:rsidP="00305979">
      <w:r>
        <w:t>There is still opportunity to protect Lake Powell’s minimum power pool elevation of 3,490 feet (4.0 million acre-feet [</w:t>
      </w:r>
      <w:proofErr w:type="spellStart"/>
      <w:r>
        <w:t>maf</w:t>
      </w:r>
      <w:proofErr w:type="spellEnd"/>
      <w:r>
        <w:t xml:space="preserve">] storage) even though current storage is ~5.8 </w:t>
      </w:r>
      <w:proofErr w:type="spellStart"/>
      <w:r>
        <w:t>maf</w:t>
      </w:r>
      <w:proofErr w:type="spellEnd"/>
      <w:r>
        <w:t xml:space="preserve"> and last year the reservoir drew down 3.8 </w:t>
      </w:r>
      <w:proofErr w:type="spellStart"/>
      <w:r>
        <w:t>maf</w:t>
      </w:r>
      <w:proofErr w:type="spellEnd"/>
      <w:r>
        <w:t>.</w:t>
      </w:r>
    </w:p>
    <w:p w14:paraId="304AF640" w14:textId="2FB150D5" w:rsidR="00DD40A1" w:rsidRDefault="00DD40A1" w:rsidP="00DD40A1">
      <w:pPr>
        <w:pStyle w:val="Heading2"/>
      </w:pPr>
      <w:r>
        <w:t>Data Assembly</w:t>
      </w:r>
    </w:p>
    <w:p w14:paraId="2BFA7BF7" w14:textId="7EA8C987" w:rsidR="0006365F" w:rsidRDefault="00DD40A1" w:rsidP="00305979">
      <w:r>
        <w:t>Figure 1</w:t>
      </w:r>
      <w:r w:rsidR="0006365F">
        <w:t xml:space="preserve"> assembles the data for Lake Powell drought response operations, </w:t>
      </w:r>
      <w:r w:rsidR="00DC3447">
        <w:t xml:space="preserve">scenarios of annual inflow, </w:t>
      </w:r>
      <w:r w:rsidR="00BC374B">
        <w:t>upstream water conservation</w:t>
      </w:r>
      <w:r w:rsidR="0006365F">
        <w:t>, Lake Powell evaporation, Lake Powell releases</w:t>
      </w:r>
      <w:r w:rsidR="00DC3447">
        <w:t xml:space="preserve"> by the mid and lower equalization tiers</w:t>
      </w:r>
      <w:r w:rsidR="0006365F">
        <w:t>, and water release temperatures to sustain the status quo for endangered fish of the Grand Canyon</w:t>
      </w:r>
      <w:r w:rsidR="006D1935">
        <w:t xml:space="preserve"> (see Data Methods and Sources)</w:t>
      </w:r>
      <w:r w:rsidR="0006365F">
        <w:t xml:space="preserve">. </w:t>
      </w:r>
      <w:r>
        <w:t>Figure 1</w:t>
      </w:r>
      <w:r w:rsidR="0006365F">
        <w:t xml:space="preserve"> al</w:t>
      </w:r>
      <w:r w:rsidR="00521F8D">
        <w:t>so</w:t>
      </w:r>
      <w:r w:rsidR="0006365F">
        <w:t xml:space="preserve"> shows Lake Powell drawdown for the prior 2 years</w:t>
      </w:r>
      <w:r w:rsidR="00521F8D">
        <w:t xml:space="preserve"> and storage remaining to draw down to the minimum power pool and elevation where the dam no longer can release 8.3 </w:t>
      </w:r>
      <w:proofErr w:type="spellStart"/>
      <w:r w:rsidR="00521F8D">
        <w:t>maf</w:t>
      </w:r>
      <w:proofErr w:type="spellEnd"/>
      <w:r w:rsidR="00521F8D">
        <w:t xml:space="preserve"> per year through its outlets </w:t>
      </w:r>
      <w:r w:rsidR="00BC374B">
        <w:t>and</w:t>
      </w:r>
      <w:r w:rsidR="00521F8D">
        <w:t xml:space="preserve"> meet downstream water delivery targ</w:t>
      </w:r>
      <w:r w:rsidR="00BC374B">
        <w:t>ets.</w:t>
      </w:r>
    </w:p>
    <w:p w14:paraId="3F2107DF" w14:textId="24166DAA" w:rsidR="0006365F" w:rsidRDefault="003574D6" w:rsidP="00305979">
      <w:r>
        <w:rPr>
          <w:noProof/>
        </w:rPr>
        <w:drawing>
          <wp:inline distT="0" distB="0" distL="0" distR="0" wp14:anchorId="233F0E58" wp14:editId="22761B10">
            <wp:extent cx="5939155" cy="3340735"/>
            <wp:effectExtent l="19050" t="19050" r="234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solidFill>
                        <a:schemeClr val="tx1"/>
                      </a:solidFill>
                    </a:ln>
                  </pic:spPr>
                </pic:pic>
              </a:graphicData>
            </a:graphic>
          </wp:inline>
        </w:drawing>
      </w:r>
    </w:p>
    <w:p w14:paraId="06712434" w14:textId="529983B2" w:rsidR="00BC374B" w:rsidRDefault="00BC374B" w:rsidP="00305979">
      <w:pPr>
        <w:rPr>
          <w:b/>
          <w:bCs/>
        </w:rPr>
      </w:pPr>
      <w:r w:rsidRPr="00BC374B">
        <w:rPr>
          <w:b/>
          <w:bCs/>
        </w:rPr>
        <w:t>Figure 1. Factors that affect Lake Powell storage.</w:t>
      </w:r>
    </w:p>
    <w:p w14:paraId="29743BCD" w14:textId="09C4CC4E" w:rsidR="00DD40A1" w:rsidRDefault="00DC3447" w:rsidP="00DD40A1">
      <w:pPr>
        <w:pStyle w:val="Heading2"/>
      </w:pPr>
      <w:r>
        <w:lastRenderedPageBreak/>
        <w:t>Suggestions to Slow Reservoir Drawdown</w:t>
      </w:r>
      <w:r w:rsidR="00DD40A1">
        <w:t xml:space="preserve"> </w:t>
      </w:r>
    </w:p>
    <w:p w14:paraId="665E1F99" w14:textId="4076D272" w:rsidR="00BC374B" w:rsidRDefault="00BC374B" w:rsidP="00305979">
      <w:r>
        <w:t xml:space="preserve">Colorado River managers still control </w:t>
      </w:r>
      <w:r w:rsidRPr="00BC374B">
        <w:rPr>
          <w:b/>
          <w:bCs/>
        </w:rPr>
        <w:t>Lake Powell release</w:t>
      </w:r>
      <w:r w:rsidR="00DD40A1">
        <w:rPr>
          <w:b/>
          <w:bCs/>
        </w:rPr>
        <w:t>s</w:t>
      </w:r>
      <w:r>
        <w:t xml:space="preserve"> and </w:t>
      </w:r>
      <w:r w:rsidRPr="00BC374B">
        <w:rPr>
          <w:b/>
          <w:bCs/>
        </w:rPr>
        <w:t>upstream water conservation</w:t>
      </w:r>
      <w:r>
        <w:t>.</w:t>
      </w:r>
    </w:p>
    <w:p w14:paraId="56AB35DF" w14:textId="44B94F23" w:rsidR="00981718" w:rsidRDefault="00BC374B" w:rsidP="00305979">
      <w:r>
        <w:t xml:space="preserve">The insight from </w:t>
      </w:r>
      <w:r w:rsidR="00DD40A1">
        <w:t>the data assembly</w:t>
      </w:r>
      <w:r>
        <w:t xml:space="preserve"> is that </w:t>
      </w:r>
      <w:r w:rsidR="00DD40A1">
        <w:t xml:space="preserve">managers from </w:t>
      </w:r>
      <w:r>
        <w:t xml:space="preserve">the Colorado River Upper and Lower Basins and First Nations can </w:t>
      </w:r>
      <w:r w:rsidRPr="003574D6">
        <w:rPr>
          <w:i/>
          <w:iCs/>
        </w:rPr>
        <w:t>together</w:t>
      </w:r>
      <w:r>
        <w:t xml:space="preserve"> </w:t>
      </w:r>
      <w:r w:rsidRPr="003574D6">
        <w:rPr>
          <w:b/>
          <w:bCs/>
        </w:rPr>
        <w:t>decrease Lake Powell releases</w:t>
      </w:r>
      <w:r w:rsidRPr="003574D6">
        <w:t xml:space="preserve"> and </w:t>
      </w:r>
      <w:r w:rsidRPr="003574D6">
        <w:rPr>
          <w:b/>
          <w:bCs/>
        </w:rPr>
        <w:t>increase upstream water conservation</w:t>
      </w:r>
      <w:r>
        <w:t xml:space="preserve"> to </w:t>
      </w:r>
      <w:r w:rsidR="00981718">
        <w:t xml:space="preserve">slow reservoir drawdown to </w:t>
      </w:r>
      <w:r>
        <w:t>elevation 3,490 feet</w:t>
      </w:r>
      <w:r w:rsidR="00DD40A1">
        <w:t xml:space="preserve"> better than any party acting solo</w:t>
      </w:r>
      <w:r w:rsidR="00981718">
        <w:t xml:space="preserve">. </w:t>
      </w:r>
      <w:r w:rsidR="006D1935">
        <w:t>These coordinated actions</w:t>
      </w:r>
      <w:r w:rsidR="00981718">
        <w:t xml:space="preserve"> can help</w:t>
      </w:r>
      <w:r>
        <w:t xml:space="preserve"> </w:t>
      </w:r>
      <w:r w:rsidR="00981718">
        <w:t xml:space="preserve">to </w:t>
      </w:r>
      <w:r>
        <w:t xml:space="preserve">continue </w:t>
      </w:r>
      <w:r w:rsidR="006D1935">
        <w:t xml:space="preserve">to </w:t>
      </w:r>
      <w:r>
        <w:t>generate electricity for rural communities across</w:t>
      </w:r>
      <w:r w:rsidR="00981718">
        <w:t xml:space="preserve"> 7 western states, </w:t>
      </w:r>
      <w:r w:rsidR="006D1935">
        <w:t>supply downstream water users, a</w:t>
      </w:r>
      <w:r w:rsidR="00981718">
        <w:t xml:space="preserve">nd </w:t>
      </w:r>
      <w:r w:rsidR="006D1935">
        <w:t>sustain</w:t>
      </w:r>
      <w:r w:rsidR="00981718">
        <w:t xml:space="preserve"> endangered, native fish of the Grand Canyon.</w:t>
      </w:r>
      <w:r>
        <w:t xml:space="preserve"> </w:t>
      </w:r>
      <w:r w:rsidR="00C34B21">
        <w:t>We ask: h</w:t>
      </w:r>
      <w:r w:rsidR="00981718">
        <w:t xml:space="preserve">ow to </w:t>
      </w:r>
      <w:r w:rsidR="00C34B21">
        <w:t>improve this brief</w:t>
      </w:r>
      <w:r w:rsidR="003574D6">
        <w:t>? A</w:t>
      </w:r>
      <w:r w:rsidR="00C34B21">
        <w:t xml:space="preserve">nd </w:t>
      </w:r>
      <w:r w:rsidR="006D1935">
        <w:t xml:space="preserve">how to </w:t>
      </w:r>
      <w:r w:rsidR="00981718">
        <w:t xml:space="preserve">make </w:t>
      </w:r>
      <w:r w:rsidR="006D1935">
        <w:t xml:space="preserve">more actionable </w:t>
      </w:r>
      <w:r w:rsidR="00981718">
        <w:t xml:space="preserve">the </w:t>
      </w:r>
      <w:r w:rsidR="003574D6">
        <w:t>coordinated suggestions</w:t>
      </w:r>
      <w:r w:rsidR="006D1935">
        <w:t xml:space="preserve"> to</w:t>
      </w:r>
      <w:r w:rsidR="00981718">
        <w:t xml:space="preserve"> </w:t>
      </w:r>
      <w:r w:rsidR="00981718" w:rsidRPr="003574D6">
        <w:t>decrease Lake Powell releases and increase upstream water conservation</w:t>
      </w:r>
      <w:r w:rsidR="00981718">
        <w:t>?</w:t>
      </w:r>
    </w:p>
    <w:p w14:paraId="2A9A2753" w14:textId="678088A0" w:rsidR="001558F4" w:rsidRDefault="003574D6" w:rsidP="00C34B21">
      <w:pPr>
        <w:pStyle w:val="Heading2"/>
      </w:pPr>
      <w:r>
        <w:t xml:space="preserve">Requested </w:t>
      </w:r>
      <w:r w:rsidR="00C34B21">
        <w:t>Feedback</w:t>
      </w:r>
    </w:p>
    <w:p w14:paraId="4DA686F9" w14:textId="540CD4CA" w:rsidR="00C74261" w:rsidRDefault="00C34B21" w:rsidP="00C3660E">
      <w:pPr>
        <w:rPr>
          <w:color w:val="323E4F" w:themeColor="text2" w:themeShade="BF"/>
        </w:rPr>
      </w:pPr>
      <w:r>
        <w:rPr>
          <w:color w:val="323E4F" w:themeColor="text2" w:themeShade="BF"/>
        </w:rPr>
        <w:t xml:space="preserve">Please email feedback to improve this brief and make </w:t>
      </w:r>
      <w:r w:rsidR="003574D6">
        <w:rPr>
          <w:color w:val="323E4F" w:themeColor="text2" w:themeShade="BF"/>
        </w:rPr>
        <w:t>more actionable the coordinated</w:t>
      </w:r>
      <w:r>
        <w:rPr>
          <w:color w:val="323E4F" w:themeColor="text2" w:themeShade="BF"/>
        </w:rPr>
        <w:t xml:space="preserve"> suggestions to </w:t>
      </w:r>
      <w:r w:rsidR="003574D6">
        <w:rPr>
          <w:color w:val="323E4F" w:themeColor="text2" w:themeShade="BF"/>
        </w:rPr>
        <w:t xml:space="preserve">decrease Lake Powell releases and increase upstream water conservation </w:t>
      </w:r>
      <w:r>
        <w:rPr>
          <w:color w:val="323E4F" w:themeColor="text2" w:themeShade="BF"/>
        </w:rPr>
        <w:t xml:space="preserve">to </w:t>
      </w:r>
      <w:hyperlink r:id="rId9" w:history="1">
        <w:r w:rsidRPr="0060117B">
          <w:rPr>
            <w:rStyle w:val="Hyperlink"/>
          </w:rPr>
          <w:t>david.rosenberg@usu.edu</w:t>
        </w:r>
      </w:hyperlink>
      <w:r>
        <w:rPr>
          <w:color w:val="323E4F" w:themeColor="text2" w:themeShade="BF"/>
        </w:rPr>
        <w:t xml:space="preserve">. Use the subject line “Lake Powell in Brief”. Feedback will be accepted up until April 30, 2022. </w:t>
      </w:r>
      <w:r w:rsidR="003574D6">
        <w:rPr>
          <w:color w:val="323E4F" w:themeColor="text2" w:themeShade="BF"/>
        </w:rPr>
        <w:t>We will invite p</w:t>
      </w:r>
      <w:r w:rsidR="0026141B">
        <w:rPr>
          <w:color w:val="323E4F" w:themeColor="text2" w:themeShade="BF"/>
        </w:rPr>
        <w:t>ersons who contribute feedback that improve</w:t>
      </w:r>
      <w:r w:rsidR="003574D6">
        <w:rPr>
          <w:color w:val="323E4F" w:themeColor="text2" w:themeShade="BF"/>
        </w:rPr>
        <w:t>s</w:t>
      </w:r>
      <w:r w:rsidR="0026141B">
        <w:rPr>
          <w:color w:val="323E4F" w:themeColor="text2" w:themeShade="BF"/>
        </w:rPr>
        <w:t xml:space="preserve"> the brief to join as </w:t>
      </w:r>
      <w:r w:rsidR="003574D6">
        <w:rPr>
          <w:color w:val="323E4F" w:themeColor="text2" w:themeShade="BF"/>
        </w:rPr>
        <w:t xml:space="preserve">a </w:t>
      </w:r>
      <w:r w:rsidR="0026141B">
        <w:rPr>
          <w:color w:val="323E4F" w:themeColor="text2" w:themeShade="BF"/>
        </w:rPr>
        <w:t>co-author. On May 1, 2022,</w:t>
      </w:r>
      <w:r>
        <w:rPr>
          <w:color w:val="323E4F" w:themeColor="text2" w:themeShade="BF"/>
        </w:rPr>
        <w:t xml:space="preserve"> the brief will</w:t>
      </w:r>
      <w:r w:rsidR="0026141B">
        <w:rPr>
          <w:color w:val="323E4F" w:themeColor="text2" w:themeShade="BF"/>
        </w:rPr>
        <w:t xml:space="preserve"> be </w:t>
      </w:r>
      <w:r w:rsidR="003574D6">
        <w:rPr>
          <w:color w:val="323E4F" w:themeColor="text2" w:themeShade="BF"/>
        </w:rPr>
        <w:t>re-</w:t>
      </w:r>
      <w:r w:rsidR="0026141B">
        <w:rPr>
          <w:color w:val="323E4F" w:themeColor="text2" w:themeShade="BF"/>
        </w:rPr>
        <w:t>formatted and submitted for publication in a high-quality peer-reviewed journal.</w:t>
      </w:r>
    </w:p>
    <w:p w14:paraId="1E8B88B6" w14:textId="258A2F2E" w:rsidR="0026141B" w:rsidRDefault="0026141B" w:rsidP="0026141B">
      <w:pPr>
        <w:pStyle w:val="Heading2"/>
      </w:pPr>
      <w:r>
        <w:t>Authors</w:t>
      </w:r>
    </w:p>
    <w:p w14:paraId="4140C82F" w14:textId="1FC85D17" w:rsidR="0026141B" w:rsidRPr="0026141B" w:rsidRDefault="0026141B" w:rsidP="0026141B">
      <w:r>
        <w:t>David E. Rosenberg, Utah State University.</w:t>
      </w:r>
    </w:p>
    <w:p w14:paraId="6527C5BF" w14:textId="3F8CF14C" w:rsidR="00C34B21" w:rsidRDefault="00C34B21" w:rsidP="00C34B21">
      <w:pPr>
        <w:pStyle w:val="Heading2"/>
      </w:pPr>
      <w:r>
        <w:t>Data Methods</w:t>
      </w:r>
      <w:r w:rsidR="00E82C5B">
        <w:t xml:space="preserve"> and Sources</w:t>
      </w:r>
    </w:p>
    <w:tbl>
      <w:tblPr>
        <w:tblStyle w:val="TableGrid"/>
        <w:tblW w:w="0" w:type="auto"/>
        <w:tblLook w:val="04A0" w:firstRow="1" w:lastRow="0" w:firstColumn="1" w:lastColumn="0" w:noHBand="0" w:noVBand="1"/>
      </w:tblPr>
      <w:tblGrid>
        <w:gridCol w:w="1615"/>
        <w:gridCol w:w="5130"/>
        <w:gridCol w:w="2605"/>
      </w:tblGrid>
      <w:tr w:rsidR="00C34B21" w14:paraId="275B46EE" w14:textId="77777777" w:rsidTr="00ED607D">
        <w:tc>
          <w:tcPr>
            <w:tcW w:w="1615" w:type="dxa"/>
            <w:shd w:val="clear" w:color="auto" w:fill="DEEAF6" w:themeFill="accent5" w:themeFillTint="33"/>
          </w:tcPr>
          <w:p w14:paraId="68A7DD07" w14:textId="2469EB8B" w:rsidR="00C34B21" w:rsidRPr="0026141B" w:rsidRDefault="00C34B21" w:rsidP="00C3660E">
            <w:pPr>
              <w:rPr>
                <w:b/>
                <w:bCs/>
              </w:rPr>
            </w:pPr>
            <w:r w:rsidRPr="0026141B">
              <w:rPr>
                <w:b/>
                <w:bCs/>
              </w:rPr>
              <w:t>Component</w:t>
            </w:r>
          </w:p>
        </w:tc>
        <w:tc>
          <w:tcPr>
            <w:tcW w:w="5130" w:type="dxa"/>
            <w:shd w:val="clear" w:color="auto" w:fill="DEEAF6" w:themeFill="accent5" w:themeFillTint="33"/>
          </w:tcPr>
          <w:p w14:paraId="0AD75034" w14:textId="080599D9" w:rsidR="00C34B21" w:rsidRPr="0026141B" w:rsidRDefault="0026141B" w:rsidP="00C3660E">
            <w:pPr>
              <w:rPr>
                <w:b/>
                <w:bCs/>
              </w:rPr>
            </w:pPr>
            <w:r>
              <w:rPr>
                <w:b/>
                <w:bCs/>
              </w:rPr>
              <w:t>Method(s)</w:t>
            </w:r>
          </w:p>
        </w:tc>
        <w:tc>
          <w:tcPr>
            <w:tcW w:w="2605" w:type="dxa"/>
            <w:shd w:val="clear" w:color="auto" w:fill="DEEAF6" w:themeFill="accent5" w:themeFillTint="33"/>
          </w:tcPr>
          <w:p w14:paraId="012C9BA2" w14:textId="420950CD" w:rsidR="00C34B21" w:rsidRPr="0026141B" w:rsidRDefault="00C34B21" w:rsidP="00C3660E">
            <w:pPr>
              <w:rPr>
                <w:b/>
                <w:bCs/>
              </w:rPr>
            </w:pPr>
            <w:r w:rsidRPr="0026141B">
              <w:rPr>
                <w:b/>
                <w:bCs/>
              </w:rPr>
              <w:t>Reference</w:t>
            </w:r>
          </w:p>
        </w:tc>
      </w:tr>
      <w:tr w:rsidR="00C34B21" w14:paraId="7BFDDA7D" w14:textId="77777777" w:rsidTr="00ED607D">
        <w:tc>
          <w:tcPr>
            <w:tcW w:w="1615" w:type="dxa"/>
          </w:tcPr>
          <w:p w14:paraId="73BCF153" w14:textId="337AD827" w:rsidR="00C34B21" w:rsidRDefault="0026141B" w:rsidP="00C3660E">
            <w:r>
              <w:t>Drought response operations</w:t>
            </w:r>
          </w:p>
        </w:tc>
        <w:tc>
          <w:tcPr>
            <w:tcW w:w="5130" w:type="dxa"/>
          </w:tcPr>
          <w:p w14:paraId="3282F2D4" w14:textId="4117C50F" w:rsidR="00C34B21" w:rsidRDefault="0026141B" w:rsidP="00C3660E">
            <w:r>
              <w:t xml:space="preserve">One-time release of water storage from Upper Colorado River reservoirs </w:t>
            </w:r>
            <w:r w:rsidR="006D1935">
              <w:t xml:space="preserve">such as Flaming Gorge </w:t>
            </w:r>
            <w:r>
              <w:t>to prop up Lake Powell</w:t>
            </w:r>
            <w:r w:rsidR="006D1935">
              <w:t>.</w:t>
            </w:r>
          </w:p>
        </w:tc>
        <w:tc>
          <w:tcPr>
            <w:tcW w:w="2605" w:type="dxa"/>
          </w:tcPr>
          <w:p w14:paraId="64AA8003" w14:textId="67D92435" w:rsidR="00C34B21" w:rsidRDefault="006D1935" w:rsidP="00C3660E">
            <w:r>
              <w:t xml:space="preserve">Attachment A1 of </w:t>
            </w:r>
            <w:r w:rsidR="000335C0">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335C0">
              <w:fldChar w:fldCharType="separate"/>
            </w:r>
            <w:r>
              <w:rPr>
                <w:noProof/>
              </w:rPr>
              <w:t>USBR (2019)</w:t>
            </w:r>
            <w:r w:rsidR="000335C0">
              <w:fldChar w:fldCharType="end"/>
            </w:r>
          </w:p>
        </w:tc>
      </w:tr>
      <w:tr w:rsidR="00C34B21" w14:paraId="7ABB0EAE" w14:textId="77777777" w:rsidTr="00ED607D">
        <w:tc>
          <w:tcPr>
            <w:tcW w:w="1615" w:type="dxa"/>
          </w:tcPr>
          <w:p w14:paraId="54B3E0B9" w14:textId="2DE20433" w:rsidR="00C34B21" w:rsidRDefault="0026141B" w:rsidP="00C3660E">
            <w:r>
              <w:t>Inflow</w:t>
            </w:r>
          </w:p>
        </w:tc>
        <w:tc>
          <w:tcPr>
            <w:tcW w:w="5130" w:type="dxa"/>
          </w:tcPr>
          <w:p w14:paraId="13C10807" w14:textId="0344BF15" w:rsidR="00C34B21" w:rsidRDefault="0026141B" w:rsidP="00C3660E">
            <w:r>
              <w:t>Two inflow scenarios</w:t>
            </w:r>
            <w:r w:rsidR="00AC28F8">
              <w:t xml:space="preserve"> for the current </w:t>
            </w:r>
            <w:r>
              <w:t xml:space="preserve"> </w:t>
            </w:r>
            <w:r w:rsidR="00AC28F8">
              <w:t>hydrologic year forecast</w:t>
            </w:r>
            <w:r>
              <w:t xml:space="preserve"> </w:t>
            </w:r>
            <w:r w:rsidR="006D1935">
              <w:t>as</w:t>
            </w:r>
            <w:r>
              <w:t xml:space="preserve"> </w:t>
            </w:r>
            <w:r w:rsidR="00AC28F8">
              <w:t xml:space="preserve">statistical measures of the </w:t>
            </w:r>
            <w:r>
              <w:t xml:space="preserve">minimum and most probable </w:t>
            </w:r>
            <w:r w:rsidR="00AC28F8">
              <w:t xml:space="preserve">inflows over the past 30 years. </w:t>
            </w:r>
            <w:r w:rsidR="006D1935">
              <w:t xml:space="preserve">Inflow this year </w:t>
            </w:r>
            <w:r w:rsidR="00AC28F8">
              <w:t>may be worse</w:t>
            </w:r>
            <w:r w:rsidR="006D1935">
              <w:t xml:space="preserve"> because with aridification the next 30 years may be drier than the past 30 years. </w:t>
            </w:r>
          </w:p>
        </w:tc>
        <w:tc>
          <w:tcPr>
            <w:tcW w:w="2605" w:type="dxa"/>
          </w:tcPr>
          <w:p w14:paraId="6F5DC0D1" w14:textId="5C330F60" w:rsidR="00C34B21" w:rsidRDefault="000335C0" w:rsidP="00C3660E">
            <w:r>
              <w:fldChar w:fldCharType="begin"/>
            </w:r>
            <w:r w:rsidR="007C5625">
              <w:instrText xml:space="preserve"> ADDIN EN.CITE &lt;EndNote&gt;&lt;Cite&gt;&lt;Author&gt;USBR&lt;/Author&gt;&lt;Year&gt;2021&lt;/Year&gt;&lt;RecNum&gt;2773&lt;/RecNum&gt;&lt;DisplayText&gt;(USBR, 2021)&lt;/DisplayText&gt;&lt;record&gt;&lt;rec-number&gt;2773&lt;/rec-number&gt;&lt;foreign-keys&gt;&lt;key app="EN" db-id="xxt5ta9pd995dwesap0pdzzp2weaz0w9werf" timestamp="1619415581"&gt;2773&lt;/key&gt;&lt;/foreign-keys&gt;&lt;ref-type name="Report"&gt;27&lt;/ref-type&gt;&lt;contributors&gt;&lt;authors&gt;&lt;author&gt;USBR&lt;/author&gt;&lt;/authors&gt;&lt;/contributors&gt;&lt;titles&gt;&lt;title&gt;Glen Canyon Dam, Current Status, Lake Powell Inflow Forecast&lt;/title&gt;&lt;/titles&gt;&lt;dates&gt;&lt;year&gt;2021&lt;/year&gt;&lt;/dates&gt;&lt;publisher&gt;U.S. Bureau of Reclamation&lt;/publisher&gt;&lt;urls&gt;&lt;related-urls&gt;&lt;url&gt;https://www.usbr.gov/uc/water/crsp/cs/gcd.html&lt;/url&gt;&lt;/related-urls&gt;&lt;/urls&gt;&lt;/record&gt;&lt;/Cite&gt;&lt;/EndNote&gt;</w:instrText>
            </w:r>
            <w:r>
              <w:fldChar w:fldCharType="separate"/>
            </w:r>
            <w:r w:rsidR="007C5625">
              <w:rPr>
                <w:noProof/>
              </w:rPr>
              <w:t>(USBR, 2021)</w:t>
            </w:r>
            <w:r>
              <w:fldChar w:fldCharType="end"/>
            </w:r>
          </w:p>
        </w:tc>
      </w:tr>
      <w:tr w:rsidR="00C34B21" w14:paraId="44A849A1" w14:textId="77777777" w:rsidTr="00ED607D">
        <w:tc>
          <w:tcPr>
            <w:tcW w:w="1615" w:type="dxa"/>
          </w:tcPr>
          <w:p w14:paraId="752F13AE" w14:textId="6E1BCDFC" w:rsidR="00C34B21" w:rsidRDefault="00AC28F8" w:rsidP="00C3660E">
            <w:r>
              <w:t>Upstream water conservation</w:t>
            </w:r>
          </w:p>
        </w:tc>
        <w:tc>
          <w:tcPr>
            <w:tcW w:w="5130" w:type="dxa"/>
          </w:tcPr>
          <w:p w14:paraId="2A12FEC3" w14:textId="38500D4D" w:rsidR="00C34B21" w:rsidRDefault="00AC28F8" w:rsidP="00C3660E">
            <w:r>
              <w:t xml:space="preserve">Maximum volume of water conservation </w:t>
            </w:r>
            <w:r w:rsidR="006D1935">
              <w:t>listed for the Upper Basin demand management plan.</w:t>
            </w:r>
          </w:p>
        </w:tc>
        <w:tc>
          <w:tcPr>
            <w:tcW w:w="2605" w:type="dxa"/>
          </w:tcPr>
          <w:p w14:paraId="35C43EC1" w14:textId="4360EA08" w:rsidR="00C34B21" w:rsidRDefault="006D1935" w:rsidP="00C3660E">
            <w:r>
              <w:t xml:space="preserve">Attachment A2 of </w:t>
            </w:r>
            <w:r>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p>
        </w:tc>
      </w:tr>
      <w:tr w:rsidR="00C34B21" w14:paraId="6F4F6876" w14:textId="77777777" w:rsidTr="00ED607D">
        <w:tc>
          <w:tcPr>
            <w:tcW w:w="1615" w:type="dxa"/>
          </w:tcPr>
          <w:p w14:paraId="071D8553" w14:textId="40CE7850" w:rsidR="00C34B21" w:rsidRDefault="00AC28F8" w:rsidP="00C3660E">
            <w:r>
              <w:t>Evaporation</w:t>
            </w:r>
          </w:p>
        </w:tc>
        <w:tc>
          <w:tcPr>
            <w:tcW w:w="5130" w:type="dxa"/>
          </w:tcPr>
          <w:p w14:paraId="129080D8" w14:textId="71B22D94" w:rsidR="00C34B21" w:rsidRDefault="00AC28F8" w:rsidP="00C3660E">
            <w:r>
              <w:t xml:space="preserve">Reservoir evaporation </w:t>
            </w:r>
            <w:r w:rsidR="006D1935">
              <w:t>from</w:t>
            </w:r>
            <w:r>
              <w:t xml:space="preserve"> current</w:t>
            </w:r>
            <w:r w:rsidR="006D1935">
              <w:t xml:space="preserve"> active storage </w:t>
            </w:r>
            <w:r>
              <w:t xml:space="preserve">to </w:t>
            </w:r>
            <w:r w:rsidR="006D1935">
              <w:t>dead pool (zero active storage</w:t>
            </w:r>
            <w:r>
              <w:t xml:space="preserve">) and evaporation </w:t>
            </w:r>
            <w:r>
              <w:lastRenderedPageBreak/>
              <w:t xml:space="preserve">rates of 4.9 to 6.5 feet per year. </w:t>
            </w:r>
            <w:r w:rsidR="00ED607D">
              <w:t xml:space="preserve">Lake Powell evaporation rates have not been measured in decades. </w:t>
            </w:r>
            <w:r>
              <w:t>Annual evaporation volume is the product of the reservoir area and evaporation rate. Reservoir area is estimated from the reservoir storage-area curve in the Colorado River Simulation System model.</w:t>
            </w:r>
          </w:p>
        </w:tc>
        <w:tc>
          <w:tcPr>
            <w:tcW w:w="2605" w:type="dxa"/>
          </w:tcPr>
          <w:p w14:paraId="4CABA114" w14:textId="5C0B35BC" w:rsidR="00C34B21" w:rsidRDefault="000335C0" w:rsidP="00C3660E">
            <w:r>
              <w:lastRenderedPageBreak/>
              <w:fldChar w:fldCharType="begin">
                <w:fldData xml:space="preserve">PEVuZE5vdGU+PENpdGU+PEF1dGhvcj5TY2htaWR0PC9BdXRob3I+PFllYXI+MjAxNjwvWWVhcj48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</w:fldData>
              </w:fldChar>
            </w:r>
            <w:r w:rsidR="007C5625">
              <w:instrText xml:space="preserve"> ADDIN EN.CITE </w:instrText>
            </w:r>
            <w:r w:rsidR="007C5625">
              <w:fldChar w:fldCharType="begin">
                <w:fldData xml:space="preserve">PEVuZE5vdGU+PENpdGU+PEF1dGhvcj5TY2htaWR0PC9BdXRob3I+PFllYXI+MjAxNjwvWWVhcj48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</w:fldData>
              </w:fldChar>
            </w:r>
            <w:r w:rsidR="007C5625">
              <w:instrText xml:space="preserve"> ADDIN EN.CITE.DATA </w:instrText>
            </w:r>
            <w:r w:rsidR="007C5625">
              <w:fldChar w:fldCharType="end"/>
            </w:r>
            <w:r>
              <w:fldChar w:fldCharType="separate"/>
            </w:r>
            <w:r w:rsidR="007C5625">
              <w:rPr>
                <w:noProof/>
              </w:rPr>
              <w:t xml:space="preserve">(Rosenberg, 2021; Schmidt et al., 2016; </w:t>
            </w:r>
            <w:r w:rsidR="007C5625">
              <w:rPr>
                <w:noProof/>
              </w:rPr>
              <w:lastRenderedPageBreak/>
              <w:t>Wheeler et al., 2019; Zagona et al., 2001)</w:t>
            </w:r>
            <w:r>
              <w:fldChar w:fldCharType="end"/>
            </w:r>
          </w:p>
        </w:tc>
      </w:tr>
      <w:tr w:rsidR="00C34B21" w14:paraId="0AD2FF0A" w14:textId="77777777" w:rsidTr="00ED607D">
        <w:tc>
          <w:tcPr>
            <w:tcW w:w="1615" w:type="dxa"/>
          </w:tcPr>
          <w:p w14:paraId="54675BCB" w14:textId="35F63154" w:rsidR="00C34B21" w:rsidRDefault="00ED607D" w:rsidP="00C3660E">
            <w:r>
              <w:lastRenderedPageBreak/>
              <w:t>Release</w:t>
            </w:r>
          </w:p>
        </w:tc>
        <w:tc>
          <w:tcPr>
            <w:tcW w:w="5130" w:type="dxa"/>
          </w:tcPr>
          <w:p w14:paraId="1C396E5D" w14:textId="2C65E81F" w:rsidR="00C34B21" w:rsidRDefault="00ED607D" w:rsidP="00C3660E">
            <w:r>
              <w:t>Release is specified in the 2007 Interim Guidelines</w:t>
            </w:r>
            <w:r w:rsidR="000335C0">
              <w:t xml:space="preserve">. 7 </w:t>
            </w:r>
            <w:proofErr w:type="spellStart"/>
            <w:r w:rsidR="000335C0">
              <w:t>maf</w:t>
            </w:r>
            <w:proofErr w:type="spellEnd"/>
            <w:r w:rsidR="000335C0">
              <w:t xml:space="preserve"> per year is the lowest release specified in the </w:t>
            </w:r>
            <w:r w:rsidR="001269C3">
              <w:t>guidelines</w:t>
            </w:r>
            <w:r w:rsidR="000335C0">
              <w:t xml:space="preserve"> and occurs when Lake Powell elevation is below 3,525 feet (low tier). A 7.48 </w:t>
            </w:r>
            <w:proofErr w:type="spellStart"/>
            <w:r w:rsidR="000335C0">
              <w:t>maf</w:t>
            </w:r>
            <w:proofErr w:type="spellEnd"/>
            <w:r w:rsidR="000335C0">
              <w:t xml:space="preserve"> release occurs when Lake Powell’s elevation is above 3,525 and below 3,575 feet and Lake Mead’s storage volume is higher than Lake Powell. See </w:t>
            </w:r>
            <w:r w:rsidR="000335C0">
              <w:fldChar w:fldCharType="begin"/>
            </w:r>
            <w:r w:rsidR="000335C0">
              <w:instrText xml:space="preserve"> ADDIN EN.CITE &lt;EndNote&gt;&lt;Cite AuthorYear="1"&gt;&lt;Author&gt;Wheeler&lt;/Author&gt;&lt;Year&gt;2019&lt;/Year&gt;&lt;RecNum&gt;2493&lt;/RecNum&gt;&lt;Suffix&gt;`; Figure 15&lt;/Suffix&gt;&lt;DisplayText&gt;Wheeler et al. (2019; Figure 15)&lt;/DisplayText&gt;&lt;record&gt;&lt;rec-number&gt;2493&lt;/rec-number&gt;&lt;foreign-keys&gt;&lt;key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0335C0">
              <w:fldChar w:fldCharType="separate"/>
            </w:r>
            <w:r w:rsidR="000335C0">
              <w:rPr>
                <w:noProof/>
              </w:rPr>
              <w:t>Wheeler et al. (2019; Figure 15)</w:t>
            </w:r>
            <w:r w:rsidR="000335C0">
              <w:fldChar w:fldCharType="end"/>
            </w:r>
            <w:r w:rsidR="000335C0">
              <w:t xml:space="preserve"> for a diagram of </w:t>
            </w:r>
            <w:r w:rsidR="001269C3">
              <w:t>these</w:t>
            </w:r>
            <w:r w:rsidR="000335C0">
              <w:t xml:space="preserve"> operations. </w:t>
            </w:r>
            <w:r>
              <w:t>In Fall 2021, Lake Powell storage was above 3,525 feet (</w:t>
            </w:r>
            <w:proofErr w:type="spellStart"/>
            <w:r>
              <w:t>mid tier</w:t>
            </w:r>
            <w:proofErr w:type="spellEnd"/>
            <w:r>
              <w:t xml:space="preserve">) and triggered a current year release of 7.48 </w:t>
            </w:r>
            <w:proofErr w:type="spellStart"/>
            <w:r>
              <w:t>maf</w:t>
            </w:r>
            <w:proofErr w:type="spellEnd"/>
            <w:r>
              <w:t xml:space="preserve">. Presently, Lake Powell is below 3,525 feet (low tier) </w:t>
            </w:r>
            <w:r w:rsidR="000335C0">
              <w:t>a</w:t>
            </w:r>
            <w:r>
              <w:t xml:space="preserve">nd </w:t>
            </w:r>
            <w:r w:rsidR="000335C0">
              <w:t xml:space="preserve">may release 7 </w:t>
            </w:r>
            <w:proofErr w:type="spellStart"/>
            <w:r w:rsidR="000335C0">
              <w:t>maf</w:t>
            </w:r>
            <w:proofErr w:type="spellEnd"/>
            <w:r w:rsidR="000335C0">
              <w:t xml:space="preserve"> next year. There is also discussion to lower this year’s release to 7 </w:t>
            </w:r>
            <w:proofErr w:type="spellStart"/>
            <w:r w:rsidR="000335C0">
              <w:t>maf</w:t>
            </w:r>
            <w:proofErr w:type="spellEnd"/>
            <w:r w:rsidR="000335C0">
              <w:t xml:space="preserve">. </w:t>
            </w:r>
          </w:p>
        </w:tc>
        <w:tc>
          <w:tcPr>
            <w:tcW w:w="2605" w:type="dxa"/>
          </w:tcPr>
          <w:p w14:paraId="624BA3AD" w14:textId="6AFB8643" w:rsidR="00C34B21" w:rsidRDefault="000335C0" w:rsidP="00C3660E">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p>
        </w:tc>
      </w:tr>
      <w:tr w:rsidR="00ED607D" w14:paraId="25E35DA2" w14:textId="77777777" w:rsidTr="00ED607D">
        <w:tc>
          <w:tcPr>
            <w:tcW w:w="1615" w:type="dxa"/>
          </w:tcPr>
          <w:p w14:paraId="37E0D718" w14:textId="13A71AF6" w:rsidR="00ED607D" w:rsidRDefault="000335C0" w:rsidP="00C3660E">
            <w:r>
              <w:t>Sustain Endangered Fish</w:t>
            </w:r>
          </w:p>
        </w:tc>
        <w:tc>
          <w:tcPr>
            <w:tcW w:w="5130" w:type="dxa"/>
          </w:tcPr>
          <w:p w14:paraId="47A880E5" w14:textId="2109D261" w:rsidR="00ED607D" w:rsidRDefault="00171DA1" w:rsidP="00C3660E">
            <w:r>
              <w:t>It is thought that summertime Lake Powell release temperatures below 18</w:t>
            </w:r>
            <w:r w:rsidRPr="00171DA1">
              <w:rPr>
                <w:vertAlign w:val="superscript"/>
              </w:rPr>
              <w:t>o</w:t>
            </w:r>
            <w:r>
              <w:t xml:space="preserve">C can sustain native, endangered fish populations of the Grand Canyon from predation by non-native fish. </w:t>
            </w:r>
            <w:r w:rsidR="001269C3">
              <w:t xml:space="preserve">Using release temperature data through the penstocks and lake temperature profiles at nearby </w:t>
            </w:r>
            <w:proofErr w:type="spellStart"/>
            <w:r w:rsidR="001269C3">
              <w:t>Wahweap</w:t>
            </w:r>
            <w:proofErr w:type="spellEnd"/>
            <w:r w:rsidR="001269C3">
              <w:t xml:space="preserve">, </w:t>
            </w:r>
            <w:r>
              <w:t xml:space="preserve">Lake Powell </w:t>
            </w:r>
            <w:r w:rsidR="001269C3">
              <w:t>is thought to</w:t>
            </w:r>
            <w:r>
              <w:t xml:space="preserve"> releas</w:t>
            </w:r>
            <w:r w:rsidR="001269C3">
              <w:t>e</w:t>
            </w:r>
            <w:r>
              <w:t xml:space="preserve"> 18</w:t>
            </w:r>
            <w:r w:rsidRPr="001269C3">
              <w:rPr>
                <w:vertAlign w:val="superscript"/>
              </w:rPr>
              <w:t>o</w:t>
            </w:r>
            <w:r>
              <w:t>C water when it draws down to 3,525 feet and water is released through the hydropower penstocks. Or when Lake Powell draws down to 3,425 feet and water is released through the river outlets. The 18</w:t>
            </w:r>
            <w:r w:rsidRPr="00171DA1">
              <w:rPr>
                <w:vertAlign w:val="superscript"/>
              </w:rPr>
              <w:t>o</w:t>
            </w:r>
            <w:r>
              <w:t xml:space="preserve">C water temperature criteria does not include the entrainment of non-native fish that live in reservoir </w:t>
            </w:r>
            <w:r w:rsidR="001269C3">
              <w:t xml:space="preserve">and their passage </w:t>
            </w:r>
            <w:r>
              <w:t xml:space="preserve">through the </w:t>
            </w:r>
            <w:r w:rsidR="001269C3">
              <w:t>penstocks</w:t>
            </w:r>
            <w:r>
              <w:t xml:space="preserve">. In the lower Grand Canyon, native fish populations are </w:t>
            </w:r>
            <w:r w:rsidR="001269C3">
              <w:t xml:space="preserve">presently </w:t>
            </w:r>
            <w:r>
              <w:t xml:space="preserve">doing well. This success is thought to be because Lake Mead storage is low and the Pierce Rapid blocks passage of non-native fish from the lake upstream to the Colorado River. </w:t>
            </w:r>
          </w:p>
        </w:tc>
        <w:tc>
          <w:tcPr>
            <w:tcW w:w="2605" w:type="dxa"/>
          </w:tcPr>
          <w:p w14:paraId="2665AE7B" w14:textId="6B3D9982" w:rsidR="00ED607D" w:rsidRDefault="00171DA1" w:rsidP="00C3660E">
            <w:r>
              <w:t xml:space="preserve">Sidebar 1 and Appendix II in </w:t>
            </w:r>
            <w:r w:rsidR="007C5625">
              <w:fldChar w:fldCharType="begin"/>
            </w:r>
            <w:r w:rsidR="007C5625">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7C5625">
              <w:fldChar w:fldCharType="separate"/>
            </w:r>
            <w:r w:rsidR="007C5625">
              <w:rPr>
                <w:noProof/>
              </w:rPr>
              <w:t>(Wheeler et al., 2021)</w:t>
            </w:r>
            <w:r w:rsidR="007C5625">
              <w:fldChar w:fldCharType="end"/>
            </w:r>
          </w:p>
        </w:tc>
      </w:tr>
      <w:tr w:rsidR="00ED607D" w14:paraId="2E0FAF5C" w14:textId="77777777" w:rsidTr="00ED607D">
        <w:tc>
          <w:tcPr>
            <w:tcW w:w="1615" w:type="dxa"/>
          </w:tcPr>
          <w:p w14:paraId="5CE5312E" w14:textId="6E8E1E9A" w:rsidR="00ED607D" w:rsidRDefault="00171DA1" w:rsidP="00C3660E">
            <w:r>
              <w:t>Reservoir Storage</w:t>
            </w:r>
          </w:p>
        </w:tc>
        <w:tc>
          <w:tcPr>
            <w:tcW w:w="5130" w:type="dxa"/>
          </w:tcPr>
          <w:p w14:paraId="5F9CA300" w14:textId="66E0C23D" w:rsidR="00ED607D" w:rsidRDefault="001269C3" w:rsidP="00C3660E">
            <w:r>
              <w:t>R</w:t>
            </w:r>
            <w:r w:rsidR="00171DA1">
              <w:t xml:space="preserve">eservoir storage </w:t>
            </w:r>
            <w:r>
              <w:t xml:space="preserve">is related to </w:t>
            </w:r>
            <w:r w:rsidR="00171DA1">
              <w:t>reservoir elevation</w:t>
            </w:r>
            <w:r w:rsidR="00E82C5B">
              <w:t xml:space="preserve"> using the elevation-storage relationship in the Colorado River Simulation System model.</w:t>
            </w:r>
          </w:p>
        </w:tc>
        <w:tc>
          <w:tcPr>
            <w:tcW w:w="2605" w:type="dxa"/>
          </w:tcPr>
          <w:p w14:paraId="1726296B" w14:textId="1B7CB587" w:rsidR="00ED607D" w:rsidRDefault="007C5625" w:rsidP="00C3660E">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 </w:instrText>
            </w:r>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EN.CITE.DATA </w:instrText>
            </w:r>
            <w:r>
              <w:fldChar w:fldCharType="end"/>
            </w:r>
            <w:r>
              <w:fldChar w:fldCharType="separate"/>
            </w:r>
            <w:r>
              <w:rPr>
                <w:noProof/>
              </w:rPr>
              <w:t>(Wheeler et al., 2021; Zagona et al., 2001)</w:t>
            </w:r>
            <w:r>
              <w:fldChar w:fldCharType="end"/>
            </w:r>
          </w:p>
        </w:tc>
      </w:tr>
      <w:tr w:rsidR="00E82C5B" w14:paraId="443966EA" w14:textId="77777777" w:rsidTr="00ED607D">
        <w:tc>
          <w:tcPr>
            <w:tcW w:w="1615" w:type="dxa"/>
          </w:tcPr>
          <w:p w14:paraId="7C9803ED" w14:textId="2B288FA9" w:rsidR="00E82C5B" w:rsidRDefault="00E82C5B" w:rsidP="00C3660E">
            <w:r>
              <w:t>Change in reservoir storage</w:t>
            </w:r>
          </w:p>
        </w:tc>
        <w:tc>
          <w:tcPr>
            <w:tcW w:w="5130" w:type="dxa"/>
          </w:tcPr>
          <w:p w14:paraId="6EDB8B30" w14:textId="2FDB84C0" w:rsidR="00E82C5B" w:rsidRDefault="00E82C5B" w:rsidP="00C3660E">
            <w:r>
              <w:t xml:space="preserve">Monthly Lake Powell operations data were downloaded and filtered on the month of October </w:t>
            </w:r>
            <w:r>
              <w:lastRenderedPageBreak/>
              <w:t xml:space="preserve">(water year). Values </w:t>
            </w:r>
            <w:r w:rsidR="007C5625">
              <w:t>in adjacent rows were subtracted to obtain the annual change in storage.</w:t>
            </w:r>
          </w:p>
        </w:tc>
        <w:tc>
          <w:tcPr>
            <w:tcW w:w="2605" w:type="dxa"/>
          </w:tcPr>
          <w:p w14:paraId="7777A672" w14:textId="396AF071" w:rsidR="00E82C5B" w:rsidRPr="00E82C5B" w:rsidRDefault="007C5625" w:rsidP="00C3660E">
            <w:r>
              <w:lastRenderedPageBreak/>
              <w:fldChar w:fldCharType="begin"/>
            </w:r>
            <w:r>
              <w:instrText xml:space="preserve"> ADDIN EN.CITE &lt;EndNote&gt;&lt;Cite&gt;&lt;Author&gt;USBR&lt;/Author&gt;&lt;Year&gt;2020&lt;/Year&gt;&lt;RecNum&gt;2750&lt;/RecNum&gt;&lt;DisplayText&gt;(USBR,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fldChar w:fldCharType="separate"/>
            </w:r>
            <w:r>
              <w:rPr>
                <w:noProof/>
              </w:rPr>
              <w:t>(USBR, 2020)</w:t>
            </w:r>
            <w:r>
              <w:fldChar w:fldCharType="end"/>
            </w:r>
          </w:p>
        </w:tc>
      </w:tr>
    </w:tbl>
    <w:p w14:paraId="1F3F995F" w14:textId="62E1B32C" w:rsidR="00C34B21" w:rsidRDefault="00C34B21" w:rsidP="00C3660E"/>
    <w:p w14:paraId="07A38291" w14:textId="587EC3F0" w:rsidR="00C34B21" w:rsidRDefault="007C5625" w:rsidP="007C5625">
      <w:pPr>
        <w:pStyle w:val="Heading2"/>
      </w:pPr>
      <w:r>
        <w:t>Remaining tasks</w:t>
      </w:r>
    </w:p>
    <w:p w14:paraId="122FB525" w14:textId="0FBDEEB6" w:rsidR="007C5625" w:rsidRDefault="007C5625" w:rsidP="007C5625">
      <w:pPr>
        <w:pStyle w:val="ListParagraph"/>
        <w:numPr>
          <w:ilvl w:val="0"/>
          <w:numId w:val="49"/>
        </w:numPr>
      </w:pPr>
      <w:r>
        <w:t>Update with new storage-elevation curve for Lake Powell that was released a few weeks ago.</w:t>
      </w:r>
    </w:p>
    <w:p w14:paraId="7C39ACBC" w14:textId="76412F2D" w:rsidR="007C5625" w:rsidRDefault="007C5625" w:rsidP="007C5625">
      <w:pPr>
        <w:pStyle w:val="ListParagraph"/>
        <w:numPr>
          <w:ilvl w:val="0"/>
          <w:numId w:val="49"/>
        </w:numPr>
      </w:pPr>
      <w:r>
        <w:t>Share code to calculate change in reservoir storage.</w:t>
      </w:r>
    </w:p>
    <w:p w14:paraId="3DBBD9F1" w14:textId="457088E2" w:rsidR="007C5625" w:rsidRDefault="007C5625" w:rsidP="007C5625">
      <w:pPr>
        <w:pStyle w:val="ListParagraph"/>
        <w:numPr>
          <w:ilvl w:val="0"/>
          <w:numId w:val="49"/>
        </w:numPr>
      </w:pPr>
      <w:r>
        <w:t>Verify river outlet capacity</w:t>
      </w:r>
      <w:r w:rsidR="001269C3">
        <w:t xml:space="preserve"> in figure against data in Colorado River Simulation System model</w:t>
      </w:r>
      <w:r>
        <w:t>.</w:t>
      </w:r>
    </w:p>
    <w:p w14:paraId="0881C5CE" w14:textId="73368B06" w:rsidR="007C5625" w:rsidRDefault="007C5625" w:rsidP="007C5625">
      <w:pPr>
        <w:pStyle w:val="Heading2"/>
      </w:pPr>
      <w:r>
        <w:t>Folder Contents</w:t>
      </w:r>
    </w:p>
    <w:p w14:paraId="0E806D1A" w14:textId="7C09921B" w:rsidR="007C5625" w:rsidRDefault="003574D6" w:rsidP="007C5625">
      <w:pPr>
        <w:pStyle w:val="ListParagraph"/>
        <w:numPr>
          <w:ilvl w:val="0"/>
          <w:numId w:val="50"/>
        </w:numPr>
      </w:pPr>
      <w:hyperlink r:id="rId10" w:history="1">
        <w:r w:rsidR="007C5625" w:rsidRPr="003574D6">
          <w:rPr>
            <w:rStyle w:val="Hyperlink"/>
            <w:b/>
            <w:bCs/>
          </w:rPr>
          <w:t>PowellInBrief-DecreaseReleasesIncreaseInflowsToProtectPowerSupplyFish.docx</w:t>
        </w:r>
      </w:hyperlink>
      <w:r w:rsidR="007C5625">
        <w:t xml:space="preserve"> – Word source file for t</w:t>
      </w:r>
      <w:r>
        <w:t>he brief</w:t>
      </w:r>
      <w:r w:rsidR="007C5625">
        <w:t>.</w:t>
      </w:r>
    </w:p>
    <w:p w14:paraId="5AFAFB56" w14:textId="40BEBBB9" w:rsidR="003574D6" w:rsidRDefault="003574D6" w:rsidP="003574D6">
      <w:pPr>
        <w:pStyle w:val="ListParagraph"/>
        <w:numPr>
          <w:ilvl w:val="0"/>
          <w:numId w:val="50"/>
        </w:numPr>
      </w:pPr>
      <w:hyperlink r:id="rId11" w:history="1">
        <w:r w:rsidRPr="003574D6">
          <w:rPr>
            <w:rStyle w:val="Hyperlink"/>
            <w:b/>
            <w:bCs/>
          </w:rPr>
          <w:t>PowellInBrief-DecreaseReleasesIncreaseInflowsToProtectPowerSupplyFish.</w:t>
        </w:r>
        <w:r>
          <w:rPr>
            <w:rStyle w:val="Hyperlink"/>
            <w:b/>
            <w:bCs/>
          </w:rPr>
          <w:t>md</w:t>
        </w:r>
      </w:hyperlink>
      <w:r>
        <w:t xml:space="preserve"> – </w:t>
      </w:r>
      <w:r>
        <w:t xml:space="preserve">Markdown version of Word </w:t>
      </w:r>
      <w:bookmarkStart w:id="0" w:name="_GoBack"/>
      <w:bookmarkEnd w:id="0"/>
      <w:r>
        <w:t xml:space="preserve">doc for viewing on </w:t>
      </w:r>
      <w:proofErr w:type="spellStart"/>
      <w:r>
        <w:t>Github</w:t>
      </w:r>
      <w:proofErr w:type="spellEnd"/>
      <w:r>
        <w:t>.</w:t>
      </w:r>
    </w:p>
    <w:p w14:paraId="6F132B06" w14:textId="7EAE27D4" w:rsidR="007C5625" w:rsidRDefault="003574D6" w:rsidP="007C5625">
      <w:pPr>
        <w:pStyle w:val="ListParagraph"/>
        <w:numPr>
          <w:ilvl w:val="0"/>
          <w:numId w:val="50"/>
        </w:numPr>
      </w:pPr>
      <w:hyperlink r:id="rId12" w:history="1">
        <w:r w:rsidR="007C5625" w:rsidRPr="003574D6">
          <w:rPr>
            <w:rStyle w:val="Hyperlink"/>
            <w:b/>
            <w:bCs/>
          </w:rPr>
          <w:t>LakePowell04-08-2022T11.32.01.csv</w:t>
        </w:r>
      </w:hyperlink>
      <w:r w:rsidR="007C5625">
        <w:t xml:space="preserve"> – Monthly Lake Powell operations data downloaded from </w:t>
      </w:r>
      <w:r w:rsidR="007C5625">
        <w:fldChar w:fldCharType="begin"/>
      </w:r>
      <w:r w:rsidR="007C5625">
        <w:instrText xml:space="preserve"> ADDIN EN.CITE &lt;EndNote&gt;&lt;Cite&gt;&lt;Author&gt;USBR&lt;/Author&gt;&lt;Year&gt;2020&lt;/Year&gt;&lt;RecNum&gt;2750&lt;/RecNum&gt;&lt;DisplayText&gt;(USBR,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7C5625">
        <w:fldChar w:fldCharType="separate"/>
      </w:r>
      <w:r w:rsidR="007C5625">
        <w:rPr>
          <w:noProof/>
        </w:rPr>
        <w:t>(USBR, 2020)</w:t>
      </w:r>
      <w:r w:rsidR="007C5625">
        <w:fldChar w:fldCharType="end"/>
      </w:r>
      <w:r w:rsidR="007C5625">
        <w:t>.</w:t>
      </w:r>
    </w:p>
    <w:p w14:paraId="2CF2DE92" w14:textId="27A5DF85" w:rsidR="007C5625" w:rsidRDefault="003574D6" w:rsidP="007C5625">
      <w:pPr>
        <w:pStyle w:val="ListParagraph"/>
        <w:numPr>
          <w:ilvl w:val="0"/>
          <w:numId w:val="50"/>
        </w:numPr>
      </w:pPr>
      <w:hyperlink r:id="rId13" w:history="1">
        <w:r w:rsidR="007C5625" w:rsidRPr="003574D6">
          <w:rPr>
            <w:rStyle w:val="Hyperlink"/>
            <w:b/>
            <w:bCs/>
          </w:rPr>
          <w:t>PowellBypass.xlsx</w:t>
        </w:r>
      </w:hyperlink>
      <w:r w:rsidR="007C5625">
        <w:t xml:space="preserve"> – Lake Powell bypass elevation-capacity curve downloaded from the Colorado River Simulation System model.</w:t>
      </w:r>
    </w:p>
    <w:p w14:paraId="403AD270" w14:textId="32FC073F" w:rsidR="007C5625" w:rsidRDefault="003574D6" w:rsidP="007C5625">
      <w:pPr>
        <w:pStyle w:val="ListParagraph"/>
        <w:numPr>
          <w:ilvl w:val="0"/>
          <w:numId w:val="50"/>
        </w:numPr>
      </w:pPr>
      <w:hyperlink r:id="rId14" w:history="1">
        <w:r w:rsidR="007C5625" w:rsidRPr="003574D6">
          <w:rPr>
            <w:rStyle w:val="Hyperlink"/>
            <w:b/>
            <w:bCs/>
          </w:rPr>
          <w:t>ProtectLakePowellInBrief</w:t>
        </w:r>
        <w:r w:rsidRPr="003574D6">
          <w:rPr>
            <w:rStyle w:val="Hyperlink"/>
            <w:b/>
            <w:bCs/>
          </w:rPr>
          <w:t>-DataAssembly</w:t>
        </w:r>
        <w:r w:rsidR="007C5625" w:rsidRPr="003574D6">
          <w:rPr>
            <w:rStyle w:val="Hyperlink"/>
            <w:b/>
            <w:bCs/>
          </w:rPr>
          <w:t>.pptx</w:t>
        </w:r>
      </w:hyperlink>
      <w:r w:rsidR="007C5625">
        <w:t xml:space="preserve"> – </w:t>
      </w:r>
      <w:proofErr w:type="spellStart"/>
      <w:r w:rsidR="007C5625">
        <w:t>Powerpoint</w:t>
      </w:r>
      <w:proofErr w:type="spellEnd"/>
      <w:r w:rsidR="007C5625">
        <w:t xml:space="preserve"> source file for </w:t>
      </w:r>
      <w:r>
        <w:t xml:space="preserve">data assembly in </w:t>
      </w:r>
      <w:r w:rsidR="007C5625">
        <w:t>Figure 1.</w:t>
      </w:r>
    </w:p>
    <w:p w14:paraId="44C44847" w14:textId="7CE7A150" w:rsidR="007C5625" w:rsidRPr="007C5625" w:rsidRDefault="003574D6" w:rsidP="007C5625">
      <w:pPr>
        <w:pStyle w:val="ListParagraph"/>
        <w:numPr>
          <w:ilvl w:val="0"/>
          <w:numId w:val="50"/>
        </w:numPr>
      </w:pPr>
      <w:hyperlink r:id="rId15" w:history="1">
        <w:r w:rsidR="007C5625" w:rsidRPr="003574D6">
          <w:rPr>
            <w:rStyle w:val="Hyperlink"/>
            <w:b/>
            <w:bCs/>
          </w:rPr>
          <w:t>ProtectLakePowellInBrief</w:t>
        </w:r>
        <w:r w:rsidRPr="003574D6">
          <w:rPr>
            <w:rStyle w:val="Hyperlink"/>
            <w:b/>
            <w:bCs/>
          </w:rPr>
          <w:t>-DataAssembly</w:t>
        </w:r>
        <w:r w:rsidR="007C5625" w:rsidRPr="003574D6">
          <w:rPr>
            <w:rStyle w:val="Hyperlink"/>
            <w:b/>
            <w:bCs/>
          </w:rPr>
          <w:t>.png</w:t>
        </w:r>
      </w:hyperlink>
      <w:r w:rsidR="007C5625">
        <w:t xml:space="preserve"> – PNG version of Figure 1.</w:t>
      </w:r>
    </w:p>
    <w:p w14:paraId="0DC10232" w14:textId="23BE274B" w:rsidR="00436FB2" w:rsidRPr="0028676C" w:rsidRDefault="00436FB2" w:rsidP="007C5625">
      <w:pPr>
        <w:pStyle w:val="Heading2"/>
      </w:pPr>
      <w:r>
        <w:t>References</w:t>
      </w:r>
    </w:p>
    <w:p w14:paraId="164D638E" w14:textId="10303522" w:rsidR="0052251E" w:rsidRPr="0052251E" w:rsidRDefault="00FF5602" w:rsidP="0052251E">
      <w:pPr>
        <w:pStyle w:val="EndNoteBibliography"/>
        <w:spacing w:after="0"/>
        <w:ind w:left="720" w:hanging="720"/>
      </w:pPr>
      <w:r w:rsidRPr="00321950">
        <w:rPr>
          <w:rFonts w:asciiTheme="majorBidi" w:hAnsiTheme="majorBidi" w:cstheme="majorBidi"/>
          <w:sz w:val="24"/>
        </w:rPr>
        <w:fldChar w:fldCharType="begin"/>
      </w:r>
      <w:r w:rsidRPr="00321950">
        <w:rPr>
          <w:rFonts w:asciiTheme="majorBidi" w:hAnsiTheme="majorBidi" w:cstheme="majorBidi"/>
          <w:sz w:val="24"/>
        </w:rPr>
        <w:instrText xml:space="preserve"> ADDIN EN.REFLIST </w:instrText>
      </w:r>
      <w:r w:rsidRPr="00321950">
        <w:rPr>
          <w:rFonts w:asciiTheme="majorBidi" w:hAnsiTheme="majorBidi" w:cstheme="majorBidi"/>
          <w:sz w:val="24"/>
        </w:rPr>
        <w:fldChar w:fldCharType="separate"/>
      </w:r>
      <w:r w:rsidR="0052251E" w:rsidRPr="0052251E">
        <w:t xml:space="preserve">Rosenberg, D. E. (2021). "Colorado River Coding: Reservoir Evaporation." EvapCalcs folder. </w:t>
      </w:r>
      <w:hyperlink r:id="rId16" w:history="1">
        <w:r w:rsidR="0052251E" w:rsidRPr="0052251E">
          <w:rPr>
            <w:rStyle w:val="Hyperlink"/>
          </w:rPr>
          <w:t>https://doi.org/10.5281/zenodo.5501466</w:t>
        </w:r>
      </w:hyperlink>
      <w:r w:rsidR="0052251E" w:rsidRPr="0052251E">
        <w:t>.</w:t>
      </w:r>
    </w:p>
    <w:p w14:paraId="0B339B10" w14:textId="518016C8" w:rsidR="0052251E" w:rsidRPr="0052251E" w:rsidRDefault="0052251E" w:rsidP="0052251E">
      <w:pPr>
        <w:pStyle w:val="EndNoteBibliography"/>
        <w:spacing w:after="0"/>
        <w:ind w:left="720" w:hanging="720"/>
      </w:pPr>
      <w:r w:rsidRPr="0052251E">
        <w:t xml:space="preserve">Schmidt, J. C., Kraft, M., Tuzlak, D., and Walker, A. (2016). "Fill Mead First: a technical assessment." Utah State University, Logan, Utah. </w:t>
      </w:r>
      <w:hyperlink r:id="rId17" w:history="1">
        <w:r w:rsidRPr="0052251E">
          <w:rPr>
            <w:rStyle w:val="Hyperlink"/>
          </w:rPr>
          <w:t>https://qcnr.usu.edu/wats/colorado_river_studies/files/documents/Fill_Mead_First_Analysis.pdf</w:t>
        </w:r>
      </w:hyperlink>
      <w:r w:rsidRPr="0052251E">
        <w:t>.</w:t>
      </w:r>
    </w:p>
    <w:p w14:paraId="664589FA" w14:textId="689273EA" w:rsidR="0052251E" w:rsidRPr="0052251E" w:rsidRDefault="0052251E" w:rsidP="0052251E">
      <w:pPr>
        <w:pStyle w:val="EndNoteBibliography"/>
        <w:spacing w:after="0"/>
        <w:ind w:left="720" w:hanging="720"/>
      </w:pPr>
      <w:r w:rsidRPr="0052251E">
        <w:t xml:space="preserve">USBR. (2007). "Record of Decision: Colorado River Interim Guidelines for Lower Basin Shortages and Coordinated Operations for Lakes Powell and Mead." U.S. Bureau of Reclamation. </w:t>
      </w:r>
      <w:hyperlink r:id="rId18" w:history="1">
        <w:r w:rsidRPr="0052251E">
          <w:rPr>
            <w:rStyle w:val="Hyperlink"/>
          </w:rPr>
          <w:t>https://www.usbr.gov/lc/region/programs/strategies/RecordofDecision.pdf</w:t>
        </w:r>
      </w:hyperlink>
      <w:r w:rsidRPr="0052251E">
        <w:t>.</w:t>
      </w:r>
    </w:p>
    <w:p w14:paraId="21BF9387" w14:textId="2C68C2DD" w:rsidR="0052251E" w:rsidRPr="0052251E" w:rsidRDefault="0052251E" w:rsidP="0052251E">
      <w:pPr>
        <w:pStyle w:val="EndNoteBibliography"/>
        <w:spacing w:after="0"/>
        <w:ind w:left="720" w:hanging="720"/>
      </w:pPr>
      <w:r w:rsidRPr="0052251E">
        <w:t xml:space="preserve">USBR. (2019). "Agreement Concerning Colorado River Drought Contingency Management and Operations." U.S. Bureau of Reclamation, Washington, DC. </w:t>
      </w:r>
      <w:hyperlink r:id="rId19" w:history="1">
        <w:r w:rsidRPr="0052251E">
          <w:rPr>
            <w:rStyle w:val="Hyperlink"/>
          </w:rPr>
          <w:t>https://www.usbr.gov/dcp/finaldocs.html</w:t>
        </w:r>
      </w:hyperlink>
      <w:r w:rsidRPr="0052251E">
        <w:t>.</w:t>
      </w:r>
    </w:p>
    <w:p w14:paraId="0D0E3E07" w14:textId="5F3416E2" w:rsidR="0052251E" w:rsidRPr="0052251E" w:rsidRDefault="0052251E" w:rsidP="0052251E">
      <w:pPr>
        <w:pStyle w:val="EndNoteBibliography"/>
        <w:spacing w:after="0"/>
        <w:ind w:left="720" w:hanging="720"/>
      </w:pPr>
      <w:r w:rsidRPr="0052251E">
        <w:t xml:space="preserve">USBR. (2020). "Water Operations: Historic Data, Upper Colorado River Division." Upper Colorado River Division, U.S. Buruea of Reclamation. </w:t>
      </w:r>
      <w:hyperlink r:id="rId20" w:history="1">
        <w:r w:rsidRPr="0052251E">
          <w:rPr>
            <w:rStyle w:val="Hyperlink"/>
          </w:rPr>
          <w:t>https://www.usbr.gov/rsvrWater/HistoricalApp.html</w:t>
        </w:r>
      </w:hyperlink>
      <w:r w:rsidRPr="0052251E">
        <w:t>. [Accessed on: June 16, 2020].</w:t>
      </w:r>
    </w:p>
    <w:p w14:paraId="00E56F75" w14:textId="494E0B05" w:rsidR="0052251E" w:rsidRPr="0052251E" w:rsidRDefault="0052251E" w:rsidP="0052251E">
      <w:pPr>
        <w:pStyle w:val="EndNoteBibliography"/>
        <w:spacing w:after="0"/>
        <w:ind w:left="720" w:hanging="720"/>
      </w:pPr>
      <w:r w:rsidRPr="0052251E">
        <w:lastRenderedPageBreak/>
        <w:t xml:space="preserve">USBR. (2021). "Glen Canyon Dam, Current Status, Lake Powell Inflow Forecast." U.S. Bureau of Reclamation. </w:t>
      </w:r>
      <w:hyperlink r:id="rId21" w:history="1">
        <w:r w:rsidRPr="0052251E">
          <w:rPr>
            <w:rStyle w:val="Hyperlink"/>
          </w:rPr>
          <w:t>https://www.usbr.gov/uc/water/crsp/cs/gcd.html</w:t>
        </w:r>
      </w:hyperlink>
      <w:r w:rsidRPr="0052251E">
        <w:t>.</w:t>
      </w:r>
    </w:p>
    <w:p w14:paraId="73202885" w14:textId="0B9F918E" w:rsidR="0052251E" w:rsidRPr="0052251E" w:rsidRDefault="0052251E" w:rsidP="0052251E">
      <w:pPr>
        <w:pStyle w:val="EndNoteBibliography"/>
        <w:spacing w:after="0"/>
        <w:ind w:left="720" w:hanging="720"/>
      </w:pPr>
      <w:r w:rsidRPr="0052251E">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22" w:history="1">
        <w:r w:rsidRPr="0052251E">
          <w:rPr>
            <w:rStyle w:val="Hyperlink"/>
          </w:rPr>
          <w:t>https://qcnr.usu.edu/coloradoriver/files/WhitePaper_6.pdf</w:t>
        </w:r>
      </w:hyperlink>
      <w:r w:rsidRPr="0052251E">
        <w:t>.</w:t>
      </w:r>
    </w:p>
    <w:p w14:paraId="03B0174A" w14:textId="1FA6C0C7" w:rsidR="0052251E" w:rsidRPr="0052251E" w:rsidRDefault="0052251E" w:rsidP="0052251E">
      <w:pPr>
        <w:pStyle w:val="EndNoteBibliography"/>
        <w:spacing w:after="0"/>
        <w:ind w:left="720" w:hanging="720"/>
      </w:pPr>
      <w:r w:rsidRPr="0052251E">
        <w:t xml:space="preserve">Wheeler, K. G., Schmidt, J. C., and Rosenberg, D. E. (2019). "Water Resource Modelling of the Colorado River – Present and Future Strategies." Center for Colorado River Studies, Utah State University, Logan, Utah. </w:t>
      </w:r>
      <w:hyperlink r:id="rId23" w:history="1">
        <w:r w:rsidRPr="0052251E">
          <w:rPr>
            <w:rStyle w:val="Hyperlink"/>
          </w:rPr>
          <w:t>https://qcnr.usu.edu/coloradoriver/files/WhitePaper2.pdf</w:t>
        </w:r>
      </w:hyperlink>
      <w:r w:rsidRPr="0052251E">
        <w:t>.</w:t>
      </w:r>
    </w:p>
    <w:p w14:paraId="179C60B5" w14:textId="140548CD" w:rsidR="0052251E" w:rsidRPr="0052251E" w:rsidRDefault="0052251E" w:rsidP="0052251E">
      <w:pPr>
        <w:pStyle w:val="EndNoteBibliography"/>
        <w:ind w:left="720" w:hanging="720"/>
      </w:pPr>
      <w:r w:rsidRPr="0052251E">
        <w:t xml:space="preserve">Zagona, E. A., Fulp, T. J., Shane, R., Magee, T., and Goranflo, H. M. (2001). "Riverware: A Generalized Tool for Complex Reservoir System Modeling." </w:t>
      </w:r>
      <w:r w:rsidRPr="0052251E">
        <w:rPr>
          <w:i/>
        </w:rPr>
        <w:t>JAWRA Journal of the American Water Resources Association</w:t>
      </w:r>
      <w:r w:rsidRPr="0052251E">
        <w:t xml:space="preserve">, 37(4), 913-929. </w:t>
      </w:r>
      <w:hyperlink r:id="rId24" w:history="1">
        <w:r w:rsidRPr="0052251E">
          <w:rPr>
            <w:rStyle w:val="Hyperlink"/>
          </w:rPr>
          <w:t>https://onlinelibrary.wiley.com/doi/abs/10.1111/j.1752-1688.2001.tb05522.x</w:t>
        </w:r>
      </w:hyperlink>
      <w:r w:rsidRPr="0052251E">
        <w:t>.</w:t>
      </w:r>
    </w:p>
    <w:p w14:paraId="1CB33AC9" w14:textId="0AEF40FA" w:rsidR="0028676C" w:rsidRPr="0028676C" w:rsidRDefault="00FF5602" w:rsidP="0052251E">
      <w:pPr>
        <w:pStyle w:val="EndNoteBibliography"/>
        <w:ind w:left="360" w:hanging="360"/>
      </w:pPr>
      <w:r w:rsidRPr="00321950">
        <w:rPr>
          <w:rFonts w:asciiTheme="majorBidi" w:hAnsiTheme="majorBidi" w:cstheme="majorBidi"/>
          <w:sz w:val="24"/>
        </w:rPr>
        <w:fldChar w:fldCharType="end"/>
      </w:r>
    </w:p>
    <w:sectPr w:rsidR="0028676C" w:rsidRPr="0028676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CEFB5" w14:textId="77777777" w:rsidR="00C823A0" w:rsidRDefault="00C823A0" w:rsidP="00305979">
      <w:r>
        <w:separator/>
      </w:r>
    </w:p>
  </w:endnote>
  <w:endnote w:type="continuationSeparator" w:id="0">
    <w:p w14:paraId="03E59BF3" w14:textId="77777777" w:rsidR="00C823A0" w:rsidRDefault="00C823A0" w:rsidP="0030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DD30" w14:textId="6BB87F02" w:rsidR="0006365F" w:rsidRDefault="0006365F">
    <w:pPr>
      <w:pStyle w:val="Footer"/>
      <w:jc w:val="center"/>
    </w:pPr>
    <w:r>
      <w:t xml:space="preserve">p. </w:t>
    </w:r>
    <w:sdt>
      <w:sdtPr>
        <w:id w:val="1933248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833C06" w14:textId="77777777" w:rsidR="0006365F" w:rsidRDefault="0006365F" w:rsidP="00305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2AFAB" w14:textId="77777777" w:rsidR="00C823A0" w:rsidRDefault="00C823A0" w:rsidP="00305979">
      <w:r>
        <w:separator/>
      </w:r>
    </w:p>
  </w:footnote>
  <w:footnote w:type="continuationSeparator" w:id="0">
    <w:p w14:paraId="3DE74A52" w14:textId="77777777" w:rsidR="00C823A0" w:rsidRDefault="00C823A0" w:rsidP="00305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33A6D8FB" w:rsidR="0006365F" w:rsidRDefault="0006365F" w:rsidP="00C8337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D49"/>
    <w:multiLevelType w:val="hybridMultilevel"/>
    <w:tmpl w:val="AC4A2B62"/>
    <w:lvl w:ilvl="0" w:tplc="0409000F">
      <w:start w:val="1"/>
      <w:numFmt w:val="decimal"/>
      <w:lvlText w:val="%1."/>
      <w:lvlJc w:val="left"/>
      <w:pPr>
        <w:ind w:left="720" w:hanging="360"/>
      </w:pPr>
    </w:lvl>
    <w:lvl w:ilvl="1" w:tplc="BC54618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575B"/>
    <w:multiLevelType w:val="hybridMultilevel"/>
    <w:tmpl w:val="017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B4D"/>
    <w:multiLevelType w:val="multilevel"/>
    <w:tmpl w:val="4D482B32"/>
    <w:styleLink w:val="Style1"/>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217C9A"/>
    <w:multiLevelType w:val="hybridMultilevel"/>
    <w:tmpl w:val="C6E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63DB5"/>
    <w:multiLevelType w:val="hybridMultilevel"/>
    <w:tmpl w:val="2C4E081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51AFA"/>
    <w:multiLevelType w:val="hybridMultilevel"/>
    <w:tmpl w:val="288CD5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418B2"/>
    <w:multiLevelType w:val="hybridMultilevel"/>
    <w:tmpl w:val="06EE27F2"/>
    <w:lvl w:ilvl="0" w:tplc="F58472BC">
      <w:start w:val="1"/>
      <w:numFmt w:val="decimal"/>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5328C"/>
    <w:multiLevelType w:val="hybridMultilevel"/>
    <w:tmpl w:val="A0D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244B0"/>
    <w:multiLevelType w:val="hybridMultilevel"/>
    <w:tmpl w:val="591AB888"/>
    <w:lvl w:ilvl="0" w:tplc="DDF20A90">
      <w:start w:val="1"/>
      <w:numFmt w:val="decimal"/>
      <w:lvlText w:val="Table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2710B"/>
    <w:multiLevelType w:val="hybridMultilevel"/>
    <w:tmpl w:val="026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67E5"/>
    <w:multiLevelType w:val="hybridMultilevel"/>
    <w:tmpl w:val="D96CC070"/>
    <w:lvl w:ilvl="0" w:tplc="F9C479A8">
      <w:start w:val="1"/>
      <w:numFmt w:val="decimal"/>
      <w:pStyle w:val="BoxTitle"/>
      <w:lvlText w:val="Bo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237"/>
    <w:multiLevelType w:val="hybridMultilevel"/>
    <w:tmpl w:val="FE78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5DCF"/>
    <w:multiLevelType w:val="hybridMultilevel"/>
    <w:tmpl w:val="421456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163E2"/>
    <w:multiLevelType w:val="hybridMultilevel"/>
    <w:tmpl w:val="4CA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4321A"/>
    <w:multiLevelType w:val="hybridMultilevel"/>
    <w:tmpl w:val="7B82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7662B"/>
    <w:multiLevelType w:val="hybridMultilevel"/>
    <w:tmpl w:val="B0DA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025E9"/>
    <w:multiLevelType w:val="hybridMultilevel"/>
    <w:tmpl w:val="483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76FC9"/>
    <w:multiLevelType w:val="multilevel"/>
    <w:tmpl w:val="CD223F04"/>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2596EC3"/>
    <w:multiLevelType w:val="hybridMultilevel"/>
    <w:tmpl w:val="0726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C45F4"/>
    <w:multiLevelType w:val="multilevel"/>
    <w:tmpl w:val="D57CA490"/>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3262285"/>
    <w:multiLevelType w:val="hybridMultilevel"/>
    <w:tmpl w:val="FD1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16AD7"/>
    <w:multiLevelType w:val="hybridMultilevel"/>
    <w:tmpl w:val="F614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33302"/>
    <w:multiLevelType w:val="hybridMultilevel"/>
    <w:tmpl w:val="C8367ADC"/>
    <w:lvl w:ilvl="0" w:tplc="1B04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53E0A"/>
    <w:multiLevelType w:val="hybridMultilevel"/>
    <w:tmpl w:val="70A619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1447"/>
    <w:multiLevelType w:val="hybridMultilevel"/>
    <w:tmpl w:val="337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6329D"/>
    <w:multiLevelType w:val="hybridMultilevel"/>
    <w:tmpl w:val="E72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14F49"/>
    <w:multiLevelType w:val="hybridMultilevel"/>
    <w:tmpl w:val="E17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37065"/>
    <w:multiLevelType w:val="hybridMultilevel"/>
    <w:tmpl w:val="9D1243D6"/>
    <w:lvl w:ilvl="0" w:tplc="E0665322">
      <w:start w:val="1"/>
      <w:numFmt w:val="lowerRoman"/>
      <w:lvlText w:val="(%1)"/>
      <w:lvlJc w:val="left"/>
      <w:pPr>
        <w:ind w:left="1080" w:hanging="720"/>
      </w:pPr>
      <w:rPr>
        <w:rFonts w:asciiTheme="majorHAnsi" w:eastAsiaTheme="majorEastAsia" w:hAnsiTheme="majorHAns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D655E"/>
    <w:multiLevelType w:val="hybridMultilevel"/>
    <w:tmpl w:val="2B92F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44ACC"/>
    <w:multiLevelType w:val="hybridMultilevel"/>
    <w:tmpl w:val="6BE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35A5D"/>
    <w:multiLevelType w:val="hybridMultilevel"/>
    <w:tmpl w:val="6F7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8837B2"/>
    <w:multiLevelType w:val="hybridMultilevel"/>
    <w:tmpl w:val="F386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C4716"/>
    <w:multiLevelType w:val="hybridMultilevel"/>
    <w:tmpl w:val="A0C4E7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F64E0"/>
    <w:multiLevelType w:val="hybridMultilevel"/>
    <w:tmpl w:val="845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56FF4"/>
    <w:multiLevelType w:val="hybridMultilevel"/>
    <w:tmpl w:val="8BD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137BC"/>
    <w:multiLevelType w:val="hybridMultilevel"/>
    <w:tmpl w:val="BBB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640E3"/>
    <w:multiLevelType w:val="hybridMultilevel"/>
    <w:tmpl w:val="0CFA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2"/>
  </w:num>
  <w:num w:numId="4">
    <w:abstractNumId w:val="25"/>
  </w:num>
  <w:num w:numId="5">
    <w:abstractNumId w:val="19"/>
  </w:num>
  <w:num w:numId="6">
    <w:abstractNumId w:val="6"/>
  </w:num>
  <w:num w:numId="7">
    <w:abstractNumId w:val="48"/>
  </w:num>
  <w:num w:numId="8">
    <w:abstractNumId w:val="10"/>
  </w:num>
  <w:num w:numId="9">
    <w:abstractNumId w:val="17"/>
  </w:num>
  <w:num w:numId="10">
    <w:abstractNumId w:val="14"/>
  </w:num>
  <w:num w:numId="11">
    <w:abstractNumId w:val="35"/>
  </w:num>
  <w:num w:numId="12">
    <w:abstractNumId w:val="2"/>
  </w:num>
  <w:num w:numId="13">
    <w:abstractNumId w:val="5"/>
  </w:num>
  <w:num w:numId="14">
    <w:abstractNumId w:val="32"/>
  </w:num>
  <w:num w:numId="15">
    <w:abstractNumId w:val="21"/>
  </w:num>
  <w:num w:numId="16">
    <w:abstractNumId w:val="24"/>
  </w:num>
  <w:num w:numId="17">
    <w:abstractNumId w:val="37"/>
  </w:num>
  <w:num w:numId="18">
    <w:abstractNumId w:val="18"/>
  </w:num>
  <w:num w:numId="19">
    <w:abstractNumId w:val="41"/>
  </w:num>
  <w:num w:numId="20">
    <w:abstractNumId w:val="49"/>
  </w:num>
  <w:num w:numId="21">
    <w:abstractNumId w:val="29"/>
  </w:num>
  <w:num w:numId="22">
    <w:abstractNumId w:val="3"/>
  </w:num>
  <w:num w:numId="23">
    <w:abstractNumId w:val="27"/>
  </w:num>
  <w:num w:numId="24">
    <w:abstractNumId w:val="30"/>
  </w:num>
  <w:num w:numId="25">
    <w:abstractNumId w:val="28"/>
  </w:num>
  <w:num w:numId="26">
    <w:abstractNumId w:val="13"/>
  </w:num>
  <w:num w:numId="27">
    <w:abstractNumId w:val="11"/>
  </w:num>
  <w:num w:numId="28">
    <w:abstractNumId w:val="4"/>
  </w:num>
  <w:num w:numId="29">
    <w:abstractNumId w:val="36"/>
  </w:num>
  <w:num w:numId="30">
    <w:abstractNumId w:val="40"/>
  </w:num>
  <w:num w:numId="31">
    <w:abstractNumId w:val="15"/>
  </w:num>
  <w:num w:numId="32">
    <w:abstractNumId w:val="47"/>
  </w:num>
  <w:num w:numId="33">
    <w:abstractNumId w:val="9"/>
  </w:num>
  <w:num w:numId="34">
    <w:abstractNumId w:val="16"/>
  </w:num>
  <w:num w:numId="35">
    <w:abstractNumId w:val="44"/>
  </w:num>
  <w:num w:numId="36">
    <w:abstractNumId w:val="20"/>
  </w:num>
  <w:num w:numId="37">
    <w:abstractNumId w:val="39"/>
  </w:num>
  <w:num w:numId="38">
    <w:abstractNumId w:val="38"/>
  </w:num>
  <w:num w:numId="39">
    <w:abstractNumId w:val="45"/>
  </w:num>
  <w:num w:numId="40">
    <w:abstractNumId w:val="31"/>
  </w:num>
  <w:num w:numId="41">
    <w:abstractNumId w:val="7"/>
  </w:num>
  <w:num w:numId="42">
    <w:abstractNumId w:val="1"/>
  </w:num>
  <w:num w:numId="43">
    <w:abstractNumId w:val="0"/>
  </w:num>
  <w:num w:numId="44">
    <w:abstractNumId w:val="34"/>
  </w:num>
  <w:num w:numId="45">
    <w:abstractNumId w:val="43"/>
  </w:num>
  <w:num w:numId="46">
    <w:abstractNumId w:val="12"/>
  </w:num>
  <w:num w:numId="47">
    <w:abstractNumId w:val="33"/>
  </w:num>
  <w:num w:numId="48">
    <w:abstractNumId w:val="26"/>
  </w:num>
  <w:num w:numId="49">
    <w:abstractNumId w:val="2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264&lt;/item&gt;&lt;item&gt;2471&lt;/item&gt;&lt;item&gt;2493&lt;/item&gt;&lt;item&gt;2578&lt;/item&gt;&lt;item&gt;2736&lt;/item&gt;&lt;item&gt;2750&lt;/item&gt;&lt;item&gt;2773&lt;/item&gt;&lt;item&gt;2802&lt;/item&gt;&lt;item&gt;2862&lt;/item&gt;&lt;/record-ids&gt;&lt;/item&gt;&lt;/Libraries&gt;"/>
  </w:docVars>
  <w:rsids>
    <w:rsidRoot w:val="008C1CDE"/>
    <w:rsid w:val="00004CA3"/>
    <w:rsid w:val="000069EB"/>
    <w:rsid w:val="000102E5"/>
    <w:rsid w:val="00010E79"/>
    <w:rsid w:val="00012C4E"/>
    <w:rsid w:val="0001381C"/>
    <w:rsid w:val="00016F70"/>
    <w:rsid w:val="00023A42"/>
    <w:rsid w:val="000260E6"/>
    <w:rsid w:val="00030BC9"/>
    <w:rsid w:val="00033513"/>
    <w:rsid w:val="000335C0"/>
    <w:rsid w:val="00037160"/>
    <w:rsid w:val="00040931"/>
    <w:rsid w:val="0005062A"/>
    <w:rsid w:val="000530F3"/>
    <w:rsid w:val="00054E87"/>
    <w:rsid w:val="0006365F"/>
    <w:rsid w:val="000651DB"/>
    <w:rsid w:val="000675C7"/>
    <w:rsid w:val="00073F0E"/>
    <w:rsid w:val="00077D8C"/>
    <w:rsid w:val="00094D91"/>
    <w:rsid w:val="000953C2"/>
    <w:rsid w:val="000A3DBA"/>
    <w:rsid w:val="000B1D40"/>
    <w:rsid w:val="000B2A1B"/>
    <w:rsid w:val="000B30FB"/>
    <w:rsid w:val="000B5937"/>
    <w:rsid w:val="000B7F90"/>
    <w:rsid w:val="000C139D"/>
    <w:rsid w:val="000C4792"/>
    <w:rsid w:val="000C71DC"/>
    <w:rsid w:val="000D07DF"/>
    <w:rsid w:val="000E4C4B"/>
    <w:rsid w:val="000E6172"/>
    <w:rsid w:val="000F1990"/>
    <w:rsid w:val="000F34DF"/>
    <w:rsid w:val="001003A8"/>
    <w:rsid w:val="00100BA3"/>
    <w:rsid w:val="00107E26"/>
    <w:rsid w:val="00116EC5"/>
    <w:rsid w:val="00120879"/>
    <w:rsid w:val="00126061"/>
    <w:rsid w:val="001269C3"/>
    <w:rsid w:val="00135212"/>
    <w:rsid w:val="00141429"/>
    <w:rsid w:val="001426F7"/>
    <w:rsid w:val="001442E9"/>
    <w:rsid w:val="00144D43"/>
    <w:rsid w:val="001460DD"/>
    <w:rsid w:val="00155098"/>
    <w:rsid w:val="0015527E"/>
    <w:rsid w:val="001558F4"/>
    <w:rsid w:val="00160A70"/>
    <w:rsid w:val="00166B42"/>
    <w:rsid w:val="0017120A"/>
    <w:rsid w:val="00171DA1"/>
    <w:rsid w:val="00173D55"/>
    <w:rsid w:val="001761A8"/>
    <w:rsid w:val="00181DB0"/>
    <w:rsid w:val="0018334F"/>
    <w:rsid w:val="00186DC5"/>
    <w:rsid w:val="00194CB0"/>
    <w:rsid w:val="001967B1"/>
    <w:rsid w:val="001A5EEA"/>
    <w:rsid w:val="001B07A4"/>
    <w:rsid w:val="001B0C23"/>
    <w:rsid w:val="001B7456"/>
    <w:rsid w:val="001C22C0"/>
    <w:rsid w:val="001C266A"/>
    <w:rsid w:val="001C581F"/>
    <w:rsid w:val="001D21E7"/>
    <w:rsid w:val="001D2773"/>
    <w:rsid w:val="001E1160"/>
    <w:rsid w:val="001F0799"/>
    <w:rsid w:val="001F1DF3"/>
    <w:rsid w:val="001F2855"/>
    <w:rsid w:val="001F3229"/>
    <w:rsid w:val="002012DC"/>
    <w:rsid w:val="00210DFC"/>
    <w:rsid w:val="00212A2D"/>
    <w:rsid w:val="00214CA3"/>
    <w:rsid w:val="00226120"/>
    <w:rsid w:val="0022741A"/>
    <w:rsid w:val="00233672"/>
    <w:rsid w:val="0023738C"/>
    <w:rsid w:val="00251344"/>
    <w:rsid w:val="00260433"/>
    <w:rsid w:val="0026141B"/>
    <w:rsid w:val="00273BE0"/>
    <w:rsid w:val="00273BEA"/>
    <w:rsid w:val="002763F7"/>
    <w:rsid w:val="00285B2D"/>
    <w:rsid w:val="00286284"/>
    <w:rsid w:val="0028676C"/>
    <w:rsid w:val="00286BDF"/>
    <w:rsid w:val="002918C2"/>
    <w:rsid w:val="00293D74"/>
    <w:rsid w:val="00294F75"/>
    <w:rsid w:val="00296534"/>
    <w:rsid w:val="002A18F5"/>
    <w:rsid w:val="002A2FED"/>
    <w:rsid w:val="002A4207"/>
    <w:rsid w:val="002A4335"/>
    <w:rsid w:val="002A4486"/>
    <w:rsid w:val="002A514B"/>
    <w:rsid w:val="002A7A6E"/>
    <w:rsid w:val="002B1CAA"/>
    <w:rsid w:val="002C0389"/>
    <w:rsid w:val="002C3E47"/>
    <w:rsid w:val="002C56D5"/>
    <w:rsid w:val="002C5EBC"/>
    <w:rsid w:val="002D0B09"/>
    <w:rsid w:val="002D2880"/>
    <w:rsid w:val="002D3669"/>
    <w:rsid w:val="002E0165"/>
    <w:rsid w:val="002E63B8"/>
    <w:rsid w:val="002F54BE"/>
    <w:rsid w:val="002F5A94"/>
    <w:rsid w:val="002F62F0"/>
    <w:rsid w:val="002F6570"/>
    <w:rsid w:val="003042F5"/>
    <w:rsid w:val="00305979"/>
    <w:rsid w:val="003129AF"/>
    <w:rsid w:val="00321084"/>
    <w:rsid w:val="0032173F"/>
    <w:rsid w:val="00321950"/>
    <w:rsid w:val="00323FB0"/>
    <w:rsid w:val="00325C1A"/>
    <w:rsid w:val="00330CFE"/>
    <w:rsid w:val="003311CD"/>
    <w:rsid w:val="00331AC0"/>
    <w:rsid w:val="00331FAC"/>
    <w:rsid w:val="0033250D"/>
    <w:rsid w:val="00337904"/>
    <w:rsid w:val="00340120"/>
    <w:rsid w:val="00343F73"/>
    <w:rsid w:val="00345646"/>
    <w:rsid w:val="003526A5"/>
    <w:rsid w:val="0035691F"/>
    <w:rsid w:val="003574D6"/>
    <w:rsid w:val="00366209"/>
    <w:rsid w:val="00367604"/>
    <w:rsid w:val="003737E2"/>
    <w:rsid w:val="003763E2"/>
    <w:rsid w:val="00377A28"/>
    <w:rsid w:val="00377DB3"/>
    <w:rsid w:val="003811F6"/>
    <w:rsid w:val="00383A06"/>
    <w:rsid w:val="00392AFA"/>
    <w:rsid w:val="00394AD1"/>
    <w:rsid w:val="003958C6"/>
    <w:rsid w:val="003A2180"/>
    <w:rsid w:val="003A788B"/>
    <w:rsid w:val="003B1977"/>
    <w:rsid w:val="003B41F1"/>
    <w:rsid w:val="003B765B"/>
    <w:rsid w:val="003C2562"/>
    <w:rsid w:val="003C3102"/>
    <w:rsid w:val="003C4822"/>
    <w:rsid w:val="003D7146"/>
    <w:rsid w:val="003E7658"/>
    <w:rsid w:val="003F65F2"/>
    <w:rsid w:val="004033E5"/>
    <w:rsid w:val="00410CA9"/>
    <w:rsid w:val="0042246F"/>
    <w:rsid w:val="004303B6"/>
    <w:rsid w:val="00430A27"/>
    <w:rsid w:val="00431A10"/>
    <w:rsid w:val="0043306E"/>
    <w:rsid w:val="00436FB2"/>
    <w:rsid w:val="004379BD"/>
    <w:rsid w:val="0044703B"/>
    <w:rsid w:val="00447235"/>
    <w:rsid w:val="0045459E"/>
    <w:rsid w:val="004607E8"/>
    <w:rsid w:val="00461525"/>
    <w:rsid w:val="004633EE"/>
    <w:rsid w:val="00463548"/>
    <w:rsid w:val="00464760"/>
    <w:rsid w:val="00464DE6"/>
    <w:rsid w:val="00465D2B"/>
    <w:rsid w:val="0047774C"/>
    <w:rsid w:val="0048518B"/>
    <w:rsid w:val="0049784E"/>
    <w:rsid w:val="004A0422"/>
    <w:rsid w:val="004A20FC"/>
    <w:rsid w:val="004B23F9"/>
    <w:rsid w:val="004B2415"/>
    <w:rsid w:val="004B5CBF"/>
    <w:rsid w:val="004C1113"/>
    <w:rsid w:val="004C2FC1"/>
    <w:rsid w:val="004C30DE"/>
    <w:rsid w:val="004D05B7"/>
    <w:rsid w:val="004D45F6"/>
    <w:rsid w:val="004D7C29"/>
    <w:rsid w:val="004D7CE7"/>
    <w:rsid w:val="004E2E80"/>
    <w:rsid w:val="004E302B"/>
    <w:rsid w:val="004E4F15"/>
    <w:rsid w:val="004E5770"/>
    <w:rsid w:val="004F21A5"/>
    <w:rsid w:val="0050089C"/>
    <w:rsid w:val="00503EB7"/>
    <w:rsid w:val="00504598"/>
    <w:rsid w:val="00504C42"/>
    <w:rsid w:val="00511097"/>
    <w:rsid w:val="005146A0"/>
    <w:rsid w:val="005148AF"/>
    <w:rsid w:val="00521F8D"/>
    <w:rsid w:val="0052251E"/>
    <w:rsid w:val="0053216F"/>
    <w:rsid w:val="005404B5"/>
    <w:rsid w:val="005459C0"/>
    <w:rsid w:val="005517F8"/>
    <w:rsid w:val="00557319"/>
    <w:rsid w:val="0055733F"/>
    <w:rsid w:val="00562B1D"/>
    <w:rsid w:val="00581C7D"/>
    <w:rsid w:val="00582744"/>
    <w:rsid w:val="005847DE"/>
    <w:rsid w:val="00587A69"/>
    <w:rsid w:val="0059483B"/>
    <w:rsid w:val="00596549"/>
    <w:rsid w:val="005A4167"/>
    <w:rsid w:val="005A67E9"/>
    <w:rsid w:val="005B0B82"/>
    <w:rsid w:val="005B2622"/>
    <w:rsid w:val="005B5F24"/>
    <w:rsid w:val="005B6288"/>
    <w:rsid w:val="005B68F2"/>
    <w:rsid w:val="005C07F4"/>
    <w:rsid w:val="005C0C7C"/>
    <w:rsid w:val="005C14EB"/>
    <w:rsid w:val="005C2557"/>
    <w:rsid w:val="005D2666"/>
    <w:rsid w:val="005E13B0"/>
    <w:rsid w:val="005F16DB"/>
    <w:rsid w:val="005F1883"/>
    <w:rsid w:val="005F54E9"/>
    <w:rsid w:val="005F5D7F"/>
    <w:rsid w:val="005F7D2D"/>
    <w:rsid w:val="00607B2A"/>
    <w:rsid w:val="006169E8"/>
    <w:rsid w:val="00620B73"/>
    <w:rsid w:val="00621EEA"/>
    <w:rsid w:val="00622D57"/>
    <w:rsid w:val="006242EA"/>
    <w:rsid w:val="006312B6"/>
    <w:rsid w:val="00637379"/>
    <w:rsid w:val="00637550"/>
    <w:rsid w:val="0064315A"/>
    <w:rsid w:val="00643CC9"/>
    <w:rsid w:val="00645BA9"/>
    <w:rsid w:val="0064692D"/>
    <w:rsid w:val="00646C9F"/>
    <w:rsid w:val="0065097B"/>
    <w:rsid w:val="006510E5"/>
    <w:rsid w:val="00651EC1"/>
    <w:rsid w:val="006540CF"/>
    <w:rsid w:val="00654E1D"/>
    <w:rsid w:val="00661F39"/>
    <w:rsid w:val="00674E75"/>
    <w:rsid w:val="00681803"/>
    <w:rsid w:val="00691617"/>
    <w:rsid w:val="00691B1D"/>
    <w:rsid w:val="00695908"/>
    <w:rsid w:val="00695EBD"/>
    <w:rsid w:val="006A5719"/>
    <w:rsid w:val="006B35D4"/>
    <w:rsid w:val="006B54DE"/>
    <w:rsid w:val="006C3FC4"/>
    <w:rsid w:val="006C6791"/>
    <w:rsid w:val="006C69CA"/>
    <w:rsid w:val="006D1935"/>
    <w:rsid w:val="006D23CC"/>
    <w:rsid w:val="006D6226"/>
    <w:rsid w:val="006E4B2B"/>
    <w:rsid w:val="006E6674"/>
    <w:rsid w:val="006F651E"/>
    <w:rsid w:val="00701A74"/>
    <w:rsid w:val="00702C8A"/>
    <w:rsid w:val="0070414A"/>
    <w:rsid w:val="007058BF"/>
    <w:rsid w:val="007079F3"/>
    <w:rsid w:val="007115C4"/>
    <w:rsid w:val="00711BCA"/>
    <w:rsid w:val="00716958"/>
    <w:rsid w:val="00717C95"/>
    <w:rsid w:val="00723BC0"/>
    <w:rsid w:val="00724980"/>
    <w:rsid w:val="007302DF"/>
    <w:rsid w:val="00733D73"/>
    <w:rsid w:val="00735E53"/>
    <w:rsid w:val="00736F40"/>
    <w:rsid w:val="00737A11"/>
    <w:rsid w:val="00743BDC"/>
    <w:rsid w:val="007455F5"/>
    <w:rsid w:val="00751774"/>
    <w:rsid w:val="007522D6"/>
    <w:rsid w:val="007525F3"/>
    <w:rsid w:val="007529F0"/>
    <w:rsid w:val="00754B5F"/>
    <w:rsid w:val="0076113C"/>
    <w:rsid w:val="0076213D"/>
    <w:rsid w:val="00765D84"/>
    <w:rsid w:val="0077198F"/>
    <w:rsid w:val="00771CFB"/>
    <w:rsid w:val="00772FA0"/>
    <w:rsid w:val="00787C34"/>
    <w:rsid w:val="00790A67"/>
    <w:rsid w:val="00791644"/>
    <w:rsid w:val="007918CF"/>
    <w:rsid w:val="0079276A"/>
    <w:rsid w:val="00793372"/>
    <w:rsid w:val="007938E9"/>
    <w:rsid w:val="00795BEF"/>
    <w:rsid w:val="007A2169"/>
    <w:rsid w:val="007B45DD"/>
    <w:rsid w:val="007C40C3"/>
    <w:rsid w:val="007C5625"/>
    <w:rsid w:val="007C7E52"/>
    <w:rsid w:val="007D2159"/>
    <w:rsid w:val="007D5A64"/>
    <w:rsid w:val="007E1396"/>
    <w:rsid w:val="007E18FD"/>
    <w:rsid w:val="007E7979"/>
    <w:rsid w:val="007F27AE"/>
    <w:rsid w:val="007F3B66"/>
    <w:rsid w:val="00805CFC"/>
    <w:rsid w:val="008109DB"/>
    <w:rsid w:val="008120DF"/>
    <w:rsid w:val="00812DD6"/>
    <w:rsid w:val="00813E15"/>
    <w:rsid w:val="00814727"/>
    <w:rsid w:val="00816767"/>
    <w:rsid w:val="00816B9C"/>
    <w:rsid w:val="00816F62"/>
    <w:rsid w:val="00825024"/>
    <w:rsid w:val="00832551"/>
    <w:rsid w:val="00842064"/>
    <w:rsid w:val="008448A1"/>
    <w:rsid w:val="00844FDB"/>
    <w:rsid w:val="00845D38"/>
    <w:rsid w:val="008466FA"/>
    <w:rsid w:val="008543B3"/>
    <w:rsid w:val="00856E29"/>
    <w:rsid w:val="00860CF7"/>
    <w:rsid w:val="008638BB"/>
    <w:rsid w:val="00866F2D"/>
    <w:rsid w:val="008678E2"/>
    <w:rsid w:val="008679C4"/>
    <w:rsid w:val="008759CD"/>
    <w:rsid w:val="0089113F"/>
    <w:rsid w:val="00891952"/>
    <w:rsid w:val="00892FA4"/>
    <w:rsid w:val="008A0F1C"/>
    <w:rsid w:val="008A3E89"/>
    <w:rsid w:val="008A40B4"/>
    <w:rsid w:val="008B1349"/>
    <w:rsid w:val="008B1550"/>
    <w:rsid w:val="008B21A8"/>
    <w:rsid w:val="008C1CDE"/>
    <w:rsid w:val="008C253E"/>
    <w:rsid w:val="008C47AB"/>
    <w:rsid w:val="008D3849"/>
    <w:rsid w:val="008D3E55"/>
    <w:rsid w:val="008D6E40"/>
    <w:rsid w:val="008E4416"/>
    <w:rsid w:val="008E6E23"/>
    <w:rsid w:val="008E7C1D"/>
    <w:rsid w:val="008E7DA9"/>
    <w:rsid w:val="008F2415"/>
    <w:rsid w:val="008F3530"/>
    <w:rsid w:val="008F5765"/>
    <w:rsid w:val="008F65A3"/>
    <w:rsid w:val="0090414F"/>
    <w:rsid w:val="009052F8"/>
    <w:rsid w:val="009056EC"/>
    <w:rsid w:val="00905CB2"/>
    <w:rsid w:val="009134D8"/>
    <w:rsid w:val="0091391E"/>
    <w:rsid w:val="00914117"/>
    <w:rsid w:val="0092176B"/>
    <w:rsid w:val="0092219C"/>
    <w:rsid w:val="00925B2B"/>
    <w:rsid w:val="009311B4"/>
    <w:rsid w:val="00933FE8"/>
    <w:rsid w:val="0093506F"/>
    <w:rsid w:val="009352E2"/>
    <w:rsid w:val="00936A75"/>
    <w:rsid w:val="00940A27"/>
    <w:rsid w:val="009425BF"/>
    <w:rsid w:val="00944D96"/>
    <w:rsid w:val="0095388E"/>
    <w:rsid w:val="0096228E"/>
    <w:rsid w:val="009627FE"/>
    <w:rsid w:val="00963E1F"/>
    <w:rsid w:val="00970FAF"/>
    <w:rsid w:val="00977CAD"/>
    <w:rsid w:val="0098153F"/>
    <w:rsid w:val="00981718"/>
    <w:rsid w:val="009905AF"/>
    <w:rsid w:val="00993132"/>
    <w:rsid w:val="009A448D"/>
    <w:rsid w:val="009B1ADA"/>
    <w:rsid w:val="009B29C2"/>
    <w:rsid w:val="009B4AFE"/>
    <w:rsid w:val="009B7E4D"/>
    <w:rsid w:val="009C219D"/>
    <w:rsid w:val="009C3903"/>
    <w:rsid w:val="009D0BFB"/>
    <w:rsid w:val="009D1EAE"/>
    <w:rsid w:val="009D48A2"/>
    <w:rsid w:val="009D6ABE"/>
    <w:rsid w:val="009E013D"/>
    <w:rsid w:val="009E273A"/>
    <w:rsid w:val="009E275F"/>
    <w:rsid w:val="009E47A1"/>
    <w:rsid w:val="009E5BB6"/>
    <w:rsid w:val="009F2AB9"/>
    <w:rsid w:val="009F3475"/>
    <w:rsid w:val="009F74AC"/>
    <w:rsid w:val="00A1121C"/>
    <w:rsid w:val="00A152BD"/>
    <w:rsid w:val="00A2160C"/>
    <w:rsid w:val="00A23855"/>
    <w:rsid w:val="00A23A69"/>
    <w:rsid w:val="00A2650E"/>
    <w:rsid w:val="00A364EF"/>
    <w:rsid w:val="00A36528"/>
    <w:rsid w:val="00A40588"/>
    <w:rsid w:val="00A40744"/>
    <w:rsid w:val="00A44214"/>
    <w:rsid w:val="00A47AE4"/>
    <w:rsid w:val="00A51E10"/>
    <w:rsid w:val="00A545E1"/>
    <w:rsid w:val="00A61062"/>
    <w:rsid w:val="00A62B1C"/>
    <w:rsid w:val="00A67EF7"/>
    <w:rsid w:val="00A757B7"/>
    <w:rsid w:val="00A75F9A"/>
    <w:rsid w:val="00A80767"/>
    <w:rsid w:val="00A847F4"/>
    <w:rsid w:val="00A85453"/>
    <w:rsid w:val="00A85D10"/>
    <w:rsid w:val="00A869B4"/>
    <w:rsid w:val="00A86EE5"/>
    <w:rsid w:val="00A925E8"/>
    <w:rsid w:val="00A92FBE"/>
    <w:rsid w:val="00A94BF4"/>
    <w:rsid w:val="00AB2714"/>
    <w:rsid w:val="00AC2752"/>
    <w:rsid w:val="00AC28F8"/>
    <w:rsid w:val="00AD3968"/>
    <w:rsid w:val="00AD4565"/>
    <w:rsid w:val="00AF24FF"/>
    <w:rsid w:val="00AF4E0D"/>
    <w:rsid w:val="00AF55B9"/>
    <w:rsid w:val="00AF5C5F"/>
    <w:rsid w:val="00AF6060"/>
    <w:rsid w:val="00B05199"/>
    <w:rsid w:val="00B12F91"/>
    <w:rsid w:val="00B1397E"/>
    <w:rsid w:val="00B14078"/>
    <w:rsid w:val="00B14791"/>
    <w:rsid w:val="00B21A1F"/>
    <w:rsid w:val="00B232C1"/>
    <w:rsid w:val="00B257CE"/>
    <w:rsid w:val="00B27260"/>
    <w:rsid w:val="00B32DC9"/>
    <w:rsid w:val="00B42BC5"/>
    <w:rsid w:val="00B43F4B"/>
    <w:rsid w:val="00B54608"/>
    <w:rsid w:val="00B571B1"/>
    <w:rsid w:val="00B57C64"/>
    <w:rsid w:val="00B60721"/>
    <w:rsid w:val="00B73508"/>
    <w:rsid w:val="00B737F3"/>
    <w:rsid w:val="00B74FFC"/>
    <w:rsid w:val="00B75F79"/>
    <w:rsid w:val="00B76E5A"/>
    <w:rsid w:val="00B77B3D"/>
    <w:rsid w:val="00B8459D"/>
    <w:rsid w:val="00B913CE"/>
    <w:rsid w:val="00B94020"/>
    <w:rsid w:val="00B94364"/>
    <w:rsid w:val="00B94398"/>
    <w:rsid w:val="00BA18E2"/>
    <w:rsid w:val="00BA56EC"/>
    <w:rsid w:val="00BB3C78"/>
    <w:rsid w:val="00BB5C7C"/>
    <w:rsid w:val="00BC374B"/>
    <w:rsid w:val="00BC5D9C"/>
    <w:rsid w:val="00BD12BC"/>
    <w:rsid w:val="00BD67E5"/>
    <w:rsid w:val="00BE0419"/>
    <w:rsid w:val="00BE482B"/>
    <w:rsid w:val="00BE57D4"/>
    <w:rsid w:val="00BF22C2"/>
    <w:rsid w:val="00BF5894"/>
    <w:rsid w:val="00C07371"/>
    <w:rsid w:val="00C117DF"/>
    <w:rsid w:val="00C1180D"/>
    <w:rsid w:val="00C15226"/>
    <w:rsid w:val="00C15A58"/>
    <w:rsid w:val="00C24404"/>
    <w:rsid w:val="00C24F6C"/>
    <w:rsid w:val="00C252E8"/>
    <w:rsid w:val="00C305CC"/>
    <w:rsid w:val="00C31FCA"/>
    <w:rsid w:val="00C34B21"/>
    <w:rsid w:val="00C3660E"/>
    <w:rsid w:val="00C401BE"/>
    <w:rsid w:val="00C46461"/>
    <w:rsid w:val="00C637AD"/>
    <w:rsid w:val="00C6527F"/>
    <w:rsid w:val="00C670B6"/>
    <w:rsid w:val="00C671C6"/>
    <w:rsid w:val="00C70FEC"/>
    <w:rsid w:val="00C72818"/>
    <w:rsid w:val="00C74261"/>
    <w:rsid w:val="00C802C5"/>
    <w:rsid w:val="00C823A0"/>
    <w:rsid w:val="00C828D7"/>
    <w:rsid w:val="00C8337D"/>
    <w:rsid w:val="00C8736B"/>
    <w:rsid w:val="00C933D1"/>
    <w:rsid w:val="00C93D46"/>
    <w:rsid w:val="00CB1166"/>
    <w:rsid w:val="00CB36F6"/>
    <w:rsid w:val="00CB43C9"/>
    <w:rsid w:val="00CB71C8"/>
    <w:rsid w:val="00CC15C6"/>
    <w:rsid w:val="00CC2DEA"/>
    <w:rsid w:val="00CC3920"/>
    <w:rsid w:val="00CC6F54"/>
    <w:rsid w:val="00CE2AFB"/>
    <w:rsid w:val="00CF13BA"/>
    <w:rsid w:val="00D00714"/>
    <w:rsid w:val="00D06B3A"/>
    <w:rsid w:val="00D07673"/>
    <w:rsid w:val="00D20A25"/>
    <w:rsid w:val="00D20AE7"/>
    <w:rsid w:val="00D21954"/>
    <w:rsid w:val="00D31512"/>
    <w:rsid w:val="00D4359F"/>
    <w:rsid w:val="00D56ABB"/>
    <w:rsid w:val="00D61E65"/>
    <w:rsid w:val="00D6462D"/>
    <w:rsid w:val="00D65D5C"/>
    <w:rsid w:val="00D6615B"/>
    <w:rsid w:val="00D733BF"/>
    <w:rsid w:val="00D75774"/>
    <w:rsid w:val="00D80CF4"/>
    <w:rsid w:val="00D85992"/>
    <w:rsid w:val="00D944C1"/>
    <w:rsid w:val="00D954EB"/>
    <w:rsid w:val="00D95E1F"/>
    <w:rsid w:val="00D97590"/>
    <w:rsid w:val="00DB2961"/>
    <w:rsid w:val="00DB2F67"/>
    <w:rsid w:val="00DB3286"/>
    <w:rsid w:val="00DB7A0B"/>
    <w:rsid w:val="00DC2A91"/>
    <w:rsid w:val="00DC3447"/>
    <w:rsid w:val="00DC62AF"/>
    <w:rsid w:val="00DD25D0"/>
    <w:rsid w:val="00DD40A1"/>
    <w:rsid w:val="00DE06E6"/>
    <w:rsid w:val="00DE0FA5"/>
    <w:rsid w:val="00DE3C3E"/>
    <w:rsid w:val="00DE5B31"/>
    <w:rsid w:val="00DE6E82"/>
    <w:rsid w:val="00DF2DA7"/>
    <w:rsid w:val="00E0444B"/>
    <w:rsid w:val="00E0678E"/>
    <w:rsid w:val="00E114B8"/>
    <w:rsid w:val="00E14DE9"/>
    <w:rsid w:val="00E17985"/>
    <w:rsid w:val="00E179C2"/>
    <w:rsid w:val="00E17E89"/>
    <w:rsid w:val="00E21D47"/>
    <w:rsid w:val="00E229A9"/>
    <w:rsid w:val="00E23008"/>
    <w:rsid w:val="00E23EA3"/>
    <w:rsid w:val="00E24EB0"/>
    <w:rsid w:val="00E302CC"/>
    <w:rsid w:val="00E30867"/>
    <w:rsid w:val="00E325F2"/>
    <w:rsid w:val="00E3507B"/>
    <w:rsid w:val="00E43A64"/>
    <w:rsid w:val="00E442F9"/>
    <w:rsid w:val="00E52B22"/>
    <w:rsid w:val="00E56636"/>
    <w:rsid w:val="00E704CA"/>
    <w:rsid w:val="00E72607"/>
    <w:rsid w:val="00E81C1D"/>
    <w:rsid w:val="00E8216A"/>
    <w:rsid w:val="00E82B06"/>
    <w:rsid w:val="00E82C5B"/>
    <w:rsid w:val="00E947F5"/>
    <w:rsid w:val="00EA170E"/>
    <w:rsid w:val="00EA3008"/>
    <w:rsid w:val="00EA6CA1"/>
    <w:rsid w:val="00EB156F"/>
    <w:rsid w:val="00EB3D49"/>
    <w:rsid w:val="00EB65E0"/>
    <w:rsid w:val="00EB6E2E"/>
    <w:rsid w:val="00EC64D7"/>
    <w:rsid w:val="00ED5311"/>
    <w:rsid w:val="00ED607D"/>
    <w:rsid w:val="00ED6DC4"/>
    <w:rsid w:val="00ED78AD"/>
    <w:rsid w:val="00EE00C2"/>
    <w:rsid w:val="00EE0D27"/>
    <w:rsid w:val="00EE6F78"/>
    <w:rsid w:val="00F05834"/>
    <w:rsid w:val="00F105AB"/>
    <w:rsid w:val="00F15CC5"/>
    <w:rsid w:val="00F17D9B"/>
    <w:rsid w:val="00F200C3"/>
    <w:rsid w:val="00F23AE1"/>
    <w:rsid w:val="00F27E8A"/>
    <w:rsid w:val="00F31A1A"/>
    <w:rsid w:val="00F33C6B"/>
    <w:rsid w:val="00F3725D"/>
    <w:rsid w:val="00F40D61"/>
    <w:rsid w:val="00F416F8"/>
    <w:rsid w:val="00F43858"/>
    <w:rsid w:val="00F670FD"/>
    <w:rsid w:val="00F675EF"/>
    <w:rsid w:val="00F71043"/>
    <w:rsid w:val="00F77A0D"/>
    <w:rsid w:val="00F802EB"/>
    <w:rsid w:val="00F84EFE"/>
    <w:rsid w:val="00F859E9"/>
    <w:rsid w:val="00FA087E"/>
    <w:rsid w:val="00FA4906"/>
    <w:rsid w:val="00FA50BB"/>
    <w:rsid w:val="00FB066D"/>
    <w:rsid w:val="00FB16C1"/>
    <w:rsid w:val="00FB1C60"/>
    <w:rsid w:val="00FB5820"/>
    <w:rsid w:val="00FB6DBA"/>
    <w:rsid w:val="00FC0178"/>
    <w:rsid w:val="00FC1CCF"/>
    <w:rsid w:val="00FC4CE9"/>
    <w:rsid w:val="00FC56A5"/>
    <w:rsid w:val="00FD13CD"/>
    <w:rsid w:val="00FE4905"/>
    <w:rsid w:val="00FE4B0D"/>
    <w:rsid w:val="00FE7620"/>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551"/>
    <w:rPr>
      <w:rFonts w:asciiTheme="majorBidi" w:hAnsiTheme="majorBidi" w:cstheme="majorBidi"/>
      <w:sz w:val="24"/>
      <w:szCs w:val="24"/>
    </w:rPr>
  </w:style>
  <w:style w:type="paragraph" w:styleId="Heading1">
    <w:name w:val="heading 1"/>
    <w:basedOn w:val="Normal"/>
    <w:next w:val="Normal"/>
    <w:link w:val="Heading1Char"/>
    <w:uiPriority w:val="9"/>
    <w:qFormat/>
    <w:rsid w:val="004D05B7"/>
    <w:pPr>
      <w:keepNext/>
      <w:pageBreakBefore/>
      <w:spacing w:before="240"/>
      <w:ind w:left="432" w:hanging="432"/>
      <w:outlineLvl w:val="0"/>
    </w:pPr>
    <w:rPr>
      <w:b/>
      <w:bCs/>
      <w:color w:val="0000FF"/>
    </w:rPr>
  </w:style>
  <w:style w:type="paragraph" w:styleId="Heading2">
    <w:name w:val="heading 2"/>
    <w:basedOn w:val="Normal"/>
    <w:next w:val="Normal"/>
    <w:link w:val="Heading2Char"/>
    <w:uiPriority w:val="9"/>
    <w:unhideWhenUsed/>
    <w:qFormat/>
    <w:rsid w:val="00C74261"/>
    <w:pPr>
      <w:keepNext/>
      <w:keepLines/>
      <w:spacing w:before="480" w:after="240"/>
      <w:ind w:left="576" w:hanging="576"/>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A85453"/>
    <w:pPr>
      <w:outlineLvl w:val="2"/>
    </w:pPr>
    <w:rPr>
      <w:b/>
      <w:bCs/>
      <w:color w:val="000000" w:themeColor="text1"/>
    </w:rPr>
  </w:style>
  <w:style w:type="paragraph" w:styleId="Heading4">
    <w:name w:val="heading 4"/>
    <w:basedOn w:val="Normal"/>
    <w:next w:val="Normal"/>
    <w:link w:val="Heading4Char"/>
    <w:uiPriority w:val="9"/>
    <w:semiHidden/>
    <w:unhideWhenUsed/>
    <w:qFormat/>
    <w:rsid w:val="002C0389"/>
    <w:pPr>
      <w:keepNext/>
      <w:keepLines/>
      <w:numPr>
        <w:ilvl w:val="3"/>
        <w:numId w:val="21"/>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C0389"/>
    <w:pPr>
      <w:keepNext/>
      <w:keepLines/>
      <w:numPr>
        <w:ilvl w:val="4"/>
        <w:numId w:val="21"/>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C0389"/>
    <w:pPr>
      <w:keepNext/>
      <w:keepLines/>
      <w:numPr>
        <w:ilvl w:val="5"/>
        <w:numId w:val="21"/>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C0389"/>
    <w:pPr>
      <w:keepNext/>
      <w:keepLines/>
      <w:numPr>
        <w:ilvl w:val="6"/>
        <w:numId w:val="21"/>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C0389"/>
    <w:pPr>
      <w:keepNext/>
      <w:keepLines/>
      <w:numPr>
        <w:ilvl w:val="7"/>
        <w:numId w:val="2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C0389"/>
    <w:pPr>
      <w:keepNext/>
      <w:keepLines/>
      <w:numPr>
        <w:ilvl w:val="8"/>
        <w:numId w:val="2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4D05B7"/>
    <w:rPr>
      <w:rFonts w:asciiTheme="majorBidi" w:hAnsiTheme="majorBidi" w:cstheme="majorBidi"/>
      <w:b/>
      <w:bCs/>
      <w:color w:val="0000FF"/>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character" w:customStyle="1" w:styleId="Heading2Char">
    <w:name w:val="Heading 2 Char"/>
    <w:basedOn w:val="DefaultParagraphFont"/>
    <w:link w:val="Heading2"/>
    <w:uiPriority w:val="9"/>
    <w:rsid w:val="00C74261"/>
    <w:rPr>
      <w:rFonts w:asciiTheme="majorBidi" w:eastAsiaTheme="majorEastAsia" w:hAnsiTheme="majorBidi" w:cstheme="majorBidi"/>
      <w:b/>
      <w:bCs/>
      <w:color w:val="000000" w:themeColor="text1"/>
      <w:sz w:val="24"/>
      <w:szCs w:val="24"/>
    </w:rPr>
  </w:style>
  <w:style w:type="character" w:customStyle="1" w:styleId="Heading3Char">
    <w:name w:val="Heading 3 Char"/>
    <w:basedOn w:val="DefaultParagraphFont"/>
    <w:link w:val="Heading3"/>
    <w:uiPriority w:val="9"/>
    <w:rsid w:val="00A85453"/>
    <w:rPr>
      <w:rFonts w:asciiTheme="majorBidi" w:hAnsiTheme="majorBidi" w:cstheme="majorBidi"/>
      <w:b/>
      <w:bCs/>
      <w:color w:val="000000" w:themeColor="text1"/>
      <w:sz w:val="24"/>
      <w:szCs w:val="24"/>
    </w:rPr>
  </w:style>
  <w:style w:type="character" w:customStyle="1" w:styleId="Heading4Char">
    <w:name w:val="Heading 4 Char"/>
    <w:basedOn w:val="DefaultParagraphFont"/>
    <w:link w:val="Heading4"/>
    <w:uiPriority w:val="9"/>
    <w:semiHidden/>
    <w:rsid w:val="002C038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038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038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038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C03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38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0389"/>
    <w:pPr>
      <w:numPr>
        <w:numId w:val="22"/>
      </w:numPr>
    </w:pPr>
  </w:style>
  <w:style w:type="character" w:styleId="PlaceholderText">
    <w:name w:val="Placeholder Text"/>
    <w:basedOn w:val="DefaultParagraphFont"/>
    <w:uiPriority w:val="99"/>
    <w:semiHidden/>
    <w:rsid w:val="00A44214"/>
    <w:rPr>
      <w:color w:val="808080"/>
    </w:rPr>
  </w:style>
  <w:style w:type="paragraph" w:customStyle="1" w:styleId="Header1-Non-Numbered">
    <w:name w:val="Header1-Non-Numbered"/>
    <w:basedOn w:val="Normal"/>
    <w:qFormat/>
    <w:rsid w:val="001F2855"/>
    <w:rPr>
      <w:b/>
      <w:bCs/>
      <w:color w:val="0000FF"/>
    </w:rPr>
  </w:style>
  <w:style w:type="paragraph" w:customStyle="1" w:styleId="TableTitle">
    <w:name w:val="Table Title"/>
    <w:basedOn w:val="ListParagraph"/>
    <w:qFormat/>
    <w:rsid w:val="00C74261"/>
    <w:pPr>
      <w:spacing w:before="240" w:after="120"/>
      <w:ind w:left="994" w:hanging="994"/>
    </w:pPr>
    <w:rPr>
      <w:b/>
      <w:bCs/>
    </w:rPr>
  </w:style>
  <w:style w:type="paragraph" w:customStyle="1" w:styleId="FigureTitle">
    <w:name w:val="Figure Title"/>
    <w:basedOn w:val="EndNoteBibliographyTitle"/>
    <w:qFormat/>
    <w:rsid w:val="00D07673"/>
    <w:pPr>
      <w:spacing w:after="240"/>
      <w:ind w:left="1080" w:hanging="1080"/>
      <w:jc w:val="left"/>
    </w:pPr>
    <w:rPr>
      <w:rFonts w:asciiTheme="majorBidi" w:hAnsiTheme="majorBidi" w:cstheme="majorBidi"/>
      <w:b/>
      <w:bCs/>
      <w:sz w:val="24"/>
    </w:rPr>
  </w:style>
  <w:style w:type="paragraph" w:customStyle="1" w:styleId="BoxTitle">
    <w:name w:val="Box Title"/>
    <w:basedOn w:val="ListParagraph"/>
    <w:qFormat/>
    <w:rsid w:val="002B1CAA"/>
    <w:pPr>
      <w:numPr>
        <w:numId w:val="34"/>
      </w:numPr>
      <w:spacing w:after="0" w:line="240" w:lineRule="auto"/>
      <w:ind w:left="786" w:hanging="786"/>
    </w:pPr>
    <w:rPr>
      <w:b/>
      <w:bCs/>
      <w:noProof/>
    </w:rPr>
  </w:style>
  <w:style w:type="paragraph" w:customStyle="1" w:styleId="Metadata">
    <w:name w:val="Metadata"/>
    <w:basedOn w:val="Normal"/>
    <w:next w:val="Normal"/>
    <w:link w:val="MetadataChar"/>
    <w:qFormat/>
    <w:rsid w:val="008759CD"/>
    <w:pPr>
      <w:spacing w:after="0" w:line="240" w:lineRule="auto"/>
    </w:pPr>
    <w:rPr>
      <w:b/>
      <w:bCs/>
    </w:rPr>
  </w:style>
  <w:style w:type="character" w:customStyle="1" w:styleId="MetadataChar">
    <w:name w:val="Metadata Char"/>
    <w:basedOn w:val="DefaultParagraphFont"/>
    <w:link w:val="Metadata"/>
    <w:rsid w:val="008759CD"/>
    <w:rPr>
      <w:rFonts w:asciiTheme="majorBidi" w:hAnsiTheme="majorBidi" w:cstheme="majorBidi"/>
      <w:b/>
      <w:bCs/>
      <w:sz w:val="24"/>
      <w:szCs w:val="24"/>
    </w:rPr>
  </w:style>
  <w:style w:type="paragraph" w:styleId="NoSpacing">
    <w:name w:val="No Spacing"/>
    <w:uiPriority w:val="1"/>
    <w:qFormat/>
    <w:rsid w:val="00D07673"/>
    <w:pPr>
      <w:spacing w:after="0" w:line="240" w:lineRule="auto"/>
    </w:pPr>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0797">
      <w:bodyDiv w:val="1"/>
      <w:marLeft w:val="0"/>
      <w:marRight w:val="0"/>
      <w:marTop w:val="0"/>
      <w:marBottom w:val="0"/>
      <w:divBdr>
        <w:top w:val="none" w:sz="0" w:space="0" w:color="auto"/>
        <w:left w:val="none" w:sz="0" w:space="0" w:color="auto"/>
        <w:bottom w:val="none" w:sz="0" w:space="0" w:color="auto"/>
        <w:right w:val="none" w:sz="0" w:space="0" w:color="auto"/>
      </w:divBdr>
    </w:div>
    <w:div w:id="863136169">
      <w:bodyDiv w:val="1"/>
      <w:marLeft w:val="0"/>
      <w:marRight w:val="0"/>
      <w:marTop w:val="0"/>
      <w:marBottom w:val="0"/>
      <w:divBdr>
        <w:top w:val="none" w:sz="0" w:space="0" w:color="auto"/>
        <w:left w:val="none" w:sz="0" w:space="0" w:color="auto"/>
        <w:bottom w:val="none" w:sz="0" w:space="0" w:color="auto"/>
        <w:right w:val="none" w:sz="0" w:space="0" w:color="auto"/>
      </w:divBdr>
    </w:div>
    <w:div w:id="15264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zeke/ColoradoRiverCoding/raw/main/ProtectPowellInBrief/PowellBypass.xlsx" TargetMode="External"/><Relationship Id="rId18" Type="http://schemas.openxmlformats.org/officeDocument/2006/relationships/hyperlink" Target="https://www.usbr.gov/lc/region/programs/strategies/RecordofDecision.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usbr.gov/uc/water/crsp/cs/gcd.html" TargetMode="External"/><Relationship Id="rId7" Type="http://schemas.openxmlformats.org/officeDocument/2006/relationships/endnotes" Target="endnotes.xml"/><Relationship Id="rId12" Type="http://schemas.openxmlformats.org/officeDocument/2006/relationships/hyperlink" Target="https://github.com/dzeke/ColoradoRiverCoding/raw/main/ProtectPowellInBrief/LAKEPOWELL04-08-2022T11.32.01.csv" TargetMode="External"/><Relationship Id="rId17" Type="http://schemas.openxmlformats.org/officeDocument/2006/relationships/hyperlink" Target="https://qcnr.usu.edu/wats/colorado_river_studies/files/documents/Fill_Mead_First_Analysis.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5281/zenodo.5501466" TargetMode="External"/><Relationship Id="rId20" Type="http://schemas.openxmlformats.org/officeDocument/2006/relationships/hyperlink" Target="https://www.usbr.gov/rsvrWater/HistoricalA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zeke/ColoradoRiverCoding/blob/main/ProtectPowellInBrief/ProtectPowellInBrief-CoordinatedActionsToHelpGeneratePowerDeliverWaterSustainNativeFish.md" TargetMode="External"/><Relationship Id="rId24" Type="http://schemas.openxmlformats.org/officeDocument/2006/relationships/hyperlink" Target="https://onlinelibrary.wiley.com/doi/abs/10.1111/j.1752-1688.2001.tb05522.x" TargetMode="External"/><Relationship Id="rId5" Type="http://schemas.openxmlformats.org/officeDocument/2006/relationships/webSettings" Target="webSettings.xml"/><Relationship Id="rId15" Type="http://schemas.openxmlformats.org/officeDocument/2006/relationships/hyperlink" Target="https://github.com/dzeke/ColoradoRiverCoding/raw/main/ProtectPowellInBrief/ProtectLakePowellInBrief-DataAssembly.png" TargetMode="External"/><Relationship Id="rId23" Type="http://schemas.openxmlformats.org/officeDocument/2006/relationships/hyperlink" Target="https://qcnr.usu.edu/coloradoriver/files/WhitePaper2.pdf" TargetMode="External"/><Relationship Id="rId28" Type="http://schemas.openxmlformats.org/officeDocument/2006/relationships/theme" Target="theme/theme1.xml"/><Relationship Id="rId10" Type="http://schemas.openxmlformats.org/officeDocument/2006/relationships/hyperlink" Target="https://github.com/dzeke/ColoradoRiverCoding/raw/main/ProtectPowellInBrief/ProtectPowellInBrief-CoordinatedActionsToHelpGeneratePowerDeliverWaterSustainNativeFish.docx" TargetMode="External"/><Relationship Id="rId19" Type="http://schemas.openxmlformats.org/officeDocument/2006/relationships/hyperlink" Target="https://www.usbr.gov/dcp/finaldocs.html" TargetMode="External"/><Relationship Id="rId4" Type="http://schemas.openxmlformats.org/officeDocument/2006/relationships/settings" Target="settings.xml"/><Relationship Id="rId9" Type="http://schemas.openxmlformats.org/officeDocument/2006/relationships/hyperlink" Target="mailto:david.rosenberg@usu.edu" TargetMode="External"/><Relationship Id="rId14" Type="http://schemas.openxmlformats.org/officeDocument/2006/relationships/hyperlink" Target="https://github.com/dzeke/ColoradoRiverCoding/raw/main/ProtectPowellInBrief/ProtectLakePowellInBrief-DataAssembly.pptx" TargetMode="External"/><Relationship Id="rId22" Type="http://schemas.openxmlformats.org/officeDocument/2006/relationships/hyperlink" Target="https://qcnr.usu.edu/coloradoriver/files/WhitePaper_6.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D224-C239-4F7F-93D2-A3BD9F25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2022-04-08T17:52:00Z</dcterms:created>
  <dcterms:modified xsi:type="dcterms:W3CDTF">2022-04-08T18:39:00Z</dcterms:modified>
</cp:coreProperties>
</file>