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5937B" w14:textId="474E30F0" w:rsidR="002D0B09" w:rsidRDefault="002D0B09" w:rsidP="002308CC">
      <w:pPr>
        <w:pStyle w:val="Heading1"/>
        <w:jc w:val="center"/>
      </w:pPr>
      <w:r>
        <w:t xml:space="preserve">Model </w:t>
      </w:r>
      <w:r w:rsidR="004D7C29">
        <w:t>Guid</w:t>
      </w:r>
      <w:r w:rsidR="0018334F">
        <w:t>e</w:t>
      </w:r>
    </w:p>
    <w:p w14:paraId="7F0E612F" w14:textId="5C566647" w:rsidR="00711BCA" w:rsidRPr="002C0389" w:rsidRDefault="002308CC" w:rsidP="00AF4BAB">
      <w:pPr>
        <w:pStyle w:val="Heading2"/>
        <w:jc w:val="center"/>
      </w:pPr>
      <w:r>
        <w:t>Lake Mead Water Bank based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3E2B884F" w:rsidR="008C1CDE" w:rsidRDefault="002308CC" w:rsidP="002C0389">
      <w:pPr>
        <w:jc w:val="center"/>
      </w:pPr>
      <w:r>
        <w:t xml:space="preserve">November </w:t>
      </w:r>
      <w:r w:rsidR="00AF4BAB">
        <w:t>2</w:t>
      </w:r>
      <w:r>
        <w:t>5, 2024</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FCCBA00" w:rsidR="002308CC" w:rsidRDefault="006D238C" w:rsidP="00305979">
      <w:r w:rsidRPr="006D238C">
        <w:t xml:space="preserve">The purpose of this tool is to give users the opportunity to immerse in water user roles and experiment with a Lake Mead Water Bank. The Bank works on the principles of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2308CC" w:rsidRPr="002308CC">
        <w:t xml:space="preserve">. </w:t>
      </w:r>
      <w:r>
        <w:t>We see use of the tool for two purposes</w:t>
      </w:r>
      <w:r w:rsidR="002308CC">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6115BC91" w14:textId="77777777" w:rsidR="006D238C" w:rsidRDefault="002308CC" w:rsidP="002308CC">
      <w:pPr>
        <w:pStyle w:val="ListParagraph"/>
        <w:numPr>
          <w:ilvl w:val="0"/>
          <w:numId w:val="49"/>
        </w:numPr>
      </w:pPr>
      <w:r>
        <w:t>P</w:t>
      </w:r>
      <w:r w:rsidRPr="002308CC">
        <w:t>rovoke discussion about new alternatives for Colorado River management</w:t>
      </w:r>
      <w:r>
        <w:t xml:space="preserve"> post 2026</w:t>
      </w:r>
      <w:r w:rsidR="006D238C">
        <w:t xml:space="preserve"> and their possible benefits to:</w:t>
      </w:r>
    </w:p>
    <w:p w14:paraId="5CFA93E0" w14:textId="22A6C2D0"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t>, and</w:t>
      </w:r>
    </w:p>
    <w:p w14:paraId="7C12C430" w14:textId="3D74D510" w:rsidR="002308CC" w:rsidRDefault="006D238C" w:rsidP="006D238C">
      <w:pPr>
        <w:pStyle w:val="ListParagraph"/>
        <w:numPr>
          <w:ilvl w:val="1"/>
          <w:numId w:val="49"/>
        </w:numPr>
      </w:pPr>
      <w:r>
        <w:t>Give users more autonomy to manage their vulnerability to water shortages.</w:t>
      </w:r>
    </w:p>
    <w:p w14:paraId="5546963B" w14:textId="6F6EDB56" w:rsidR="001F2855" w:rsidRDefault="001F2855" w:rsidP="00305979">
      <w:r>
        <w:t>Th</w:t>
      </w:r>
      <w:r w:rsidR="003C4822">
        <w:t>is</w:t>
      </w:r>
      <w:r>
        <w:t xml:space="preserve"> document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 potential values to enter</w:t>
      </w:r>
      <w:r w:rsidR="0063501A">
        <w:t xml:space="preserve"> for user choices</w:t>
      </w:r>
      <w:r>
        <w:t>.</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3C367B9A" w:rsidR="005425CF" w:rsidRDefault="00B62CBA" w:rsidP="00C3660E">
      <w:r w:rsidRPr="00B62CBA">
        <w:rPr>
          <w:noProof/>
        </w:rPr>
        <w:drawing>
          <wp:inline distT="0" distB="0" distL="0" distR="0" wp14:anchorId="11308842" wp14:editId="39447F90">
            <wp:extent cx="4561212" cy="6276975"/>
            <wp:effectExtent l="0" t="0" r="0" b="0"/>
            <wp:docPr id="59341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057" name="Picture 1" descr="A screenshot of a computer program&#10;&#10;Description automatically generated"/>
                    <pic:cNvPicPr/>
                  </pic:nvPicPr>
                  <pic:blipFill>
                    <a:blip r:embed="rId10"/>
                    <a:stretch>
                      <a:fillRect/>
                    </a:stretch>
                  </pic:blipFill>
                  <pic:spPr>
                    <a:xfrm>
                      <a:off x="0" y="0"/>
                      <a:ext cx="4563693" cy="6280389"/>
                    </a:xfrm>
                    <a:prstGeom prst="rect">
                      <a:avLst/>
                    </a:prstGeom>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265E9D35"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1"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2"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6C507DDA" w:rsidR="009A448D" w:rsidRPr="005B0B82" w:rsidRDefault="00C74261" w:rsidP="005B0B82">
      <w:pPr>
        <w:rPr>
          <w:b/>
          <w:bCs/>
        </w:rPr>
      </w:pPr>
      <w:r w:rsidRPr="005B0B82">
        <w:rPr>
          <w:b/>
          <w:bCs/>
        </w:rPr>
        <w:t xml:space="preserve">Table 1.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46EE7C17" w14:textId="007598D3" w:rsidR="004D7CE7" w:rsidRDefault="00E72607" w:rsidP="00E72607">
            <w:pPr>
              <w:pStyle w:val="ListParagraph"/>
              <w:numPr>
                <w:ilvl w:val="0"/>
                <w:numId w:val="19"/>
              </w:numPr>
              <w:ind w:left="161" w:hanging="180"/>
            </w:pPr>
            <w:r>
              <w:t>Develop</w:t>
            </w:r>
            <w:r w:rsidR="00AB0201">
              <w:t xml:space="preserve"> and use </w:t>
            </w:r>
            <w:r w:rsidR="00E229A9">
              <w:t xml:space="preserve">0.95 </w:t>
            </w:r>
            <w:proofErr w:type="spellStart"/>
            <w:r w:rsidR="00E229A9">
              <w:t>maf</w:t>
            </w:r>
            <w:proofErr w:type="spellEnd"/>
            <w:r w:rsidR="00E229A9">
              <w:t xml:space="preserve"> </w:t>
            </w:r>
            <w:r w:rsidR="00AB0201">
              <w:t xml:space="preserve">of settled water rights </w:t>
            </w:r>
            <w:r w:rsidR="00E229A9">
              <w:t xml:space="preserve">by </w:t>
            </w:r>
            <w:r w:rsidR="00AB0201">
              <w:t>T</w:t>
            </w:r>
            <w:r w:rsidR="00D71D26">
              <w:t>r</w:t>
            </w:r>
            <w:r w:rsidR="00AB0201">
              <w:t>ibal</w:t>
            </w:r>
            <w:r w:rsidR="00E229A9">
              <w:t xml:space="preserve"> Nations in the Lower Basin.</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46C54301" w14:textId="77777777" w:rsidR="00E1705B" w:rsidRDefault="00E1705B" w:rsidP="00E1705B">
      <w:pPr>
        <w:pStyle w:val="NoSpacing"/>
      </w:pPr>
      <w:r>
        <w:t xml:space="preserve">user. Removing will reallocate 0.95 </w:t>
      </w:r>
      <w:proofErr w:type="spellStart"/>
      <w:r>
        <w:t>maf</w:t>
      </w:r>
      <w:proofErr w:type="spellEnd"/>
      <w:r>
        <w:t xml:space="preserve"> of settled water rights – add 0.48 </w:t>
      </w:r>
      <w:proofErr w:type="spellStart"/>
      <w:r>
        <w:t>maf</w:t>
      </w:r>
      <w:proofErr w:type="spellEnd"/>
    </w:p>
    <w:p w14:paraId="1E575B20" w14:textId="18A8485F" w:rsidR="00970CEB" w:rsidRDefault="00E1705B" w:rsidP="00E1705B">
      <w:pPr>
        <w:pStyle w:val="NoSpacing"/>
      </w:pPr>
      <w:r>
        <w:t xml:space="preserve">to the Arizona and 0.48 </w:t>
      </w:r>
      <w:proofErr w:type="spellStart"/>
      <w:r>
        <w:t>maf</w:t>
      </w:r>
      <w:proofErr w:type="spellEnd"/>
      <w:r>
        <w:t xml:space="preserve"> to California.</w:t>
      </w:r>
      <w:r w:rsidR="00970CEB">
        <w:br w:type="page"/>
      </w:r>
    </w:p>
    <w:p w14:paraId="1134554C" w14:textId="3CCEA34A" w:rsidR="00C31FCA" w:rsidRPr="002C0389" w:rsidRDefault="00C74261" w:rsidP="00C74261">
      <w:pPr>
        <w:pStyle w:val="Heading2"/>
      </w:pPr>
      <w:r>
        <w:lastRenderedPageBreak/>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3E3B563F" w:rsidR="001967B1" w:rsidRDefault="00A85453" w:rsidP="00BB3C78">
      <w:r>
        <w:t>Evaporation rates for</w:t>
      </w:r>
      <w:r w:rsidR="001967B1">
        <w:t xml:space="preserve"> Lake Mead are </w:t>
      </w:r>
      <w:r w:rsidR="003C78C8">
        <w:t>presently entered a</w:t>
      </w:r>
      <w:r w:rsidR="001967B1">
        <w:t>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1D5FD807" w:rsidR="001967B1" w:rsidRDefault="00D07673" w:rsidP="001967B1">
      <w:r>
        <w:t>Reservoir start storage is</w:t>
      </w:r>
      <w:r w:rsidR="001967B1">
        <w:t xml:space="preserve"> taken from</w:t>
      </w:r>
      <w:r w:rsidR="00A847F4">
        <w:t xml:space="preserve"> </w:t>
      </w:r>
      <w:r w:rsidR="00EB7E37">
        <w:t xml:space="preserve">the </w:t>
      </w:r>
      <w:hyperlink r:id="rId14" w:history="1">
        <w:r w:rsidR="00A847F4" w:rsidRPr="00EB7E37">
          <w:rPr>
            <w:rStyle w:val="Hyperlink"/>
          </w:rPr>
          <w:t>data portal</w:t>
        </w:r>
      </w:hyperlink>
      <w:r w:rsidR="00EB7E37">
        <w:t xml:space="preserve"> </w:t>
      </w:r>
      <w:r w:rsidR="0074312C">
        <w:fldChar w:fldCharType="begin"/>
      </w:r>
      <w:r w:rsidR="0074312C">
        <w:instrText xml:space="preserve"> ADDIN EN.CITE &lt;EndNote&gt;&lt;Cite&gt;&lt;Author&gt;USBR&lt;/Author&gt;&lt;Year&gt;2021&lt;/Year&gt;&lt;RecNum&gt;2823&lt;/RecNum&gt;&lt;DisplayText&gt;(USBR, 2021c)&lt;/DisplayText&gt;&lt;record&gt;&lt;rec-number&gt;2823&lt;/rec-number&gt;&lt;foreign-keys&gt;&lt;key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74312C">
        <w:rPr>
          <w:noProof/>
        </w:rPr>
        <w:t>(USBR, 2021c)</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lastRenderedPageBreak/>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5"/>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2" w:name="ProtectionElevatons"/>
      <w:r w:rsidR="00D07673">
        <w:t>P</w:t>
      </w:r>
      <w:r w:rsidRPr="00A847F4">
        <w:t>rotection elevation</w:t>
      </w:r>
      <w:bookmarkEnd w:id="2"/>
    </w:p>
    <w:p w14:paraId="7189B670" w14:textId="19097CC1" w:rsidR="001A3F05" w:rsidRDefault="003C78C8" w:rsidP="001A3F05">
      <w:r>
        <w:t xml:space="preserve">The Reclamation user decides the Lake Mead elevation to protect against further drawdown. An elevation of </w:t>
      </w:r>
      <w:r w:rsidR="00A847F4">
        <w:t xml:space="preserve">1,020 feet </w:t>
      </w:r>
      <w:r>
        <w:t>was defined in the</w:t>
      </w:r>
      <w:r w:rsidR="00A847F4">
        <w:t xml:space="preserve"> Lower Basin Drought Contingency Plan </w:t>
      </w:r>
      <w:r w:rsidR="008027CB">
        <w:t>(Figure 1, dark blue fill labeled 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The Lake Mead Water Bank maintains the protection elevation because the Reclamation user is always assigned a share of inflow that exactly equals the account’s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3467F935" w:rsidR="006A5719" w:rsidRDefault="00686A2C" w:rsidP="001967B1">
      <w:r>
        <w:t>This storage value is the Reservoir start storage (Cell C19) minus the Protection volume (Cell C20)</w:t>
      </w:r>
      <w:r w:rsidR="008027CB">
        <w:t>(Figure 1, light and medium blue fills labeled Water Conservation Accounts and Public Pool)</w:t>
      </w:r>
      <w:r>
        <w:t>. The Storage above the Protect Zone represents the active storage that can be assigned to user accounts (see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70ED62CB" w:rsidR="002A514B" w:rsidRDefault="00686A2C" w:rsidP="001967B1">
      <w:r>
        <w:t>This entry is the sum of all existing water conservation program account balances</w:t>
      </w:r>
      <w:r w:rsidR="00273A8D">
        <w:t xml:space="preserve"> (Figure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D45399">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D45399">
        <w:rPr>
          <w:noProof/>
        </w:rPr>
        <w:t>(USBR, 2021b)</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w:t>
      </w:r>
      <w:r w:rsidR="00C65E6C">
        <w:lastRenderedPageBreak/>
        <w:t xml:space="preserve">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16"/>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3" w:name="Prior9YearPariaFlow"/>
      <w:r w:rsidR="00C65E6C">
        <w:rPr>
          <w:rStyle w:val="Heading3Char"/>
          <w:b/>
          <w:bCs/>
        </w:rPr>
        <w:t>Remaining Storage above the Protect and ICS Balances</w:t>
      </w:r>
      <w:r w:rsidR="002A514B" w:rsidRPr="00D07673">
        <w:rPr>
          <w:b w:val="0"/>
          <w:bCs w:val="0"/>
        </w:rPr>
        <w:t xml:space="preserve"> </w:t>
      </w:r>
      <w:bookmarkEnd w:id="3"/>
    </w:p>
    <w:p w14:paraId="6FD1CD43" w14:textId="6A00203A" w:rsidR="000B02E4" w:rsidRDefault="00C65E6C" w:rsidP="00273BEA">
      <w:r>
        <w:t>This storage is calculated as the Lake Mead storage above the protection zone (Cell C21) minus the total water conservation program balances (Cell C21</w:t>
      </w:r>
      <w:r w:rsidR="008027CB">
        <w:t>; Blue Public pool in Figure 2</w:t>
      </w:r>
      <w:r>
        <w:t>). This storage represents additional storage that may be allocated to the Lower Basin states or other users (see Step 3 Split storage in Row 35</w:t>
      </w:r>
      <w:r w:rsidR="008027CB">
        <w:t>)</w:t>
      </w:r>
      <w:r>
        <w:t>.</w:t>
      </w:r>
    </w:p>
    <w:p w14:paraId="16805A38" w14:textId="110E86A4" w:rsidR="00D21954" w:rsidRDefault="00D21954" w:rsidP="00273BEA"/>
    <w:p w14:paraId="205A6247" w14:textId="14BBFCE6" w:rsidR="00EE0D27" w:rsidRPr="00EE0D27" w:rsidRDefault="00EE0D27" w:rsidP="00EE0D27"/>
    <w:p w14:paraId="401B0FA2" w14:textId="61529E65" w:rsidR="00A847F4" w:rsidRDefault="00D07673" w:rsidP="004D05B7">
      <w:pPr>
        <w:pStyle w:val="Heading1"/>
      </w:pPr>
      <w:bookmarkStart w:id="4" w:name="SpecifyLakePowellInflow"/>
      <w:r>
        <w:lastRenderedPageBreak/>
        <w:t xml:space="preserve">Step 2. </w:t>
      </w:r>
      <w:r w:rsidR="00173D55">
        <w:t xml:space="preserve">Specify </w:t>
      </w:r>
      <w:bookmarkEnd w:id="4"/>
      <w:r w:rsidR="001475AE">
        <w:t>Lake Mead Inflow</w:t>
      </w:r>
    </w:p>
    <w:p w14:paraId="76ED3512" w14:textId="77777777" w:rsidR="00EF093C" w:rsidRDefault="001C775D" w:rsidP="00173D55">
      <w:r>
        <w:t xml:space="preserve">Participants together choose </w:t>
      </w:r>
      <w:r w:rsidR="001949B6">
        <w:t xml:space="preserve">the Lake Mead inflow for the year. This inflow represents the sum of gaged flows for the gages most immediately upstream of Lake Mead </w:t>
      </w:r>
      <w:r w:rsidR="00EF093C">
        <w:t xml:space="preserve"> (Table 4).</w:t>
      </w:r>
    </w:p>
    <w:p w14:paraId="5BB012E7" w14:textId="77777777" w:rsidR="00866E9A" w:rsidRDefault="00866E9A" w:rsidP="00173D55">
      <w:pPr>
        <w:rPr>
          <w:b/>
          <w:bCs/>
        </w:rPr>
      </w:pPr>
    </w:p>
    <w:p w14:paraId="4F183D1B" w14:textId="12C2F14F" w:rsidR="00EF093C" w:rsidRPr="00EF093C" w:rsidRDefault="00EF093C" w:rsidP="00173D55">
      <w:pPr>
        <w:rPr>
          <w:b/>
          <w:bCs/>
        </w:rPr>
      </w:pPr>
      <w:r w:rsidRPr="00EF093C">
        <w:rPr>
          <w:b/>
          <w:bCs/>
        </w:rPr>
        <w:t>Table 4. Stream gages most immediately upstream of Lake Mead and used to calculate Lake Mead inflow</w:t>
      </w:r>
      <w:r>
        <w:rPr>
          <w:b/>
          <w:bCs/>
        </w:rPr>
        <w:t>.</w:t>
      </w:r>
    </w:p>
    <w:tbl>
      <w:tblPr>
        <w:tblStyle w:val="TableGrid"/>
        <w:tblW w:w="0" w:type="auto"/>
        <w:tblLook w:val="04A0" w:firstRow="1" w:lastRow="0" w:firstColumn="1" w:lastColumn="0" w:noHBand="0" w:noVBand="1"/>
      </w:tblPr>
      <w:tblGrid>
        <w:gridCol w:w="3145"/>
        <w:gridCol w:w="1170"/>
        <w:gridCol w:w="1710"/>
        <w:gridCol w:w="1440"/>
      </w:tblGrid>
      <w:tr w:rsidR="00EF093C" w14:paraId="29BE2E11" w14:textId="77777777" w:rsidTr="00EF093C">
        <w:tc>
          <w:tcPr>
            <w:tcW w:w="3145" w:type="dxa"/>
          </w:tcPr>
          <w:p w14:paraId="26F37F97" w14:textId="7144C1FE" w:rsidR="00EF093C" w:rsidRPr="00EF093C" w:rsidRDefault="00EF093C" w:rsidP="00EF093C">
            <w:pPr>
              <w:rPr>
                <w:b/>
                <w:bCs/>
              </w:rPr>
            </w:pPr>
            <w:r w:rsidRPr="00EF093C">
              <w:rPr>
                <w:b/>
                <w:bCs/>
              </w:rPr>
              <w:t>Gage Name</w:t>
            </w:r>
          </w:p>
        </w:tc>
        <w:tc>
          <w:tcPr>
            <w:tcW w:w="1170" w:type="dxa"/>
          </w:tcPr>
          <w:p w14:paraId="667293CD" w14:textId="0F72D9E7" w:rsidR="00EF093C" w:rsidRPr="00EF093C" w:rsidRDefault="00EF093C" w:rsidP="00EF093C">
            <w:pPr>
              <w:rPr>
                <w:b/>
                <w:bCs/>
              </w:rPr>
            </w:pPr>
            <w:r>
              <w:rPr>
                <w:b/>
                <w:bCs/>
              </w:rPr>
              <w:t xml:space="preserve">USGS </w:t>
            </w:r>
            <w:r w:rsidRPr="00EF093C">
              <w:rPr>
                <w:b/>
                <w:bCs/>
              </w:rPr>
              <w:t>Number</w:t>
            </w:r>
          </w:p>
        </w:tc>
        <w:tc>
          <w:tcPr>
            <w:tcW w:w="1710" w:type="dxa"/>
          </w:tcPr>
          <w:p w14:paraId="5C234DD6" w14:textId="18A5F8C7" w:rsidR="00EF093C" w:rsidRPr="00EF093C" w:rsidRDefault="00EF093C" w:rsidP="00EF093C">
            <w:pPr>
              <w:rPr>
                <w:b/>
                <w:bCs/>
              </w:rPr>
            </w:pPr>
            <w:r>
              <w:rPr>
                <w:b/>
                <w:bCs/>
              </w:rPr>
              <w:t>Years</w:t>
            </w:r>
          </w:p>
        </w:tc>
        <w:tc>
          <w:tcPr>
            <w:tcW w:w="1440" w:type="dxa"/>
          </w:tcPr>
          <w:p w14:paraId="549D1868" w14:textId="20A10401" w:rsidR="00EF093C" w:rsidRPr="00EF093C" w:rsidRDefault="00EF093C" w:rsidP="00EF093C">
            <w:pPr>
              <w:rPr>
                <w:b/>
                <w:bCs/>
              </w:rPr>
            </w:pPr>
            <w:r w:rsidRPr="00EF093C">
              <w:rPr>
                <w:b/>
                <w:bCs/>
              </w:rPr>
              <w:t>Link</w:t>
            </w:r>
          </w:p>
        </w:tc>
      </w:tr>
      <w:tr w:rsidR="00EF093C" w14:paraId="7760E70C" w14:textId="77777777" w:rsidTr="00EF093C">
        <w:tc>
          <w:tcPr>
            <w:tcW w:w="3145" w:type="dxa"/>
          </w:tcPr>
          <w:p w14:paraId="790C8713" w14:textId="39CE51F6" w:rsidR="00EF093C" w:rsidRDefault="00EF093C" w:rsidP="00EF093C">
            <w:pPr>
              <w:ind w:left="338" w:hanging="338"/>
            </w:pPr>
            <w:r>
              <w:t xml:space="preserve">A. </w:t>
            </w:r>
            <w:r w:rsidRPr="00EF093C">
              <w:t>Colorado River nr Peach Springs</w:t>
            </w:r>
          </w:p>
        </w:tc>
        <w:tc>
          <w:tcPr>
            <w:tcW w:w="1170" w:type="dxa"/>
          </w:tcPr>
          <w:p w14:paraId="70A6E573" w14:textId="2C893E7B" w:rsidR="00EF093C" w:rsidRDefault="00EF093C" w:rsidP="00EF093C">
            <w:r w:rsidRPr="00EF093C">
              <w:t>9404200</w:t>
            </w:r>
          </w:p>
        </w:tc>
        <w:tc>
          <w:tcPr>
            <w:tcW w:w="1710" w:type="dxa"/>
          </w:tcPr>
          <w:p w14:paraId="046D65B0" w14:textId="6E0CBA3C" w:rsidR="00EF093C" w:rsidRDefault="00EF093C" w:rsidP="00EF093C">
            <w:r>
              <w:t>1990 to Present</w:t>
            </w:r>
          </w:p>
        </w:tc>
        <w:tc>
          <w:tcPr>
            <w:tcW w:w="1440" w:type="dxa"/>
          </w:tcPr>
          <w:p w14:paraId="4DBD6F3A" w14:textId="2924E74F" w:rsidR="00EF093C" w:rsidRDefault="00EF093C" w:rsidP="00EF093C">
            <w:hyperlink r:id="rId17" w:anchor="parameterCode=00065&amp;" w:history="1">
              <w:r w:rsidRPr="00EF093C">
                <w:rPr>
                  <w:rStyle w:val="Hyperlink"/>
                </w:rPr>
                <w:t>Here</w:t>
              </w:r>
            </w:hyperlink>
          </w:p>
        </w:tc>
      </w:tr>
      <w:tr w:rsidR="00EF093C" w14:paraId="2BFBF705" w14:textId="77777777" w:rsidTr="00EF093C">
        <w:tc>
          <w:tcPr>
            <w:tcW w:w="3145" w:type="dxa"/>
          </w:tcPr>
          <w:p w14:paraId="3B321022" w14:textId="2086CBA5" w:rsidR="00EF093C" w:rsidRDefault="00EF093C" w:rsidP="00EF093C">
            <w:pPr>
              <w:ind w:left="338" w:hanging="338"/>
            </w:pPr>
            <w:r>
              <w:t xml:space="preserve">B. </w:t>
            </w:r>
            <w:r w:rsidRPr="00EF093C">
              <w:t>Virgin River at Littlefield</w:t>
            </w:r>
          </w:p>
        </w:tc>
        <w:tc>
          <w:tcPr>
            <w:tcW w:w="1170" w:type="dxa"/>
          </w:tcPr>
          <w:p w14:paraId="0AA1BDA0" w14:textId="07470926" w:rsidR="00EF093C" w:rsidRDefault="00EF093C" w:rsidP="00EF093C">
            <w:r w:rsidRPr="00EF093C">
              <w:t>9415000</w:t>
            </w:r>
          </w:p>
        </w:tc>
        <w:tc>
          <w:tcPr>
            <w:tcW w:w="1710" w:type="dxa"/>
          </w:tcPr>
          <w:p w14:paraId="5BD85C39" w14:textId="4983668D" w:rsidR="00EF093C" w:rsidRDefault="00EF093C" w:rsidP="00EF093C">
            <w:r>
              <w:t>1990 to Present</w:t>
            </w:r>
          </w:p>
        </w:tc>
        <w:tc>
          <w:tcPr>
            <w:tcW w:w="1440" w:type="dxa"/>
          </w:tcPr>
          <w:p w14:paraId="79F44B5C" w14:textId="2B8B6528" w:rsidR="00EF093C" w:rsidRDefault="00EF093C" w:rsidP="00EF093C">
            <w:hyperlink r:id="rId18" w:anchor="parameterCode=00065&amp;period=P7D" w:history="1">
              <w:r w:rsidRPr="00EF093C">
                <w:rPr>
                  <w:rStyle w:val="Hyperlink"/>
                </w:rPr>
                <w:t>Here</w:t>
              </w:r>
            </w:hyperlink>
          </w:p>
        </w:tc>
      </w:tr>
      <w:tr w:rsidR="00EF093C" w14:paraId="1455B125" w14:textId="77777777" w:rsidTr="00EF093C">
        <w:tc>
          <w:tcPr>
            <w:tcW w:w="3145" w:type="dxa"/>
          </w:tcPr>
          <w:p w14:paraId="41F8DBF0" w14:textId="1526147D" w:rsidR="00EF093C" w:rsidRDefault="00EF093C" w:rsidP="00EF093C">
            <w:pPr>
              <w:ind w:left="338" w:hanging="338"/>
            </w:pPr>
            <w:r>
              <w:t xml:space="preserve">C. </w:t>
            </w:r>
            <w:r w:rsidRPr="00EF093C">
              <w:t>Las Vegas Wash Below LAKE LAS VEGAS NR BOULDER CITY, NV</w:t>
            </w:r>
          </w:p>
        </w:tc>
        <w:tc>
          <w:tcPr>
            <w:tcW w:w="1170" w:type="dxa"/>
          </w:tcPr>
          <w:p w14:paraId="031A644D" w14:textId="57855FC6" w:rsidR="00EF093C" w:rsidRDefault="00EF093C" w:rsidP="00EF093C">
            <w:r w:rsidRPr="00EF093C">
              <w:t>9419800</w:t>
            </w:r>
          </w:p>
        </w:tc>
        <w:tc>
          <w:tcPr>
            <w:tcW w:w="1710" w:type="dxa"/>
          </w:tcPr>
          <w:p w14:paraId="1F3A321D" w14:textId="2B1EE487" w:rsidR="00EF093C" w:rsidRDefault="001E11EC" w:rsidP="00EF093C">
            <w:r>
              <w:t>2002</w:t>
            </w:r>
            <w:r w:rsidR="00EF093C">
              <w:t xml:space="preserve"> to Present</w:t>
            </w:r>
          </w:p>
        </w:tc>
        <w:tc>
          <w:tcPr>
            <w:tcW w:w="1440" w:type="dxa"/>
          </w:tcPr>
          <w:p w14:paraId="268696D8" w14:textId="470045C4" w:rsidR="00EF093C" w:rsidRDefault="00EF093C" w:rsidP="00EF093C">
            <w:hyperlink r:id="rId19" w:history="1">
              <w:r w:rsidRPr="00EF093C">
                <w:rPr>
                  <w:rStyle w:val="Hyperlink"/>
                </w:rPr>
                <w:t>Here</w:t>
              </w:r>
            </w:hyperlink>
          </w:p>
        </w:tc>
      </w:tr>
    </w:tbl>
    <w:p w14:paraId="5AE805D4" w14:textId="708151E8" w:rsidR="001949B6" w:rsidRDefault="001949B6" w:rsidP="00EF093C"/>
    <w:p w14:paraId="17285824" w14:textId="016FB90C" w:rsidR="00932C1B" w:rsidRDefault="00932C1B" w:rsidP="00EF093C">
      <w:r>
        <w:t xml:space="preserve">Because Lake Mead inflow is uncertain—and likely differing from historical inflows because of climate change—we can only specify inflow as a scenario (Table </w:t>
      </w:r>
      <w:r w:rsidR="00BD704F">
        <w:t>5</w:t>
      </w:r>
      <w:r>
        <w:t>)</w:t>
      </w:r>
      <w:r>
        <w:fldChar w:fldCharType="begin"/>
      </w:r>
      <w: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fldChar w:fldCharType="separate"/>
      </w:r>
      <w:r>
        <w:rPr>
          <w:noProof/>
        </w:rPr>
        <w:t>(Rosenberg, 2022)</w:t>
      </w:r>
      <w:r>
        <w:fldChar w:fldCharType="end"/>
      </w:r>
      <w:r>
        <w:t>.</w:t>
      </w:r>
    </w:p>
    <w:p w14:paraId="7218646F" w14:textId="77777777" w:rsidR="00866E9A" w:rsidRDefault="00866E9A" w:rsidP="00932C1B">
      <w:pPr>
        <w:rPr>
          <w:b/>
          <w:bCs/>
        </w:rPr>
      </w:pPr>
    </w:p>
    <w:p w14:paraId="79EDB1A7" w14:textId="3209895F" w:rsidR="00932C1B" w:rsidRDefault="00932C1B" w:rsidP="00932C1B">
      <w:r w:rsidRPr="00B97062">
        <w:rPr>
          <w:b/>
          <w:bCs/>
        </w:rPr>
        <w:t xml:space="preserve">Table </w:t>
      </w:r>
      <w:r w:rsidR="00BD704F">
        <w:rPr>
          <w:b/>
          <w:bCs/>
        </w:rPr>
        <w:t>5</w:t>
      </w:r>
      <w:r w:rsidRPr="00B97062">
        <w:rPr>
          <w:b/>
          <w:bCs/>
        </w:rPr>
        <w:t xml:space="preserve">. Scenarios of Lake Mead Inflow </w:t>
      </w:r>
      <w:r>
        <w:rPr>
          <w:b/>
          <w:bCs/>
        </w:rPr>
        <w:fldChar w:fldCharType="begin"/>
      </w:r>
      <w:r>
        <w:rPr>
          <w:b/>
          <w:bCs/>
        </w:rPr>
        <w:instrText xml:space="preserve"> ADDIN EN.CITE &lt;EndNote&gt;&lt;Cite&gt;&lt;Author&gt;Rosenberg&lt;/Author&gt;&lt;Year&gt;2022&lt;/Year&gt;&lt;RecNum&gt;2903&lt;/RecNum&gt;&lt;DisplayText&gt;(Rosenberg, 2022)&lt;/DisplayText&gt;&lt;record&gt;&lt;rec-number&gt;2903&lt;/rec-number&gt;&lt;foreign-keys&gt;&lt;key app="EN" db-id="xxt5ta9pd995dwesap0pdzzp2weaz0w9werf" timestamp="1663608602"&gt;2903&lt;/key&gt;&lt;/foreign-keys&gt;&lt;ref-type name="Journal Article"&gt;17&lt;/ref-type&gt;&lt;contributors&gt;&lt;authors&gt;&lt;author&gt;David E. Rosenberg&lt;/author&gt;&lt;/authors&gt;&lt;/contributors&gt;&lt;titles&gt;&lt;title&gt;Adapt Lake Mead Releases to Inflow to Give Managers More Flexibility to Slow Reservoir Drawdown&lt;/title&gt;&lt;secondary-title&gt;Journal of Water Resources Planning and Management&lt;/secondary-title&gt;&lt;/titles&gt;&lt;periodical&gt;&lt;full-title&gt;Journal of Water Resources Planning and Management&lt;/full-title&gt;&lt;/periodical&gt;&lt;pages&gt;02522006&lt;/pages&gt;&lt;volume&gt;148&lt;/volume&gt;&lt;number&gt;10&lt;/number&gt;&lt;dates&gt;&lt;year&gt;2022&lt;/year&gt;&lt;/dates&gt;&lt;urls&gt;&lt;related-urls&gt;&lt;url&gt;https://ascelibrary.org/doi/abs/10.1061/%28ASCE%29WR.1943-5452.0001592. Free version: https://digitalcommons.usu.edu/water_pubs/170/.&lt;/url&gt;&lt;/related-urls&gt;&lt;/urls&gt;&lt;electronic-resource-num&gt;https://doi.org/10.1061/(ASCE)WR.1943-5452.0001592&lt;/electronic-resource-num&gt;&lt;/record&gt;&lt;/Cite&gt;&lt;/EndNote&gt;</w:instrText>
      </w:r>
      <w:r>
        <w:rPr>
          <w:b/>
          <w:bCs/>
        </w:rPr>
        <w:fldChar w:fldCharType="separate"/>
      </w:r>
      <w:r>
        <w:rPr>
          <w:b/>
          <w:bCs/>
          <w:noProof/>
        </w:rPr>
        <w:t>(Rosenberg, 2022)</w:t>
      </w:r>
      <w:r>
        <w:rPr>
          <w:b/>
          <w:bCs/>
        </w:rPr>
        <w:fldChar w:fldCharType="end"/>
      </w:r>
      <w:r>
        <w:t>.</w:t>
      </w:r>
    </w:p>
    <w:p w14:paraId="2EC55957" w14:textId="77777777" w:rsidR="00932C1B" w:rsidRDefault="00932C1B" w:rsidP="00932C1B">
      <w:r w:rsidRPr="00B97062">
        <w:rPr>
          <w:noProof/>
        </w:rPr>
        <w:drawing>
          <wp:inline distT="0" distB="0" distL="0" distR="0" wp14:anchorId="64013A3E" wp14:editId="1E243BFC">
            <wp:extent cx="3494598" cy="2685912"/>
            <wp:effectExtent l="0" t="0" r="0" b="635"/>
            <wp:docPr id="114874010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40108" name="Picture 1" descr="A white sheet with black text&#10;&#10;Description automatically generated"/>
                    <pic:cNvPicPr/>
                  </pic:nvPicPr>
                  <pic:blipFill>
                    <a:blip r:embed="rId20"/>
                    <a:stretch>
                      <a:fillRect/>
                    </a:stretch>
                  </pic:blipFill>
                  <pic:spPr>
                    <a:xfrm>
                      <a:off x="0" y="0"/>
                      <a:ext cx="3502311" cy="2691840"/>
                    </a:xfrm>
                    <a:prstGeom prst="rect">
                      <a:avLst/>
                    </a:prstGeom>
                  </pic:spPr>
                </pic:pic>
              </a:graphicData>
            </a:graphic>
          </wp:inline>
        </w:drawing>
      </w:r>
    </w:p>
    <w:p w14:paraId="0C17E9BB" w14:textId="77777777" w:rsidR="00B25684" w:rsidRDefault="00B25684" w:rsidP="00173D55"/>
    <w:p w14:paraId="7995DA1A" w14:textId="297C93C1" w:rsidR="00B97062" w:rsidRDefault="00866E9A" w:rsidP="00173D55">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p>
    <w:p w14:paraId="6FFB6D96" w14:textId="33AF2D24" w:rsidR="00B97062" w:rsidRDefault="00932C1B" w:rsidP="00173D55">
      <w:r w:rsidRPr="00932C1B">
        <w:rPr>
          <w:noProof/>
        </w:rPr>
        <w:lastRenderedPageBreak/>
        <w:drawing>
          <wp:inline distT="0" distB="0" distL="0" distR="0" wp14:anchorId="62639D03" wp14:editId="2017001A">
            <wp:extent cx="3331597" cy="1677189"/>
            <wp:effectExtent l="0" t="0" r="2540" b="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1"/>
                    <a:stretch>
                      <a:fillRect/>
                    </a:stretch>
                  </pic:blipFill>
                  <pic:spPr>
                    <a:xfrm>
                      <a:off x="0" y="0"/>
                      <a:ext cx="3367773" cy="1695401"/>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2"/>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5F39C45D" w:rsidR="00B97062" w:rsidRDefault="00B25684" w:rsidP="00173D55">
      <w:r>
        <w:t xml:space="preserve">Additionally note that </w:t>
      </w:r>
      <w:r w:rsidR="00B97062">
        <w:t xml:space="preserve">Colorado River flow </w:t>
      </w:r>
      <w:r>
        <w:t>near</w:t>
      </w:r>
      <w:r w:rsidR="00B97062">
        <w:t xml:space="preserve"> Peachtree is </w:t>
      </w:r>
      <w:r w:rsidR="00B97062" w:rsidRPr="00B97062">
        <w:t xml:space="preserve">the annual Lake Powell release plus 600,000 to 1 million acre-feet of gains along Grand Canyon (Rosenberg, 2022; Wang and Schmidt, 2020; Figure </w:t>
      </w:r>
      <w:r w:rsidR="008027CB">
        <w:t>5</w:t>
      </w:r>
      <w:r w:rsidR="00B97062" w:rsidRPr="00B97062">
        <w:t xml:space="preserve">). </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lastRenderedPageBreak/>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5DE451E4" w14:textId="48DF5B07" w:rsidR="00B25684" w:rsidRPr="00B25684" w:rsidRDefault="00B25684" w:rsidP="00B25684">
      <w:pPr>
        <w:pStyle w:val="ListParagraph"/>
        <w:numPr>
          <w:ilvl w:val="0"/>
          <w:numId w:val="55"/>
        </w:numPr>
      </w:pPr>
      <w:r>
        <w:t xml:space="preserve">Inflow data downloaded from the Reclamation Application Programming Interface (API; </w:t>
      </w:r>
      <w:r w:rsidRPr="00B25684">
        <w:t>https:</w:t>
      </w:r>
    </w:p>
    <w:p w14:paraId="4761BDED" w14:textId="585D775C" w:rsidR="00B25684" w:rsidRDefault="00B25684" w:rsidP="00B25684">
      <w:pPr>
        <w:pStyle w:val="ListParagraph"/>
        <w:numPr>
          <w:ilvl w:val="0"/>
          <w:numId w:val="55"/>
        </w:numPr>
      </w:pPr>
      <w:r w:rsidRPr="00B25684">
        <w:t>//www.usbr.gov/lc/region/g4000/riverops/_HdbWebQuery.html</w:t>
      </w:r>
      <w:r>
        <w:t>).</w:t>
      </w:r>
      <w:bookmarkStart w:id="5"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0E0D5AF7" w14:textId="695B7129" w:rsidR="00F87C9C" w:rsidRDefault="00F87C9C" w:rsidP="00F87C9C">
      <w:r w:rsidRPr="00F87C9C">
        <w:rPr>
          <w:noProof/>
        </w:rPr>
        <w:drawing>
          <wp:inline distT="0" distB="0" distL="0" distR="0" wp14:anchorId="74111938" wp14:editId="3CFBAFE9">
            <wp:extent cx="3693381" cy="2166705"/>
            <wp:effectExtent l="0" t="0" r="2540" b="5080"/>
            <wp:docPr id="740191406" name="Picture 1" descr="A graph showing the number of us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1406" name="Picture 1" descr="A graph showing the number of usbs&#10;&#10;Description automatically generated"/>
                    <pic:cNvPicPr/>
                  </pic:nvPicPr>
                  <pic:blipFill>
                    <a:blip r:embed="rId24"/>
                    <a:stretch>
                      <a:fillRect/>
                    </a:stretch>
                  </pic:blipFill>
                  <pic:spPr>
                    <a:xfrm>
                      <a:off x="0" y="0"/>
                      <a:ext cx="3706142" cy="2174191"/>
                    </a:xfrm>
                    <a:prstGeom prst="rect">
                      <a:avLst/>
                    </a:prstGeom>
                  </pic:spPr>
                </pic:pic>
              </a:graphicData>
            </a:graphic>
          </wp:inline>
        </w:drawing>
      </w:r>
    </w:p>
    <w:p w14:paraId="536FB817" w14:textId="144100CC" w:rsidR="00F87C9C" w:rsidRPr="00F87C9C" w:rsidRDefault="00F87C9C" w:rsidP="00F87C9C">
      <w:pPr>
        <w:rPr>
          <w:b/>
          <w:bCs/>
        </w:rPr>
      </w:pPr>
      <w:r w:rsidRPr="00F87C9C">
        <w:rPr>
          <w:b/>
          <w:bCs/>
        </w:rPr>
        <w:t xml:space="preserve">Figure </w:t>
      </w:r>
      <w:r w:rsidR="008027CB">
        <w:rPr>
          <w:b/>
          <w:bCs/>
        </w:rPr>
        <w:t>6</w:t>
      </w:r>
      <w:r w:rsidRPr="00F87C9C">
        <w:rPr>
          <w:b/>
          <w:bCs/>
        </w:rPr>
        <w:t>. Differing values for Lake Mead inflow as estimated by different methods.</w:t>
      </w:r>
    </w:p>
    <w:p w14:paraId="263E5FF7" w14:textId="296314D4" w:rsidR="00B25684" w:rsidRDefault="008027CB" w:rsidP="00B25684">
      <w:r>
        <w:t>This work u</w:t>
      </w:r>
      <w:r w:rsidR="00B25684">
        <w:t>se</w:t>
      </w:r>
      <w:r>
        <w:t>s</w:t>
      </w:r>
      <w:r w:rsidR="00B25684">
        <w:t xml:space="preserve"> gages closest to Lake Mead because these values gave the </w:t>
      </w:r>
      <w:r w:rsidR="00B25684">
        <w:rPr>
          <w:i/>
          <w:iCs/>
        </w:rPr>
        <w:t>largest</w:t>
      </w:r>
      <w:r w:rsidR="00B25684">
        <w:t xml:space="preserve"> annual inflows.</w:t>
      </w:r>
      <w:bookmarkEnd w:id="5"/>
    </w:p>
    <w:p w14:paraId="5D768C14" w14:textId="590F666B" w:rsidR="004B6AC0" w:rsidRDefault="004B6AC0" w:rsidP="004B6AC0">
      <w:pPr>
        <w:pStyle w:val="Heading2"/>
      </w:pPr>
      <w:bookmarkStart w:id="6" w:name="BeginOfYearStorage"/>
      <w:r>
        <w:t xml:space="preserve">2A. </w:t>
      </w:r>
      <w:r w:rsidRPr="004B6AC0">
        <w:t>Begin of year reservoir storage</w:t>
      </w:r>
      <w:bookmarkEnd w:id="6"/>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7" w:name="SplitReservoirStorage"/>
      <w:r>
        <w:lastRenderedPageBreak/>
        <w:t xml:space="preserve">Step 3. </w:t>
      </w:r>
      <w:r w:rsidR="00724980">
        <w:t xml:space="preserve">Split existing </w:t>
      </w:r>
      <w:r w:rsidR="00BD704F">
        <w:t>Lake Mead</w:t>
      </w:r>
      <w:r w:rsidR="00724980">
        <w:t xml:space="preserve"> storage </w:t>
      </w:r>
      <w:bookmarkEnd w:id="7"/>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91AEA46"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t>6</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2FD1003B" w:rsidR="00BD704F" w:rsidRPr="00DD4CA9" w:rsidRDefault="00BD704F" w:rsidP="00BD704F">
      <w:pPr>
        <w:rPr>
          <w:b/>
          <w:bCs/>
        </w:rPr>
      </w:pPr>
      <w:r w:rsidRPr="00DD4CA9">
        <w:rPr>
          <w:b/>
          <w:bCs/>
        </w:rPr>
        <w:t>Table</w:t>
      </w:r>
      <w:r w:rsidR="00273A8D" w:rsidRPr="00DD4CA9">
        <w:rPr>
          <w:b/>
          <w:bCs/>
        </w:rPr>
        <w:t xml:space="preserve"> 6.</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8" w:name="CalculatePowellMeadEvaporation"/>
      <w:r>
        <w:t xml:space="preserve">3B. </w:t>
      </w:r>
      <w:r w:rsidR="00377DB3">
        <w:t>Calculate Mead Evaporation</w:t>
      </w:r>
      <w:bookmarkEnd w:id="8"/>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5"/>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w:t>
      </w:r>
      <w:r w:rsidR="00D85D8A">
        <w:t xml:space="preserve">olume </w:t>
      </w:r>
      <w:r w:rsidR="00D85D8A">
        <w:t>will vary from year to year as Lake Mead storage and evaporation vary</w:t>
      </w:r>
      <w:r w:rsidR="00D85D8A">
        <w:t>.</w:t>
      </w:r>
    </w:p>
    <w:p w14:paraId="617B518D" w14:textId="279A69F4"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w:t>
      </w:r>
      <w:r>
        <w:t xml:space="preserve">This </w:t>
      </w:r>
      <w:r>
        <w:t>proposal allocated user reductions as a percentage of the total mandatory reduction</w:t>
      </w:r>
      <w:r>
        <w:t xml:space="preserve"> (Table </w:t>
      </w:r>
      <w:r w:rsidR="00D85D8A">
        <w:t xml:space="preserve">7). </w:t>
      </w:r>
      <w:r>
        <w:t xml:space="preserve">Thus </w:t>
      </w:r>
      <w:r>
        <w:t>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2AAFC044" w:rsidR="00373B75" w:rsidRPr="00B76760" w:rsidRDefault="00373B75" w:rsidP="00373B75">
      <w:pPr>
        <w:rPr>
          <w:b/>
          <w:bCs/>
        </w:rPr>
      </w:pPr>
      <w:r w:rsidRPr="00B76760">
        <w:rPr>
          <w:b/>
          <w:bCs/>
        </w:rPr>
        <w:t xml:space="preserve">Table </w:t>
      </w:r>
      <w:r w:rsidR="00D85D8A">
        <w:rPr>
          <w:b/>
          <w:bCs/>
        </w:rPr>
        <w:t>7</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77777777" w:rsidR="00373B75" w:rsidRDefault="00373B75" w:rsidP="00373B75">
      <w:r w:rsidRPr="000D32EF">
        <w:rPr>
          <w:noProof/>
        </w:rPr>
        <w:drawing>
          <wp:inline distT="0" distB="0" distL="0" distR="0" wp14:anchorId="26DEBD2F" wp14:editId="4A0C83F3">
            <wp:extent cx="3157335" cy="2045508"/>
            <wp:effectExtent l="0" t="0" r="5080" b="0"/>
            <wp:docPr id="16716748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022" cy="2056967"/>
                    </a:xfrm>
                    <a:prstGeom prst="rect">
                      <a:avLst/>
                    </a:prstGeom>
                    <a:noFill/>
                    <a:ln>
                      <a:noFill/>
                    </a:ln>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77777777" w:rsidR="00373B75" w:rsidRPr="00B76760" w:rsidRDefault="00373B75" w:rsidP="00373B75">
      <w:pPr>
        <w:rPr>
          <w:b/>
          <w:bCs/>
        </w:rPr>
      </w:pPr>
      <w:r w:rsidRPr="00695E50">
        <w:rPr>
          <w:noProof/>
        </w:rPr>
        <w:drawing>
          <wp:inline distT="0" distB="0" distL="0" distR="0" wp14:anchorId="5D2ECCE1" wp14:editId="6776B824">
            <wp:extent cx="5943600" cy="1592580"/>
            <wp:effectExtent l="0" t="0" r="0" b="7620"/>
            <wp:docPr id="1828808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14:paraId="373A0B5A" w14:textId="77777777"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A2) are:</w:t>
      </w:r>
    </w:p>
    <w:p w14:paraId="48D24CFE" w14:textId="77777777" w:rsidR="00373B75" w:rsidRDefault="00373B75" w:rsidP="00373B75">
      <w:pPr>
        <w:pStyle w:val="ListParagraph"/>
        <w:numPr>
          <w:ilvl w:val="0"/>
          <w:numId w:val="59"/>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2506AF38"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530AA0">
        <w:t>8</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28C2C8A8" w:rsidR="004C30DE" w:rsidRPr="002763F7" w:rsidRDefault="0077198F" w:rsidP="002763F7">
      <w:pPr>
        <w:rPr>
          <w:b/>
          <w:bCs/>
        </w:rPr>
      </w:pPr>
      <w:r>
        <w:rPr>
          <w:b/>
          <w:bCs/>
        </w:rPr>
        <w:t xml:space="preserve">Figure </w:t>
      </w:r>
      <w:r w:rsidR="00530AA0">
        <w:rPr>
          <w:b/>
          <w:bCs/>
        </w:rPr>
        <w:t>8</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2A06D4B"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104386">
        <w:instrText xml:space="preserve"> ADDIN EN.CITE &lt;EndNote&gt;&lt;Cite&gt;&lt;Author&gt;Rosenberg&lt;/Author&gt;&lt;Year&gt;2021&lt;/Year&gt;&lt;RecNum&gt;2781&lt;/RecNum&gt;&lt;DisplayText&gt;(Rosenberg, 2021c)&lt;/DisplayText&gt;&lt;record&gt;&lt;rec-number&gt;2781&lt;/rec-number&gt;&lt;foreign-keys&gt;&lt;key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104386">
        <w:rPr>
          <w:noProof/>
        </w:rPr>
        <w:t>(Rosenberg, 2021c)</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6F9B4682" w:rsidR="00023A42" w:rsidRDefault="00023A42" w:rsidP="00023A42">
      <w:r>
        <w:t>Enter compensation – payments for buying, receipts for sales – in $ millions. Enter as a formula. Multipl</w:t>
      </w:r>
      <w:r w:rsidR="00D10F15">
        <w:t>y</w:t>
      </w:r>
      <w:r>
        <w:t xml:space="preserve"> the sale price in $/acre-foot by the buy or sell volume in </w:t>
      </w:r>
      <w:proofErr w:type="spellStart"/>
      <w:r>
        <w:t>maf</w:t>
      </w:r>
      <w:proofErr w:type="spellEnd"/>
      <w:r>
        <w:t xml:space="preserve">. </w:t>
      </w:r>
      <w:r w:rsidR="00530AA0">
        <w:t>Table 7</w:t>
      </w:r>
      <w:r>
        <w:t xml:space="preserve"> shows rough Colorado River water prices.</w:t>
      </w:r>
      <w:r w:rsidR="00FB16C1">
        <w:t xml:space="preserve"> </w:t>
      </w:r>
      <w:r w:rsidR="00530AA0">
        <w:t>Table 8</w:t>
      </w:r>
      <w:r w:rsidR="00FB16C1">
        <w:t xml:space="preserve">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43A1CB48"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w:t>
      </w:r>
      <w:r w:rsidR="00530AA0">
        <w:t>Table 8</w:t>
      </w:r>
      <w:r>
        <w:t xml:space="preserve">. </w:t>
      </w:r>
    </w:p>
    <w:p w14:paraId="4EFD8BA7" w14:textId="1C01AAE1" w:rsidR="00023A42" w:rsidRDefault="00530AA0" w:rsidP="00023A42">
      <w:pPr>
        <w:rPr>
          <w:b/>
          <w:bCs/>
        </w:rPr>
      </w:pPr>
      <w:r>
        <w:rPr>
          <w:b/>
          <w:bCs/>
        </w:rPr>
        <w:lastRenderedPageBreak/>
        <w:t>Table 7</w:t>
      </w:r>
      <w:r w:rsidR="00023A42">
        <w:rPr>
          <w:b/>
          <w:bCs/>
        </w:rPr>
        <w:t xml:space="preserve">. </w:t>
      </w:r>
      <w:r w:rsidR="00D10F15">
        <w:rPr>
          <w:b/>
          <w:bCs/>
        </w:rPr>
        <w:t>Approximate</w:t>
      </w:r>
      <w:r w:rsidR="00023A42" w:rsidRPr="002763F7">
        <w:rPr>
          <w:b/>
          <w:bCs/>
        </w:rPr>
        <w:t xml:space="preserve"> Colorado River water prices </w:t>
      </w:r>
    </w:p>
    <w:p w14:paraId="34C58409" w14:textId="561CA37D" w:rsidR="00FE7620" w:rsidRPr="002763F7" w:rsidRDefault="00C8545F" w:rsidP="00023A42">
      <w:pPr>
        <w:rPr>
          <w:b/>
          <w:bCs/>
        </w:rPr>
      </w:pPr>
      <w:r w:rsidRPr="00C8545F">
        <w:rPr>
          <w:noProof/>
        </w:rPr>
        <w:drawing>
          <wp:inline distT="0" distB="0" distL="0" distR="0" wp14:anchorId="23B8C4FC" wp14:editId="766524FD">
            <wp:extent cx="3876383" cy="147683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9570" cy="1485670"/>
                    </a:xfrm>
                    <a:prstGeom prst="rect">
                      <a:avLst/>
                    </a:prstGeom>
                  </pic:spPr>
                </pic:pic>
              </a:graphicData>
            </a:graphic>
          </wp:inline>
        </w:drawing>
      </w:r>
    </w:p>
    <w:p w14:paraId="410C6932" w14:textId="1F641824" w:rsidR="00023A42" w:rsidRPr="00FE7620" w:rsidRDefault="00530AA0" w:rsidP="00023A42">
      <w:pPr>
        <w:rPr>
          <w:b/>
          <w:bCs/>
        </w:rPr>
      </w:pPr>
      <w:r>
        <w:rPr>
          <w:b/>
          <w:bCs/>
        </w:rPr>
        <w:t>Table 8</w:t>
      </w:r>
      <w:r w:rsidR="00FE7620" w:rsidRPr="00FE7620">
        <w:rPr>
          <w:b/>
          <w:bCs/>
        </w:rPr>
        <w:t xml:space="preserve">. </w:t>
      </w:r>
      <w:r w:rsidR="00FB16C1">
        <w:rPr>
          <w:b/>
          <w:bCs/>
        </w:rPr>
        <w:t>Compensation</w:t>
      </w:r>
      <w:r w:rsidR="00FE7620" w:rsidRPr="00FE7620">
        <w:rPr>
          <w:b/>
          <w:bCs/>
        </w:rPr>
        <w:t xml:space="preserve"> </w:t>
      </w:r>
      <w:r w:rsidR="00FB16C1" w:rsidRPr="00FE7620">
        <w:rPr>
          <w:b/>
          <w:bCs/>
        </w:rPr>
        <w:t xml:space="preserve">at different </w:t>
      </w:r>
      <w:r w:rsidR="00FB16C1">
        <w:rPr>
          <w:b/>
          <w:bCs/>
        </w:rPr>
        <w:t xml:space="preserve">water </w:t>
      </w:r>
      <w:r w:rsidR="00FB16C1" w:rsidRPr="00FE7620">
        <w:rPr>
          <w:b/>
          <w:bCs/>
        </w:rPr>
        <w:t xml:space="preserve">prices </w:t>
      </w:r>
      <w:r w:rsidR="00FE7620" w:rsidRPr="00FE7620">
        <w:rPr>
          <w:b/>
          <w:bCs/>
        </w:rPr>
        <w:t xml:space="preserve">to purchase different target water volumes </w:t>
      </w:r>
      <w:r w:rsidR="009A3101">
        <w:rPr>
          <w:b/>
          <w:bCs/>
        </w:rPr>
        <w:t>($ billion</w:t>
      </w:r>
      <w:r w:rsidR="00FE7620" w:rsidRPr="00FE7620">
        <w:rPr>
          <w:b/>
          <w:bCs/>
        </w:rPr>
        <w:t xml:space="preserve">) </w:t>
      </w:r>
    </w:p>
    <w:p w14:paraId="0221D594" w14:textId="564191B9" w:rsidR="00FE7620" w:rsidRDefault="00C8545F" w:rsidP="00023A42">
      <w:r w:rsidRPr="00C8545F">
        <w:rPr>
          <w:noProof/>
        </w:rPr>
        <w:drawing>
          <wp:inline distT="0" distB="0" distL="0" distR="0" wp14:anchorId="2C8051A8" wp14:editId="1B10CDEC">
            <wp:extent cx="4386876" cy="167132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3766" cy="168538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9479968" w:rsidR="004C30DE" w:rsidRDefault="00023A42" w:rsidP="00023A42">
      <w:r>
        <w:t xml:space="preserve">Available water is the water available to a </w:t>
      </w:r>
      <w:r w:rsidR="00166BF1">
        <w:t>participant</w:t>
      </w:r>
      <w:r>
        <w:t xml:space="preserve"> to consume, conserve, or sell to another </w:t>
      </w:r>
      <w:r w:rsidR="00166BF1">
        <w:t>account</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9"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9"/>
    <w:p w14:paraId="04D0A8E0" w14:textId="2EA41014" w:rsidR="00D61E65" w:rsidRDefault="00DB2F67" w:rsidP="00D61E65">
      <w:pPr>
        <w:pStyle w:val="Heading3"/>
      </w:pPr>
      <w:r>
        <w:t xml:space="preserve">(v) </w:t>
      </w:r>
      <w:r w:rsidR="00D61E65">
        <w:t>Enter Withdraw within Available Water</w:t>
      </w:r>
    </w:p>
    <w:p w14:paraId="2F590E53" w14:textId="312D29D0" w:rsidR="00D61E65" w:rsidRDefault="00166BF1" w:rsidP="00661F39">
      <w:bookmarkStart w:id="10" w:name="_Hlk85195178"/>
      <w:r>
        <w:t>A</w:t>
      </w:r>
      <w:r w:rsidR="00D61E65">
        <w:t>ccount w</w:t>
      </w:r>
      <w:r w:rsidR="00661F39">
        <w:t>ithdraws</w:t>
      </w:r>
      <w:r w:rsidR="00D61E65">
        <w:t xml:space="preserve"> are </w:t>
      </w:r>
      <w:r w:rsidR="00661F39">
        <w:t>consumptive use</w:t>
      </w:r>
      <w:r w:rsidR="00D61E65">
        <w:t xml:space="preserve">. This consumptive use occurs by </w:t>
      </w:r>
      <w:r>
        <w:t>a participant</w:t>
      </w:r>
      <w:r w:rsidR="00D61E65">
        <w:t xml:space="preserve"> physically withdrawing from the combined Lake Powell-Lake Mead system at Hoover dam (Lower Basin, Mexico, or Delta)</w:t>
      </w:r>
      <w:r>
        <w:t>. Consumptive use can also occur by</w:t>
      </w:r>
      <w:r w:rsidR="00D61E65">
        <w:t xml:space="preserve"> diverting instream flow before that flow enters the combined system (Upper Basin). In the </w:t>
      </w:r>
      <w:proofErr w:type="spellStart"/>
      <w:r w:rsidR="00D61E65">
        <w:t>later</w:t>
      </w:r>
      <w:proofErr w:type="spellEnd"/>
      <w:r w:rsidR="00D61E65">
        <w:t xml:space="preserve"> case, the Upper Basin diverts the water and its </w:t>
      </w:r>
      <w:r w:rsidR="004934BF">
        <w:t>basin</w:t>
      </w:r>
      <w:r w:rsidR="00D61E65">
        <w:t xml:space="preserve"> account is deducted the corresponding consumptive use</w:t>
      </w:r>
      <w:r w:rsidR="00661F39">
        <w:t>.</w:t>
      </w:r>
      <w:bookmarkEnd w:id="10"/>
    </w:p>
    <w:p w14:paraId="0F35EA95" w14:textId="5E4C470C" w:rsidR="00D61E65" w:rsidRDefault="00D61E65" w:rsidP="00661F39">
      <w:r>
        <w:lastRenderedPageBreak/>
        <w:t xml:space="preserve">Enter withdraws and consumptive use according to the strategy identified in Step 1 or modifications to that strategy based on current conditions. </w:t>
      </w:r>
    </w:p>
    <w:p w14:paraId="48AED15A" w14:textId="464B60E0" w:rsidR="00661F39" w:rsidRDefault="004934BF" w:rsidP="00661F39">
      <w:r>
        <w:t xml:space="preserve">Check that other participants do not </w:t>
      </w:r>
      <w:r w:rsidR="00661F39">
        <w:t xml:space="preserve">withdraw more </w:t>
      </w:r>
      <w:r>
        <w:t>water</w:t>
      </w:r>
      <w:r w:rsidR="00661F39">
        <w:t xml:space="preserve"> than is </w:t>
      </w:r>
      <w:r>
        <w:t>available to them</w:t>
      </w:r>
      <w:r w:rsidR="00661F39">
        <w:t xml:space="preserve">! </w:t>
      </w:r>
    </w:p>
    <w:p w14:paraId="6BFE9E64" w14:textId="219A69C3" w:rsidR="00DB2F67" w:rsidRDefault="00DB2F67" w:rsidP="00DB2F67">
      <w:pPr>
        <w:pStyle w:val="Heading3"/>
      </w:pPr>
      <w:r>
        <w:t>(vi) End of Year Balance</w:t>
      </w:r>
    </w:p>
    <w:p w14:paraId="28D8A9E8" w14:textId="30853984" w:rsidR="00DB2F67" w:rsidRPr="00DB2F67" w:rsidRDefault="00DB2F67" w:rsidP="00DB2F67">
      <w:r>
        <w:t xml:space="preserve">The </w:t>
      </w:r>
      <w:r w:rsidR="00816276">
        <w:t>account</w:t>
      </w:r>
      <w:r>
        <w:t xml:space="preserve">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1FBA8509" w:rsidR="00661F39" w:rsidRDefault="00661F39" w:rsidP="00661F39">
      <w:r>
        <w:t xml:space="preserve">The dashboard for the shared, reserve account is orange fill – all </w:t>
      </w:r>
      <w:r w:rsidR="00B810A3">
        <w:t>accounts</w:t>
      </w:r>
      <w:r>
        <w:t xml:space="preserve"> must agree to a purchase or sale</w:t>
      </w:r>
      <w:r w:rsidR="00A94BF4">
        <w:t xml:space="preserve"> (</w:t>
      </w:r>
      <w:r w:rsidR="00AC7A34">
        <w:t>Figure 9</w:t>
      </w:r>
      <w:r w:rsidR="00A94BF4">
        <w:t>)</w:t>
      </w:r>
      <w:r>
        <w:t xml:space="preserve">. </w:t>
      </w:r>
    </w:p>
    <w:p w14:paraId="2DFE1A39" w14:textId="7DE68B11" w:rsidR="00A94BF4" w:rsidRDefault="004934BF" w:rsidP="00661F39">
      <w:r>
        <w:rPr>
          <w:noProof/>
        </w:rPr>
        <w:drawing>
          <wp:inline distT="0" distB="0" distL="0" distR="0" wp14:anchorId="107210B4" wp14:editId="30F08D51">
            <wp:extent cx="3851778" cy="1160060"/>
            <wp:effectExtent l="19050" t="19050" r="1587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1002" cy="1183920"/>
                    </a:xfrm>
                    <a:prstGeom prst="rect">
                      <a:avLst/>
                    </a:prstGeom>
                    <a:ln>
                      <a:solidFill>
                        <a:schemeClr val="tx1"/>
                      </a:solidFill>
                    </a:ln>
                  </pic:spPr>
                </pic:pic>
              </a:graphicData>
            </a:graphic>
          </wp:inline>
        </w:drawing>
      </w:r>
    </w:p>
    <w:p w14:paraId="2C2F60F7" w14:textId="5F390857" w:rsidR="00A94BF4" w:rsidRPr="002763F7" w:rsidRDefault="00AC7A34" w:rsidP="002763F7">
      <w:pPr>
        <w:rPr>
          <w:b/>
          <w:bCs/>
        </w:rPr>
      </w:pPr>
      <w:r>
        <w:rPr>
          <w:b/>
          <w:bCs/>
        </w:rPr>
        <w:t>Figure 9</w:t>
      </w:r>
      <w:r w:rsidR="002763F7">
        <w:rPr>
          <w:b/>
          <w:bCs/>
        </w:rPr>
        <w:t xml:space="preserve">. </w:t>
      </w:r>
      <w:r w:rsidR="00A94BF4" w:rsidRPr="002763F7">
        <w:rPr>
          <w:b/>
          <w:bCs/>
        </w:rPr>
        <w:t xml:space="preserve">Shared, Reserve </w:t>
      </w:r>
      <w:r w:rsidR="006B54DE">
        <w:rPr>
          <w:b/>
          <w:bCs/>
        </w:rPr>
        <w:t>a</w:t>
      </w:r>
      <w:r w:rsidR="00A94BF4" w:rsidRPr="002763F7">
        <w:rPr>
          <w:b/>
          <w:bCs/>
        </w:rPr>
        <w:t xml:space="preserve">ccount choices are a joint decision by all </w:t>
      </w:r>
      <w:r w:rsidR="004934BF">
        <w:rPr>
          <w:b/>
          <w:bCs/>
        </w:rPr>
        <w:t>participants</w:t>
      </w:r>
      <w:r w:rsidR="00A94BF4" w:rsidRPr="002763F7">
        <w:rPr>
          <w:b/>
          <w:bCs/>
        </w:rPr>
        <w:t>.</w:t>
      </w:r>
    </w:p>
    <w:p w14:paraId="60A0DCDD" w14:textId="1DF99A5C" w:rsidR="00C117DF" w:rsidRDefault="00C117DF" w:rsidP="00661F39">
      <w:r>
        <w:t xml:space="preserve">The current recommendation is keep the shared, reserve account balance steady – no sales or gifts to </w:t>
      </w:r>
      <w:r w:rsidR="004934BF">
        <w:t>participants</w:t>
      </w:r>
      <w:r>
        <w:t xml:space="preserve"> in distress. </w:t>
      </w:r>
    </w:p>
    <w:p w14:paraId="51404485" w14:textId="4B002972" w:rsidR="00661F39" w:rsidRDefault="00661F39" w:rsidP="00661F39">
      <w:r>
        <w:t>Selling</w:t>
      </w:r>
      <w:r w:rsidR="00C117DF">
        <w:t xml:space="preserve"> or gifting</w:t>
      </w:r>
      <w:r>
        <w:t xml:space="preserve"> water from the shared, reserve account </w:t>
      </w:r>
      <w:r w:rsidR="00A94BF4">
        <w:t xml:space="preserve">to other </w:t>
      </w:r>
      <w:r w:rsidR="00B810A3">
        <w:t>accounts</w:t>
      </w:r>
      <w:r w:rsidR="00A94BF4">
        <w:t xml:space="preserve">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2EED1B1B"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4934BF">
        <w:t>power customers</w:t>
      </w:r>
      <w:r>
        <w:t xml:space="preserve"> must go on the spot energy market to purchase the energy shortfall.</w:t>
      </w:r>
      <w:r w:rsidR="00A94BF4">
        <w:t xml:space="preserve"> </w:t>
      </w:r>
      <w:r w:rsidR="004934BF">
        <w:t>The model of Colorado River basin accounts</w:t>
      </w:r>
      <w:r w:rsidR="00A94BF4">
        <w:t xml:space="preserve">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5AD7A4AB" w:rsidR="001442E9" w:rsidRDefault="004934BF" w:rsidP="004607E8">
      <w:r>
        <w:t>All participants together a</w:t>
      </w:r>
      <w:r w:rsidR="006E4B2B">
        <w:t>ssign the end-of-year combined storage to Lake Powell and Lake Mead. Enter as percent where 50% split</w:t>
      </w:r>
      <w:r w:rsidR="00B42BC5">
        <w:t>s</w:t>
      </w:r>
      <w:r w:rsidR="006E4B2B">
        <w:t xml:space="preserve"> the combined storage equally between the two reservoirs and 75% place</w:t>
      </w:r>
      <w:r w:rsidR="00B42BC5">
        <w:t>s</w:t>
      </w:r>
      <w:r w:rsidR="006E4B2B">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9AA98E4" w:rsidR="001442E9" w:rsidRDefault="001442E9" w:rsidP="004607E8">
      <w:r>
        <w:t xml:space="preserve">The model uses the elevation-area-volume relationships for the reservoirs to calculate storage level from volume. See the left and right hand side of </w:t>
      </w:r>
      <w:r w:rsidR="00AC7A34">
        <w:t>Figure 11</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7D5C9B1"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AC7A34">
        <w:t>Figure 13</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31C6BB68"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rsidR="004934BF">
        <w:t>n</w:t>
      </w:r>
      <w:r>
        <w:t xml:space="preserve">atural </w:t>
      </w:r>
      <w:r w:rsidR="004934BF">
        <w:t>i</w:t>
      </w:r>
      <w:r w:rsidRPr="000B2A1B">
        <w:t>nflow</w:t>
      </w:r>
      <w:r>
        <w:t>]</w:t>
      </w:r>
      <w:r w:rsidRPr="000B2A1B">
        <w:t xml:space="preserve"> </w:t>
      </w:r>
      <w:r>
        <w:t>–</w:t>
      </w:r>
      <w:r w:rsidRPr="000B2A1B">
        <w:t xml:space="preserve"> </w:t>
      </w:r>
      <w:r>
        <w:t>[</w:t>
      </w:r>
      <w:r w:rsidRPr="000B2A1B">
        <w:t xml:space="preserve">Upper Basin </w:t>
      </w:r>
      <w:r w:rsidR="004934BF">
        <w:t>c</w:t>
      </w:r>
      <w:r w:rsidRPr="000B2A1B">
        <w:t>onsume</w:t>
      </w:r>
      <w:r>
        <w:t>]</w:t>
      </w:r>
      <w:r w:rsidRPr="000B2A1B">
        <w:t xml:space="preserve"> </w:t>
      </w:r>
      <w:r>
        <w:t>–</w:t>
      </w:r>
      <w:r w:rsidRPr="000B2A1B">
        <w:t xml:space="preserve"> </w:t>
      </w:r>
      <w:r>
        <w:t>[</w:t>
      </w:r>
      <w:r w:rsidRPr="000B2A1B">
        <w:t xml:space="preserve">Powell </w:t>
      </w:r>
      <w:r w:rsidR="004934BF">
        <w:t>e</w:t>
      </w:r>
      <w:r w:rsidRPr="000B2A1B">
        <w:t>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60CE21F6" w:rsidR="001442E9" w:rsidRDefault="001442E9" w:rsidP="001442E9">
      <w:r>
        <w:t xml:space="preserve">The temperature of water released through the Lake Powell penstocks to generate hydropower. This data is pulled from observations of </w:t>
      </w:r>
      <w:r w:rsidR="004934BF">
        <w:t xml:space="preserve">release </w:t>
      </w:r>
      <w:r>
        <w:t>water temperature</w:t>
      </w:r>
      <w:r w:rsidR="004934BF">
        <w:t xml:space="preserve"> and temperature profiles at </w:t>
      </w:r>
      <w:proofErr w:type="spellStart"/>
      <w:r w:rsidR="004934BF">
        <w:t>Wahweap</w:t>
      </w:r>
      <w:proofErr w:type="spellEnd"/>
      <w:r>
        <w:t xml:space="preserve">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5F9C0722" w:rsidR="001442E9" w:rsidRDefault="001442E9" w:rsidP="001442E9">
      <w:r>
        <w:t xml:space="preserve">As </w:t>
      </w:r>
      <w:r w:rsidR="004934BF">
        <w:t xml:space="preserve">Lake Powell </w:t>
      </w:r>
      <w:r>
        <w:t xml:space="preserve">release water temperature rises, </w:t>
      </w:r>
      <w:r w:rsidR="004934BF">
        <w:t xml:space="preserve">outcomes become more uncertain for endangered, </w:t>
      </w:r>
      <w:r>
        <w:t>native</w:t>
      </w:r>
      <w:r w:rsidR="004934BF">
        <w:t xml:space="preserve"> </w:t>
      </w:r>
      <w:r>
        <w:t>fish of the Grand Canyon</w:t>
      </w:r>
      <w:r w:rsidR="004934BF">
        <w:t xml:space="preserve">. The endangered, native fish </w:t>
      </w:r>
      <w:r>
        <w:t xml:space="preserve">become more susceptible to competition and prey by introduced non-native fish. </w:t>
      </w:r>
      <w:r w:rsidR="006B54DE">
        <w:t xml:space="preserve">Colder releases preserve the status quo. </w:t>
      </w:r>
      <w:r w:rsidR="00530AA0">
        <w:t>Table 9</w:t>
      </w:r>
      <w:r>
        <w:t xml:space="preserve"> shows the breakpoints of temperature suitability for native fish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1A6781FA" w:rsidR="00CB43C9" w:rsidRDefault="00CB43C9" w:rsidP="001442E9">
      <w:r>
        <w:t xml:space="preserve">The tailwater trout are an introduced species, require colder water, and live in the Colorado River reach from Glen Canyon Dam to Lee Ferry (and possibly below). </w:t>
      </w:r>
      <w:r w:rsidR="00530AA0">
        <w:t>Table 9</w:t>
      </w:r>
      <w:r>
        <w:t xml:space="preserve"> shows the breakpoints of temperature suitability for tailwater trout </w:t>
      </w:r>
      <w:r>
        <w:fldChar w:fldCharType="begin"/>
      </w:r>
      <w:r w:rsidR="00321950">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fldChar w:fldCharType="separate"/>
      </w:r>
      <w:r>
        <w:rPr>
          <w:noProof/>
        </w:rPr>
        <w:t>(Wheeler et al., 2021, Appendix 1)</w:t>
      </w:r>
      <w:r>
        <w:fldChar w:fldCharType="end"/>
      </w:r>
      <w:r>
        <w:t>.</w:t>
      </w:r>
    </w:p>
    <w:p w14:paraId="55422376" w14:textId="37A0CACD" w:rsidR="0005062A" w:rsidRDefault="0005062A" w:rsidP="001442E9">
      <w:r>
        <w:t xml:space="preserve">Box 2 shows an example of the impacts of 13.8 </w:t>
      </w:r>
      <w:proofErr w:type="spellStart"/>
      <w:r>
        <w:t>maf</w:t>
      </w:r>
      <w:proofErr w:type="spellEnd"/>
      <w:r>
        <w:t xml:space="preserve"> of combined storage if assign 65% of that storage to </w:t>
      </w:r>
      <w:r w:rsidR="004934BF">
        <w:t>L</w:t>
      </w:r>
      <w:r>
        <w:t>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571F5177"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4934BF">
        <w:t>increases uncertainty in outcome for</w:t>
      </w:r>
      <w:r w:rsidR="006B54DE">
        <w:t xml:space="preserve"> </w:t>
      </w:r>
      <w:r w:rsidR="00A94BF4">
        <w:t>endangered</w:t>
      </w:r>
      <w:r w:rsidR="004934BF">
        <w:t xml:space="preserve">, native </w:t>
      </w:r>
      <w:r w:rsidR="00A94BF4">
        <w:t xml:space="preserve"> fish of the Grand Canyon</w:t>
      </w:r>
      <w:r w:rsidR="004934BF">
        <w:t>. The endangered, native fish become</w:t>
      </w:r>
      <w:r w:rsidR="006B54DE">
        <w:t xml:space="preserve"> </w:t>
      </w:r>
      <w:r w:rsidR="00A94BF4">
        <w:t>more susceptible to prey by non-native fish (</w:t>
      </w:r>
      <w:r w:rsidR="00AC7A34">
        <w:t>Figure 10</w:t>
      </w:r>
      <w:r w:rsidR="001F3229">
        <w:t>, left</w:t>
      </w:r>
      <w:r w:rsidR="00A94BF4">
        <w:t>).</w:t>
      </w:r>
      <w:r w:rsidR="006B54DE">
        <w:t xml:space="preserve"> Higher Lake Powell levels and colder water releases preserve the status quo.</w:t>
      </w:r>
      <w:r w:rsidR="00A94BF4">
        <w:t xml:space="preserve"> </w:t>
      </w:r>
      <w:r w:rsidR="00530AA0">
        <w:t>Table 9</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AC7A34">
        <w:t>Figure 11</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AC7A34">
        <w:t>Figure 11</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p w14:paraId="6513181C" w14:textId="5A1BD720" w:rsidR="00BF5894" w:rsidRDefault="00BF5894" w:rsidP="005459C0">
      <w:pPr>
        <w:rPr>
          <w:b/>
          <w:bCs/>
        </w:rPr>
      </w:pPr>
      <w:r>
        <w:rPr>
          <w:b/>
          <w:bCs/>
          <w:noProof/>
        </w:rPr>
        <w:lastRenderedPageBreak/>
        <w:drawing>
          <wp:inline distT="0" distB="0" distL="0" distR="0" wp14:anchorId="3E5FF0DE" wp14:editId="4FF8D99D">
            <wp:extent cx="6050620" cy="32580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3037" cy="3291611"/>
                    </a:xfrm>
                    <a:prstGeom prst="rect">
                      <a:avLst/>
                    </a:prstGeom>
                    <a:noFill/>
                  </pic:spPr>
                </pic:pic>
              </a:graphicData>
            </a:graphic>
          </wp:inline>
        </w:drawing>
      </w:r>
    </w:p>
    <w:p w14:paraId="3EB92FFC" w14:textId="0C1485C6" w:rsidR="00054E87" w:rsidRPr="005459C0" w:rsidRDefault="00AC7A34" w:rsidP="005459C0">
      <w:pPr>
        <w:rPr>
          <w:b/>
          <w:bCs/>
        </w:rPr>
      </w:pPr>
      <w:r>
        <w:rPr>
          <w:b/>
          <w:bCs/>
        </w:rPr>
        <w:t>Figure 10</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32195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University&lt;/publisher&gt;&lt;urls&gt;&lt;related-urls&gt;&lt;url&gt;https://qcnr.usu.edu/coloradoriver/files/WhitePaper_6.pdf&lt;/url&gt;&lt;/related-urls&gt;&lt;/urls&gt;&lt;/record&gt;&lt;/Cite&gt;&lt;/EndNote&gt;</w:instrText>
      </w:r>
      <w:r w:rsidR="00054E87" w:rsidRPr="005459C0">
        <w:rPr>
          <w:b/>
          <w:bCs/>
        </w:rPr>
        <w:fldChar w:fldCharType="separate"/>
      </w:r>
      <w:r w:rsidR="00054E87" w:rsidRPr="005459C0">
        <w:rPr>
          <w:b/>
          <w:bCs/>
          <w:noProof/>
        </w:rPr>
        <w:t>(Wheeler et al., 2021)</w:t>
      </w:r>
      <w:r w:rsidR="00054E87" w:rsidRPr="005459C0">
        <w:rPr>
          <w:b/>
          <w:bCs/>
        </w:rPr>
        <w:fldChar w:fldCharType="end"/>
      </w:r>
      <w:r w:rsidR="00054E87" w:rsidRPr="005459C0">
        <w:rPr>
          <w:b/>
          <w:bCs/>
        </w:rPr>
        <w:t>.</w:t>
      </w:r>
      <w:r w:rsidR="00BF5894">
        <w:rPr>
          <w:b/>
          <w:bCs/>
        </w:rPr>
        <w:t xml:space="preserve"> Dashed black line represents Nov 16, 2021 storage.</w:t>
      </w:r>
    </w:p>
    <w:p w14:paraId="4BF4B307" w14:textId="77777777" w:rsidR="00BF5894" w:rsidRDefault="00BF5894">
      <w:pPr>
        <w:rPr>
          <w:b/>
          <w:bCs/>
        </w:rPr>
      </w:pPr>
      <w:r>
        <w:rPr>
          <w:b/>
          <w:bCs/>
        </w:rPr>
        <w:br w:type="page"/>
      </w:r>
    </w:p>
    <w:p w14:paraId="75BA5C5B" w14:textId="7928297C" w:rsidR="00054E87" w:rsidRPr="005459C0" w:rsidRDefault="00530AA0" w:rsidP="005459C0">
      <w:pPr>
        <w:rPr>
          <w:b/>
          <w:bCs/>
        </w:rPr>
      </w:pPr>
      <w:r>
        <w:rPr>
          <w:b/>
          <w:bCs/>
        </w:rPr>
        <w:lastRenderedPageBreak/>
        <w:t>Table 9</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1095C122" w:rsidR="002012DC" w:rsidRDefault="00AC7A34" w:rsidP="002012DC">
      <w:pPr>
        <w:pStyle w:val="FigureTitle"/>
      </w:pPr>
      <w:r>
        <w:t>Figure 11</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2831884A" w:rsidR="00A94BF4" w:rsidRDefault="00A94BF4" w:rsidP="004D05B7">
      <w:bookmarkStart w:id="11"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w:t>
      </w:r>
      <w:r w:rsidR="00B43F4B">
        <w:lastRenderedPageBreak/>
        <w:t xml:space="preserve">Lake Mead) </w:t>
      </w:r>
      <w:r>
        <w:t>where the</w:t>
      </w:r>
      <w:r w:rsidR="00BF22C2">
        <w:t xml:space="preserve"> reservoirs</w:t>
      </w:r>
      <w:r>
        <w:t xml:space="preserve"> can no longer generate energy. When energy generation declines, Lake Powell and Lake Mead energy </w:t>
      </w:r>
      <w:r w:rsidR="00104386">
        <w:t>customers</w:t>
      </w:r>
      <w:r>
        <w:t xml:space="preserve"> must go on the spot energy market to purchase the energy shortfall. The </w:t>
      </w:r>
      <w:r w:rsidR="00104386">
        <w:t>model of Colorado River basin accounts</w:t>
      </w:r>
      <w:r>
        <w:t xml:space="preserve"> does not quantify the impacts of reduced hydropower generation.</w:t>
      </w:r>
      <w:bookmarkEnd w:id="11"/>
    </w:p>
    <w:p w14:paraId="1E7FFF82" w14:textId="418FC8DB" w:rsidR="004D05B7" w:rsidRDefault="004D05B7" w:rsidP="004D05B7">
      <w:pPr>
        <w:pStyle w:val="Heading3"/>
      </w:pPr>
      <w:r>
        <w:t xml:space="preserve">(iii) </w:t>
      </w:r>
      <w:r w:rsidR="00BF22C2" w:rsidRPr="004D05B7">
        <w:t>Reduce evaporation loss</w:t>
      </w:r>
    </w:p>
    <w:p w14:paraId="428B5E48" w14:textId="3EABEA52"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AC7A34">
        <w:t>Figure 12</w:t>
      </w:r>
      <w:r w:rsidR="00C8736B">
        <w:t>, red numbers</w:t>
      </w:r>
      <w:r>
        <w:t xml:space="preserve">). </w:t>
      </w:r>
      <w:r w:rsidR="00C8736B">
        <w:t>These volumes are inside the margin of error of the evaporated volumes (</w:t>
      </w:r>
      <w:r w:rsidR="00AC7A34">
        <w:t>Figure 12</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6699D31F" w:rsidR="00A94BF4" w:rsidRPr="005459C0" w:rsidRDefault="00AC7A34" w:rsidP="005459C0">
      <w:pPr>
        <w:rPr>
          <w:b/>
          <w:bCs/>
        </w:rPr>
      </w:pPr>
      <w:r>
        <w:rPr>
          <w:b/>
          <w:bCs/>
        </w:rPr>
        <w:t>Figure 12</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9DEE2C4"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AC7A34">
        <w:t>Figure 13</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9272" cy="3735417"/>
                    </a:xfrm>
                    <a:prstGeom prst="rect">
                      <a:avLst/>
                    </a:prstGeom>
                  </pic:spPr>
                </pic:pic>
              </a:graphicData>
            </a:graphic>
          </wp:inline>
        </w:drawing>
      </w:r>
    </w:p>
    <w:p w14:paraId="18F7FC01" w14:textId="15816E31" w:rsidR="006E4B2B" w:rsidRPr="005459C0" w:rsidRDefault="00AC7A34" w:rsidP="005459C0">
      <w:pPr>
        <w:rPr>
          <w:b/>
          <w:bCs/>
        </w:rPr>
      </w:pPr>
      <w:r>
        <w:rPr>
          <w:b/>
          <w:bCs/>
        </w:rPr>
        <w:t>Figure 13</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F4DA1">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University&lt;/publisher&gt;&lt;urls&gt;&lt;related-urls&gt;&lt;url&gt;https://qcnr.usu.edu/coloradoriver/files/news/White-Paper-2.pdf&lt;/url&gt;&lt;/related-urls&gt;&lt;/urls&gt;&lt;/record&gt;&lt;/Cite&gt;&lt;/EndNote&gt;</w:instrText>
      </w:r>
      <w:r w:rsidR="00A94BF4" w:rsidRPr="005459C0">
        <w:rPr>
          <w:b/>
          <w:bCs/>
        </w:rPr>
        <w:fldChar w:fldCharType="separate"/>
      </w:r>
      <w:r w:rsidR="00A94BF4" w:rsidRPr="005459C0">
        <w:rPr>
          <w:b/>
          <w:bCs/>
          <w:noProof/>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5524A551" w:rsidR="00607B2A" w:rsidRDefault="00607B2A" w:rsidP="005459C0">
      <w:r>
        <w:t xml:space="preserve">The purpose of </w:t>
      </w:r>
      <w:r w:rsidR="00104386">
        <w:t>the Colorado River basin accounts activity is</w:t>
      </w:r>
      <w:r>
        <w:t xml:space="preserve"> to provoke thought and discussion about </w:t>
      </w:r>
      <w:r w:rsidR="00104386">
        <w:t>new</w:t>
      </w:r>
      <w:r>
        <w:t xml:space="preserve">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79F190A1"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104386">
        <w:instrText xml:space="preserve"> ADDIN EN.CITE &lt;EndNote&gt;&lt;Cite AuthorYear="1"&gt;&lt;Author&gt;Rosenberg&lt;/Author&gt;&lt;Year&gt;2021&lt;/Year&gt;&lt;RecNum&gt;2787&lt;/RecNum&gt;&lt;DisplayText&gt;Rosenberg (2021b)&lt;/DisplayText&gt;&lt;record&gt;&lt;rec-number&gt;2787&lt;/rec-number&gt;&lt;foreign-keys&gt;&lt;key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folder&lt;/publisher&gt;&lt;urls&gt;&lt;related-urls&gt;&lt;url&gt;https://doi.org/10.5281/zenodo.5501466&lt;/url&gt;&lt;/related-urls&gt;&lt;/urls&gt;&lt;/record&gt;&lt;/Cite&gt;&lt;/EndNote&gt;</w:instrText>
      </w:r>
      <w:r w:rsidR="00251344">
        <w:fldChar w:fldCharType="separate"/>
      </w:r>
      <w:r w:rsidR="00104386">
        <w:rPr>
          <w:noProof/>
        </w:rPr>
        <w:t>Rosenberg (2021b)</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6675A55D" w:rsidR="00010E79" w:rsidRPr="00251344" w:rsidRDefault="00010E79" w:rsidP="00607B2A">
      <w:r>
        <w:t xml:space="preserve">David E. Rosenberg (2021). </w:t>
      </w:r>
      <w:r w:rsidR="00607B2A" w:rsidRPr="00607B2A">
        <w:t>"</w:t>
      </w:r>
      <w:r w:rsidR="00000794">
        <w:t>Model Guide: Colorado River Basin Accounts.</w:t>
      </w:r>
      <w:r w:rsidR="00607B2A" w:rsidRPr="00607B2A">
        <w:t xml:space="preserve">" Utah State University. </w:t>
      </w:r>
      <w:hyperlink r:id="rId39"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lastRenderedPageBreak/>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2710C9C1" w14:textId="0EE0F4B6" w:rsidR="00B97062" w:rsidRPr="00B97062" w:rsidRDefault="00FF5602" w:rsidP="00B97062">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B97062" w:rsidRPr="00B97062">
        <w:t xml:space="preserve">Allhands, J. (2021). "It could take at least 500,000 acre-feet of water a year to keep Lake Mead from tanking." </w:t>
      </w:r>
      <w:r w:rsidR="00B97062" w:rsidRPr="00B97062">
        <w:rPr>
          <w:i/>
        </w:rPr>
        <w:t>Arizona Republic</w:t>
      </w:r>
      <w:r w:rsidR="00B97062" w:rsidRPr="00B97062">
        <w:t xml:space="preserve">, November 8, 2021. </w:t>
      </w:r>
      <w:hyperlink r:id="rId45" w:history="1">
        <w:r w:rsidR="00B97062" w:rsidRPr="00B97062">
          <w:rPr>
            <w:rStyle w:val="Hyperlink"/>
          </w:rPr>
          <w:t>https://www.azcentral.com/story/opinion/op-ed/joannaallhands/2021/11/08/lake-mead-could-get-extra-water-from-lower-basin-annually/6306601001/</w:t>
        </w:r>
      </w:hyperlink>
      <w:r w:rsidR="00B97062" w:rsidRPr="00B97062">
        <w:t>.</w:t>
      </w:r>
    </w:p>
    <w:p w14:paraId="4495673C" w14:textId="23748D91" w:rsidR="00B97062" w:rsidRPr="00B97062" w:rsidRDefault="00B97062" w:rsidP="00B97062">
      <w:pPr>
        <w:pStyle w:val="EndNoteBibliography"/>
        <w:spacing w:after="0"/>
        <w:ind w:left="720" w:hanging="720"/>
      </w:pPr>
      <w:r w:rsidRPr="00B97062">
        <w:t xml:space="preserve">Buschatzke, T., Hamby, J. B., and Entsminger, J. (2024). "Lower Basin Alternative for the Post-2026 Coordinated Operation of the Colorado River Basin." </w:t>
      </w:r>
      <w:hyperlink r:id="rId46" w:history="1">
        <w:r w:rsidRPr="00B97062">
          <w:rPr>
            <w:rStyle w:val="Hyperlink"/>
          </w:rPr>
          <w:t>https://www.snwa.com/assets/pdf/lower-basin-alternative-letter-march2024.pdf</w:t>
        </w:r>
      </w:hyperlink>
      <w:r w:rsidRPr="00B97062">
        <w:t xml:space="preserve"> [Accessed on: August 14, 2024].</w:t>
      </w:r>
    </w:p>
    <w:p w14:paraId="322018D1" w14:textId="220C9E54" w:rsidR="00B97062" w:rsidRPr="00B97062" w:rsidRDefault="00B97062" w:rsidP="00B97062">
      <w:pPr>
        <w:pStyle w:val="EndNoteBibliography"/>
        <w:spacing w:after="0"/>
        <w:ind w:left="720" w:hanging="720"/>
      </w:pPr>
      <w:r w:rsidRPr="00B97062">
        <w:t xml:space="preserve">Castle, A., and Fleck, J. (2019). "The Risk of Curtailment under the Colorado River Compact." </w:t>
      </w:r>
      <w:r w:rsidRPr="00B97062">
        <w:rPr>
          <w:i/>
        </w:rPr>
        <w:t>SSRN eLibrary</w:t>
      </w:r>
      <w:r w:rsidRPr="00B97062">
        <w:t xml:space="preserve">. </w:t>
      </w:r>
      <w:hyperlink r:id="rId47" w:history="1">
        <w:r w:rsidRPr="00B97062">
          <w:rPr>
            <w:rStyle w:val="Hyperlink"/>
          </w:rPr>
          <w:t>http://dx.doi.org/10.2139/ssrn.3483654</w:t>
        </w:r>
      </w:hyperlink>
      <w:r w:rsidRPr="00B97062">
        <w:t>.</w:t>
      </w:r>
    </w:p>
    <w:p w14:paraId="3890EE49" w14:textId="5B4BAECB" w:rsidR="00B97062" w:rsidRPr="00B97062" w:rsidRDefault="00B97062" w:rsidP="00B97062">
      <w:pPr>
        <w:pStyle w:val="EndNoteBibliography"/>
        <w:spacing w:after="0"/>
        <w:ind w:left="720" w:hanging="720"/>
      </w:pPr>
      <w:r w:rsidRPr="00B97062">
        <w:t xml:space="preserve">Colorado River Compact. (1922). </w:t>
      </w:r>
      <w:hyperlink r:id="rId48" w:history="1">
        <w:r w:rsidRPr="00B97062">
          <w:rPr>
            <w:rStyle w:val="Hyperlink"/>
          </w:rPr>
          <w:t>https://www.usbr.gov/lc/region/pao/pdfiles/crcompct.pdf</w:t>
        </w:r>
      </w:hyperlink>
      <w:r w:rsidRPr="00B97062">
        <w:t xml:space="preserve"> [Accessed on: October 5, 2021].</w:t>
      </w:r>
    </w:p>
    <w:p w14:paraId="73000056" w14:textId="2AD8155D" w:rsidR="00B97062" w:rsidRPr="00B97062" w:rsidRDefault="00B97062" w:rsidP="00B97062">
      <w:pPr>
        <w:pStyle w:val="EndNoteBibliography"/>
        <w:spacing w:after="0"/>
        <w:ind w:left="720" w:hanging="720"/>
      </w:pPr>
      <w:r w:rsidRPr="00B97062">
        <w:t xml:space="preserve">IBWC. (2021). "Minutes between the United States and Mexican Sections of the IBWC." United States Section, </w:t>
      </w:r>
      <w:hyperlink r:id="rId49" w:history="1">
        <w:r w:rsidRPr="00B97062">
          <w:rPr>
            <w:rStyle w:val="Hyperlink"/>
          </w:rPr>
          <w:t>https://www.ibwc.gov/Treaties_Minutes/Minutes.html</w:t>
        </w:r>
      </w:hyperlink>
      <w:r w:rsidRPr="00B97062">
        <w:t xml:space="preserve"> [Accessed on: July 22, 2021].</w:t>
      </w:r>
    </w:p>
    <w:p w14:paraId="06B07369" w14:textId="77777777" w:rsidR="00B97062" w:rsidRPr="00B97062" w:rsidRDefault="00B97062" w:rsidP="00B97062">
      <w:pPr>
        <w:pStyle w:val="EndNoteBibliography"/>
        <w:spacing w:after="0"/>
        <w:ind w:left="720" w:hanging="720"/>
      </w:pPr>
      <w:r w:rsidRPr="00B97062">
        <w:t xml:space="preserve">Kuhn, E., and Fleck, J. (2019). </w:t>
      </w:r>
      <w:r w:rsidRPr="00B97062">
        <w:rPr>
          <w:i/>
        </w:rPr>
        <w:t>Science Be Dammed: How Ignoring Inconvenient Science Drained the Colorado River</w:t>
      </w:r>
      <w:r w:rsidRPr="00B97062">
        <w:t>, University of Arizona Press.</w:t>
      </w:r>
    </w:p>
    <w:p w14:paraId="00A634F4" w14:textId="5E547B38" w:rsidR="00B97062" w:rsidRPr="00B97062" w:rsidRDefault="00B97062" w:rsidP="00B97062">
      <w:pPr>
        <w:pStyle w:val="EndNoteBibliography"/>
        <w:spacing w:after="0"/>
        <w:ind w:left="720" w:hanging="720"/>
      </w:pPr>
      <w:r w:rsidRPr="00B97062">
        <w:t xml:space="preserve">Leeflang, B. (2021). "Colorado River Coding: Pre 1922 Compact Water Use." </w:t>
      </w:r>
      <w:hyperlink r:id="rId50" w:history="1">
        <w:r w:rsidRPr="00B97062">
          <w:rPr>
            <w:rStyle w:val="Hyperlink"/>
          </w:rPr>
          <w:t>https://doi.org/10.5281/zenodo.5501466</w:t>
        </w:r>
      </w:hyperlink>
      <w:r w:rsidRPr="00B97062">
        <w:t>.</w:t>
      </w:r>
    </w:p>
    <w:p w14:paraId="35012456" w14:textId="36D3A70C" w:rsidR="00B97062" w:rsidRPr="00B97062" w:rsidRDefault="00B97062" w:rsidP="00B97062">
      <w:pPr>
        <w:pStyle w:val="EndNoteBibliography"/>
        <w:spacing w:after="0"/>
        <w:ind w:left="720" w:hanging="720"/>
      </w:pPr>
      <w:r w:rsidRPr="00B97062">
        <w:t xml:space="preserve">Moreo, M. T. (2015). "Evaporation data from Lake Mead and Lake Mohave, Nevada and Arizona, March 2010 through April 2015." U.S. Geological Survey Data Release. </w:t>
      </w:r>
      <w:hyperlink r:id="rId51" w:history="1">
        <w:r w:rsidRPr="00B97062">
          <w:rPr>
            <w:rStyle w:val="Hyperlink"/>
          </w:rPr>
          <w:t>http://dx.doi.org/10.5066/F79C6VG3</w:t>
        </w:r>
      </w:hyperlink>
      <w:r w:rsidRPr="00B97062">
        <w:t>.</w:t>
      </w:r>
    </w:p>
    <w:p w14:paraId="3B07B079" w14:textId="1ADD7946" w:rsidR="00B97062" w:rsidRPr="00B97062" w:rsidRDefault="00B97062" w:rsidP="00B97062">
      <w:pPr>
        <w:pStyle w:val="EndNoteBibliography"/>
        <w:spacing w:after="0"/>
        <w:ind w:left="720" w:hanging="720"/>
      </w:pPr>
      <w:r w:rsidRPr="00B97062">
        <w:t xml:space="preserve">Prairie, J. (2020). "Colorado River Basin Natural Flow and Salt Data." U.S. Bureau of Reclamation. </w:t>
      </w:r>
      <w:hyperlink r:id="rId52" w:history="1">
        <w:r w:rsidRPr="00B97062">
          <w:rPr>
            <w:rStyle w:val="Hyperlink"/>
          </w:rPr>
          <w:t>https://www.usbr.gov/lc/region/g4000/NaturalFlow/current.html</w:t>
        </w:r>
      </w:hyperlink>
      <w:r w:rsidRPr="00B97062">
        <w:t>.</w:t>
      </w:r>
    </w:p>
    <w:p w14:paraId="64CD2119" w14:textId="36CBA545" w:rsidR="00B97062" w:rsidRPr="00B97062" w:rsidRDefault="00B97062" w:rsidP="00B97062">
      <w:pPr>
        <w:pStyle w:val="EndNoteBibliography"/>
        <w:spacing w:after="0"/>
        <w:ind w:left="720" w:hanging="720"/>
      </w:pPr>
      <w:r w:rsidRPr="00B97062">
        <w:t xml:space="preserve">Rosenberg, D. E. (2021a). "Colorado River Coding: Grand Canyon Intervening Flow." GrandCanyonInterveningFlow folder, </w:t>
      </w:r>
      <w:hyperlink r:id="rId53" w:history="1">
        <w:r w:rsidRPr="00B97062">
          <w:rPr>
            <w:rStyle w:val="Hyperlink"/>
          </w:rPr>
          <w:t>https://doi.org/10.5281/zenodo.5501466</w:t>
        </w:r>
      </w:hyperlink>
      <w:r w:rsidRPr="00B97062">
        <w:t>.</w:t>
      </w:r>
    </w:p>
    <w:p w14:paraId="7CF7D40A" w14:textId="5EEE13C7" w:rsidR="00B97062" w:rsidRPr="00B97062" w:rsidRDefault="00B97062" w:rsidP="00B97062">
      <w:pPr>
        <w:pStyle w:val="EndNoteBibliography"/>
        <w:spacing w:after="0"/>
        <w:ind w:left="720" w:hanging="720"/>
      </w:pPr>
      <w:r w:rsidRPr="00B97062">
        <w:t xml:space="preserve">Rosenberg, D. E. (2021b). "Colorado River Coding: Intentionally Created Surplus for Lake Mead: Current Accounts and Next Steps." ICS folder, </w:t>
      </w:r>
      <w:hyperlink r:id="rId54" w:history="1">
        <w:r w:rsidRPr="00B97062">
          <w:rPr>
            <w:rStyle w:val="Hyperlink"/>
          </w:rPr>
          <w:t>https://doi.org/10.5281/zenodo.5501466</w:t>
        </w:r>
      </w:hyperlink>
      <w:r w:rsidRPr="00B97062">
        <w:t>.</w:t>
      </w:r>
    </w:p>
    <w:p w14:paraId="51532103" w14:textId="7D5C8ACD" w:rsidR="00B97062" w:rsidRPr="00B97062" w:rsidRDefault="00B97062" w:rsidP="00B97062">
      <w:pPr>
        <w:pStyle w:val="EndNoteBibliography"/>
        <w:spacing w:after="0"/>
        <w:ind w:left="720" w:hanging="720"/>
      </w:pPr>
      <w:r w:rsidRPr="00B97062">
        <w:t xml:space="preserve">Rosenberg, D. E. (2021c). "Invest in Farm Water Conservation to Curtail Buy and Dry." </w:t>
      </w:r>
      <w:r w:rsidRPr="00B97062">
        <w:rPr>
          <w:i/>
        </w:rPr>
        <w:t>Submitted to Journal of Water Resources Planning and Management</w:t>
      </w:r>
      <w:r w:rsidRPr="00B97062">
        <w:t xml:space="preserve">, 3. </w:t>
      </w:r>
      <w:hyperlink r:id="rId55" w:history="1">
        <w:r w:rsidRPr="00B97062">
          <w:rPr>
            <w:rStyle w:val="Hyperlink"/>
          </w:rPr>
          <w:t>https://digitalcommons.usu.edu/water_pubs/169/</w:t>
        </w:r>
      </w:hyperlink>
      <w:r w:rsidRPr="00B97062">
        <w:t>.</w:t>
      </w:r>
    </w:p>
    <w:p w14:paraId="3DE401F5" w14:textId="7E727E65" w:rsidR="00B97062" w:rsidRPr="00B97062" w:rsidRDefault="00B97062" w:rsidP="00B97062">
      <w:pPr>
        <w:pStyle w:val="EndNoteBibliography"/>
        <w:spacing w:after="0"/>
        <w:ind w:left="720" w:hanging="720"/>
      </w:pPr>
      <w:r w:rsidRPr="00B97062">
        <w:t xml:space="preserve">Rosenberg, D. E. (2022). "Adapt Lake Mead Releases to Inflow to Give Managers More Flexibility to Slow Reservoir Drawdown." </w:t>
      </w:r>
      <w:r w:rsidRPr="00B97062">
        <w:rPr>
          <w:i/>
        </w:rPr>
        <w:t>Journal of Water Resources Planning and Management</w:t>
      </w:r>
      <w:r w:rsidRPr="00B97062">
        <w:t xml:space="preserve">, 148(10), 02522006. </w:t>
      </w:r>
      <w:hyperlink r:id="rId56" w:history="1">
        <w:r w:rsidRPr="00B97062">
          <w:rPr>
            <w:rStyle w:val="Hyperlink"/>
          </w:rPr>
          <w:t>https://doi.org/10.1061/(ASCE)WR.1943-5452.0001592</w:t>
        </w:r>
      </w:hyperlink>
      <w:r w:rsidRPr="00B97062">
        <w:t>.</w:t>
      </w:r>
    </w:p>
    <w:p w14:paraId="5B7FEE97" w14:textId="0B7F550F" w:rsidR="00B97062" w:rsidRPr="00B97062" w:rsidRDefault="00B97062" w:rsidP="00B97062">
      <w:pPr>
        <w:pStyle w:val="EndNoteBibliography"/>
        <w:spacing w:after="0"/>
        <w:ind w:left="720" w:hanging="720"/>
      </w:pPr>
      <w:r w:rsidRPr="00B97062">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7" w:history="1">
        <w:r w:rsidRPr="00B97062">
          <w:rPr>
            <w:rStyle w:val="Hyperlink"/>
          </w:rPr>
          <w:t>https://qcnr.usu.edu/coloradoriver/files/WhitePaper4.pdf</w:t>
        </w:r>
      </w:hyperlink>
      <w:r w:rsidRPr="00B97062">
        <w:t>.</w:t>
      </w:r>
    </w:p>
    <w:p w14:paraId="329724A7" w14:textId="144541EF" w:rsidR="00B97062" w:rsidRPr="00B97062" w:rsidRDefault="00B97062" w:rsidP="00B97062">
      <w:pPr>
        <w:pStyle w:val="EndNoteBibliography"/>
        <w:spacing w:after="0"/>
        <w:ind w:left="720" w:hanging="720"/>
      </w:pPr>
      <w:r w:rsidRPr="00B97062">
        <w:t xml:space="preserve">Schmidt, J. C., Kraft, M., Tuzlak, D., and Walker, A. (2016). "Fill Mead First: a technical assessment." Utah State University, Logan, Utah. </w:t>
      </w:r>
      <w:hyperlink r:id="rId58" w:history="1">
        <w:r w:rsidRPr="00B97062">
          <w:rPr>
            <w:rStyle w:val="Hyperlink"/>
          </w:rPr>
          <w:t>https://qcnr.usu.edu/wats/colorado_river_studies/files/documents/Fill_Mead_First_Analysis.pdf</w:t>
        </w:r>
      </w:hyperlink>
      <w:r w:rsidRPr="00B97062">
        <w:t>.</w:t>
      </w:r>
    </w:p>
    <w:p w14:paraId="4E5295F7" w14:textId="4F12AA8D" w:rsidR="00B97062" w:rsidRPr="00B97062" w:rsidRDefault="00B97062" w:rsidP="00B97062">
      <w:pPr>
        <w:pStyle w:val="EndNoteBibliography"/>
        <w:spacing w:after="0"/>
        <w:ind w:left="720" w:hanging="720"/>
      </w:pPr>
      <w:r w:rsidRPr="00B97062">
        <w:t xml:space="preserve">Ten Tribes Partnership. (2018). "Colorado River Basin  Ten Tribes Partnership Tribal Water Study." U.S. Department of the Interior, Bureau of Reclamation, Ten Tribes Partnership. </w:t>
      </w:r>
      <w:hyperlink r:id="rId59" w:history="1">
        <w:r w:rsidRPr="00B97062">
          <w:rPr>
            <w:rStyle w:val="Hyperlink"/>
          </w:rPr>
          <w:t>https://www.usbr.gov/lc/region/programs/crbstudy/tws/finalreport.html</w:t>
        </w:r>
      </w:hyperlink>
      <w:r w:rsidRPr="00B97062">
        <w:t>.</w:t>
      </w:r>
    </w:p>
    <w:p w14:paraId="7407DB9C" w14:textId="48D9D790" w:rsidR="00B97062" w:rsidRPr="00B97062" w:rsidRDefault="00B97062" w:rsidP="00B97062">
      <w:pPr>
        <w:pStyle w:val="EndNoteBibliography"/>
        <w:spacing w:after="0"/>
        <w:ind w:left="720" w:hanging="720"/>
      </w:pPr>
      <w:r w:rsidRPr="00B97062">
        <w:t xml:space="preserve">USBR. (2007). "Record of Decision: Colorado River Interim Guidelines for Lower Basin Shortages and Coordinated Operations for Lakes Powell and Mead." U.S. Bureau of Reclamation. </w:t>
      </w:r>
      <w:hyperlink r:id="rId60" w:history="1">
        <w:r w:rsidRPr="00B97062">
          <w:rPr>
            <w:rStyle w:val="Hyperlink"/>
          </w:rPr>
          <w:t>https://www.usbr.gov/lc/region/programs/strategies/RecordofDecision.pdf</w:t>
        </w:r>
      </w:hyperlink>
      <w:r w:rsidRPr="00B97062">
        <w:t>.</w:t>
      </w:r>
    </w:p>
    <w:p w14:paraId="01150330" w14:textId="0B288379" w:rsidR="00B97062" w:rsidRPr="00B97062" w:rsidRDefault="00B97062" w:rsidP="00B97062">
      <w:pPr>
        <w:pStyle w:val="EndNoteBibliography"/>
        <w:spacing w:after="0"/>
        <w:ind w:left="720" w:hanging="720"/>
      </w:pPr>
      <w:r w:rsidRPr="00B97062">
        <w:lastRenderedPageBreak/>
        <w:t xml:space="preserve">USBR. (2012). "Colorado River Basin Water Supply and Demand Study." U.S. Department of Interior, Bureau of Reclamation, Washington, D.C., </w:t>
      </w:r>
      <w:hyperlink r:id="rId61" w:history="1">
        <w:r w:rsidRPr="00B97062">
          <w:rPr>
            <w:rStyle w:val="Hyperlink"/>
          </w:rPr>
          <w:t>https://www.usbr.gov/lc/region/programs/crbstudy.html</w:t>
        </w:r>
      </w:hyperlink>
      <w:r w:rsidRPr="00B97062">
        <w:t>.</w:t>
      </w:r>
    </w:p>
    <w:p w14:paraId="02047567" w14:textId="4BB644C1" w:rsidR="00B97062" w:rsidRPr="00B97062" w:rsidRDefault="00B97062" w:rsidP="00B97062">
      <w:pPr>
        <w:pStyle w:val="EndNoteBibliography"/>
        <w:spacing w:after="0"/>
        <w:ind w:left="720" w:hanging="720"/>
      </w:pPr>
      <w:r w:rsidRPr="00B97062">
        <w:t xml:space="preserve">USBR. (2019). "Agreement Concerning Colorado River Drought Contingency Management and Operations." U.S. Bureau of Reclamation, Washington, DC. </w:t>
      </w:r>
      <w:hyperlink r:id="rId62" w:history="1">
        <w:r w:rsidRPr="00B97062">
          <w:rPr>
            <w:rStyle w:val="Hyperlink"/>
          </w:rPr>
          <w:t>https://www.usbr.gov/ColoradoRiverBasin/dcp/index.html</w:t>
        </w:r>
      </w:hyperlink>
      <w:r w:rsidRPr="00B97062">
        <w:t>.</w:t>
      </w:r>
    </w:p>
    <w:p w14:paraId="496DEAAB" w14:textId="4FF08952" w:rsidR="00B97062" w:rsidRPr="00B97062" w:rsidRDefault="00B97062" w:rsidP="00B97062">
      <w:pPr>
        <w:pStyle w:val="EndNoteBibliography"/>
        <w:spacing w:after="0"/>
        <w:ind w:left="720" w:hanging="720"/>
      </w:pPr>
      <w:r w:rsidRPr="00B97062">
        <w:t xml:space="preserve">USBR. (2020). "Review of the Colorado River Interim Guidelines for Lower Basin Shortages and Coordinated Operations for Lake Powell and Lake Mead." U.S. Bureau of Reclamation, U.S. Department of Interior. </w:t>
      </w:r>
      <w:hyperlink r:id="rId63" w:history="1">
        <w:r w:rsidRPr="00B97062">
          <w:rPr>
            <w:rStyle w:val="Hyperlink"/>
          </w:rPr>
          <w:t>https://www.usbr.gov/ColoradoRiverBasin/documents/7.D.Review_FinalReport_12-18-2020.pdf</w:t>
        </w:r>
      </w:hyperlink>
      <w:r w:rsidRPr="00B97062">
        <w:t>.</w:t>
      </w:r>
    </w:p>
    <w:p w14:paraId="0B240CF1" w14:textId="725E6C2D" w:rsidR="00B97062" w:rsidRPr="00B97062" w:rsidRDefault="00B97062" w:rsidP="00B97062">
      <w:pPr>
        <w:pStyle w:val="EndNoteBibliography"/>
        <w:spacing w:after="0"/>
        <w:ind w:left="720" w:hanging="720"/>
      </w:pPr>
      <w:r w:rsidRPr="00B97062">
        <w:t xml:space="preserve">USBR. (2021a). "21st Century Colorado River: Hydrology and Risk of Lake Mead Reaching Critically Low Elevations." U.S. Bureau of Reclamation. </w:t>
      </w:r>
      <w:hyperlink r:id="rId64" w:history="1">
        <w:r w:rsidRPr="00B97062">
          <w:rPr>
            <w:rStyle w:val="Hyperlink"/>
          </w:rPr>
          <w:t>https://github.com/dzeke/ColoradoRiverCoding/raw/main/500PlusPlan/MeadRisk-LBActionsWebianr11-5-21.pdf</w:t>
        </w:r>
      </w:hyperlink>
      <w:r w:rsidRPr="00B97062">
        <w:t>.</w:t>
      </w:r>
    </w:p>
    <w:p w14:paraId="494C2AD9" w14:textId="1CA5D406" w:rsidR="00B97062" w:rsidRPr="00B97062" w:rsidRDefault="00B97062" w:rsidP="00B97062">
      <w:pPr>
        <w:pStyle w:val="EndNoteBibliography"/>
        <w:spacing w:after="0"/>
        <w:ind w:left="720" w:hanging="720"/>
      </w:pPr>
      <w:r w:rsidRPr="00B97062">
        <w:t xml:space="preserve">USBR. (2021b). "Boulder Canyon Operations Office - Program and Activities: Water Accounting Reports." U.S. Bureau of Reclamation. </w:t>
      </w:r>
      <w:hyperlink r:id="rId65" w:history="1">
        <w:r w:rsidRPr="00B97062">
          <w:rPr>
            <w:rStyle w:val="Hyperlink"/>
          </w:rPr>
          <w:t>https://www.usbr.gov/lc/region/g4000/wtracct.html</w:t>
        </w:r>
      </w:hyperlink>
      <w:r w:rsidRPr="00B97062">
        <w:t>.</w:t>
      </w:r>
    </w:p>
    <w:p w14:paraId="5662F13D" w14:textId="67A6FF85" w:rsidR="00B97062" w:rsidRPr="00B97062" w:rsidRDefault="00B97062" w:rsidP="00B97062">
      <w:pPr>
        <w:pStyle w:val="EndNoteBibliography"/>
        <w:spacing w:after="0"/>
        <w:ind w:left="720" w:hanging="720"/>
      </w:pPr>
      <w:r w:rsidRPr="00B97062">
        <w:t xml:space="preserve">USBR. (2021c). "Lake Mead at Hoover Dam, End of Month Elevation." Lower Colorado River Operations, U.S. Buruea of Reclamation, </w:t>
      </w:r>
      <w:hyperlink r:id="rId66" w:history="1">
        <w:r w:rsidRPr="00B97062">
          <w:rPr>
            <w:rStyle w:val="Hyperlink"/>
          </w:rPr>
          <w:t>https://www.usbr.gov/lc/region/g4000/hourly/mead-elv.html</w:t>
        </w:r>
      </w:hyperlink>
      <w:r w:rsidRPr="00B97062">
        <w:t xml:space="preserve"> [Accessed on: October 5, 2021].</w:t>
      </w:r>
    </w:p>
    <w:p w14:paraId="0D7C2B39" w14:textId="4754A2FD" w:rsidR="00B97062" w:rsidRPr="00B97062" w:rsidRDefault="00B97062" w:rsidP="00B97062">
      <w:pPr>
        <w:pStyle w:val="EndNoteBibliography"/>
        <w:spacing w:after="0"/>
        <w:ind w:left="720" w:hanging="720"/>
      </w:pPr>
      <w:r w:rsidRPr="00B97062">
        <w:t xml:space="preserve">USBR. (2021d). "Lake Powell Unregulated Inflow." </w:t>
      </w:r>
      <w:hyperlink r:id="rId67" w:history="1">
        <w:r w:rsidRPr="00B97062">
          <w:rPr>
            <w:rStyle w:val="Hyperlink"/>
          </w:rPr>
          <w:t>https://www.usbr.gov/uc/water/crsp/studies/images/PowellForecast.png</w:t>
        </w:r>
      </w:hyperlink>
      <w:r w:rsidRPr="00B97062">
        <w:t xml:space="preserve"> [Accessed on: September 28, 2021].</w:t>
      </w:r>
    </w:p>
    <w:p w14:paraId="6ED4D5E9" w14:textId="607969F4" w:rsidR="00B97062" w:rsidRPr="00B97062" w:rsidRDefault="00B97062" w:rsidP="00B97062">
      <w:pPr>
        <w:pStyle w:val="EndNoteBibliography"/>
        <w:spacing w:after="0"/>
        <w:ind w:left="720" w:hanging="720"/>
      </w:pPr>
      <w:r w:rsidRPr="00B97062">
        <w:t xml:space="preserve">USGS. (2016). "Colorado River Basin map." U.S. Geological Survey. </w:t>
      </w:r>
      <w:hyperlink r:id="rId68" w:history="1">
        <w:r w:rsidRPr="00B97062">
          <w:rPr>
            <w:rStyle w:val="Hyperlink"/>
          </w:rPr>
          <w:t>https://www.usgs.gov/media/images/colorado-river-basin-map</w:t>
        </w:r>
      </w:hyperlink>
      <w:r w:rsidRPr="00B97062">
        <w:t>.</w:t>
      </w:r>
    </w:p>
    <w:p w14:paraId="5F5A2C2C" w14:textId="5E52503D" w:rsidR="00B97062" w:rsidRPr="00B97062" w:rsidRDefault="00B97062" w:rsidP="00B97062">
      <w:pPr>
        <w:pStyle w:val="EndNoteBibliography"/>
        <w:spacing w:after="0"/>
        <w:ind w:left="720" w:hanging="720"/>
      </w:pPr>
      <w:r w:rsidRPr="00B97062">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9" w:history="1">
        <w:r w:rsidRPr="00B97062">
          <w:rPr>
            <w:rStyle w:val="Hyperlink"/>
          </w:rPr>
          <w:t>https://qcnr.usu.edu/coloradoriver/files/WhitePaper_6.pdf</w:t>
        </w:r>
      </w:hyperlink>
      <w:r w:rsidRPr="00B97062">
        <w:t>.</w:t>
      </w:r>
    </w:p>
    <w:p w14:paraId="7F1E2CAE" w14:textId="4A2F9D67" w:rsidR="00B97062" w:rsidRPr="00B97062" w:rsidRDefault="00B97062" w:rsidP="00B97062">
      <w:pPr>
        <w:pStyle w:val="EndNoteBibliography"/>
        <w:spacing w:after="0"/>
        <w:ind w:left="720" w:hanging="720"/>
      </w:pPr>
      <w:r w:rsidRPr="00B97062">
        <w:t xml:space="preserve">Wheeler, K. G., Schmidt, J. C., and Rosenberg, D. E. (2019). "Water Resource Modelling of the Colorado River – Present and Future Strategies." Center for Colorado River Studies, Utah State University, Logan, Utah. </w:t>
      </w:r>
      <w:hyperlink r:id="rId70" w:history="1">
        <w:r w:rsidRPr="00B97062">
          <w:rPr>
            <w:rStyle w:val="Hyperlink"/>
          </w:rPr>
          <w:t>https://qcnr.usu.edu/coloradoriver/files/news/White-Paper-2.pdf</w:t>
        </w:r>
      </w:hyperlink>
      <w:r w:rsidRPr="00B97062">
        <w:t>.</w:t>
      </w:r>
    </w:p>
    <w:p w14:paraId="0C12C2AF" w14:textId="43A60485" w:rsidR="00B97062" w:rsidRPr="00B97062" w:rsidRDefault="00B97062" w:rsidP="00B97062">
      <w:pPr>
        <w:pStyle w:val="EndNoteBibliography"/>
        <w:ind w:left="720" w:hanging="720"/>
      </w:pPr>
      <w:r w:rsidRPr="00B97062">
        <w:t xml:space="preserve">Zagona, E. A., Fulp, T. J., Shane, R., Magee, T., and Goranflo, H. M. (2001). "Riverware: A Generalized Tool for Complex Reservoir System Modeling." </w:t>
      </w:r>
      <w:r w:rsidRPr="00B97062">
        <w:rPr>
          <w:i/>
        </w:rPr>
        <w:t>JAWRA Journal of the American Water Resources Association</w:t>
      </w:r>
      <w:r w:rsidRPr="00B97062">
        <w:t xml:space="preserve">, 37(4), 913-929. </w:t>
      </w:r>
      <w:hyperlink r:id="rId71" w:history="1">
        <w:r w:rsidRPr="00B97062">
          <w:rPr>
            <w:rStyle w:val="Hyperlink"/>
          </w:rPr>
          <w:t>https://doi.org/10.1111/j.1752-1688.2001.tb05522.x</w:t>
        </w:r>
      </w:hyperlink>
      <w:r w:rsidRPr="00B97062">
        <w:t>.</w:t>
      </w:r>
    </w:p>
    <w:p w14:paraId="1CB33AC9" w14:textId="2F2A7D39" w:rsidR="0028676C" w:rsidRPr="0028676C" w:rsidRDefault="00FF5602" w:rsidP="00B97062">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72"/>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D22EC" w14:textId="77777777" w:rsidR="00F74768" w:rsidRDefault="00F74768" w:rsidP="00305979">
      <w:r>
        <w:separator/>
      </w:r>
    </w:p>
  </w:endnote>
  <w:endnote w:type="continuationSeparator" w:id="0">
    <w:p w14:paraId="078F0AEC" w14:textId="77777777" w:rsidR="00F74768" w:rsidRDefault="00F74768"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75260" w14:textId="77777777" w:rsidR="00F74768" w:rsidRDefault="00F74768" w:rsidP="00305979">
      <w:r>
        <w:separator/>
      </w:r>
    </w:p>
  </w:footnote>
  <w:footnote w:type="continuationSeparator" w:id="0">
    <w:p w14:paraId="53DBB7CA" w14:textId="77777777" w:rsidR="00F74768" w:rsidRDefault="00F74768"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9"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29"/>
  </w:num>
  <w:num w:numId="2" w16cid:durableId="666324048">
    <w:abstractNumId w:val="10"/>
  </w:num>
  <w:num w:numId="3" w16cid:durableId="1988436020">
    <w:abstractNumId w:val="53"/>
  </w:num>
  <w:num w:numId="4" w16cid:durableId="907768004">
    <w:abstractNumId w:val="32"/>
  </w:num>
  <w:num w:numId="5" w16cid:durableId="430854794">
    <w:abstractNumId w:val="25"/>
  </w:num>
  <w:num w:numId="6" w16cid:durableId="268708058">
    <w:abstractNumId w:val="8"/>
  </w:num>
  <w:num w:numId="7" w16cid:durableId="1818374129">
    <w:abstractNumId w:val="58"/>
  </w:num>
  <w:num w:numId="8" w16cid:durableId="1800225437">
    <w:abstractNumId w:val="12"/>
  </w:num>
  <w:num w:numId="9" w16cid:durableId="1451122951">
    <w:abstractNumId w:val="22"/>
  </w:num>
  <w:num w:numId="10" w16cid:durableId="98766551">
    <w:abstractNumId w:val="18"/>
  </w:num>
  <w:num w:numId="11" w16cid:durableId="1140614950">
    <w:abstractNumId w:val="45"/>
  </w:num>
  <w:num w:numId="12" w16cid:durableId="1138382290">
    <w:abstractNumId w:val="4"/>
  </w:num>
  <w:num w:numId="13" w16cid:durableId="490485643">
    <w:abstractNumId w:val="7"/>
  </w:num>
  <w:num w:numId="14" w16cid:durableId="1240288039">
    <w:abstractNumId w:val="40"/>
  </w:num>
  <w:num w:numId="15" w16cid:durableId="1183737863">
    <w:abstractNumId w:val="27"/>
  </w:num>
  <w:num w:numId="16" w16cid:durableId="695929054">
    <w:abstractNumId w:val="31"/>
  </w:num>
  <w:num w:numId="17" w16cid:durableId="215164903">
    <w:abstractNumId w:val="47"/>
  </w:num>
  <w:num w:numId="18" w16cid:durableId="1284917547">
    <w:abstractNumId w:val="24"/>
  </w:num>
  <w:num w:numId="19" w16cid:durableId="2014380315">
    <w:abstractNumId w:val="52"/>
  </w:num>
  <w:num w:numId="20" w16cid:durableId="1785491873">
    <w:abstractNumId w:val="59"/>
  </w:num>
  <w:num w:numId="21" w16cid:durableId="72624349">
    <w:abstractNumId w:val="36"/>
  </w:num>
  <w:num w:numId="22" w16cid:durableId="1541278595">
    <w:abstractNumId w:val="5"/>
  </w:num>
  <w:num w:numId="23" w16cid:durableId="572281228">
    <w:abstractNumId w:val="34"/>
  </w:num>
  <w:num w:numId="24" w16cid:durableId="1162507468">
    <w:abstractNumId w:val="37"/>
  </w:num>
  <w:num w:numId="25" w16cid:durableId="49354054">
    <w:abstractNumId w:val="35"/>
  </w:num>
  <w:num w:numId="26" w16cid:durableId="1394618162">
    <w:abstractNumId w:val="17"/>
  </w:num>
  <w:num w:numId="27" w16cid:durableId="1275404469">
    <w:abstractNumId w:val="14"/>
  </w:num>
  <w:num w:numId="28" w16cid:durableId="403527913">
    <w:abstractNumId w:val="6"/>
  </w:num>
  <w:num w:numId="29" w16cid:durableId="1678118878">
    <w:abstractNumId w:val="46"/>
  </w:num>
  <w:num w:numId="30" w16cid:durableId="1655259926">
    <w:abstractNumId w:val="51"/>
  </w:num>
  <w:num w:numId="31" w16cid:durableId="440221456">
    <w:abstractNumId w:val="19"/>
  </w:num>
  <w:num w:numId="32" w16cid:durableId="1591036978">
    <w:abstractNumId w:val="57"/>
  </w:num>
  <w:num w:numId="33" w16cid:durableId="80952326">
    <w:abstractNumId w:val="11"/>
  </w:num>
  <w:num w:numId="34" w16cid:durableId="1327246831">
    <w:abstractNumId w:val="21"/>
  </w:num>
  <w:num w:numId="35" w16cid:durableId="1874492368">
    <w:abstractNumId w:val="55"/>
  </w:num>
  <w:num w:numId="36" w16cid:durableId="1122304897">
    <w:abstractNumId w:val="26"/>
  </w:num>
  <w:num w:numId="37" w16cid:durableId="46729573">
    <w:abstractNumId w:val="50"/>
  </w:num>
  <w:num w:numId="38" w16cid:durableId="1606575303">
    <w:abstractNumId w:val="49"/>
  </w:num>
  <w:num w:numId="39" w16cid:durableId="1757480749">
    <w:abstractNumId w:val="56"/>
  </w:num>
  <w:num w:numId="40" w16cid:durableId="1372613918">
    <w:abstractNumId w:val="38"/>
  </w:num>
  <w:num w:numId="41" w16cid:durableId="1782992877">
    <w:abstractNumId w:val="9"/>
  </w:num>
  <w:num w:numId="42" w16cid:durableId="936904640">
    <w:abstractNumId w:val="3"/>
  </w:num>
  <w:num w:numId="43" w16cid:durableId="771710451">
    <w:abstractNumId w:val="1"/>
  </w:num>
  <w:num w:numId="44" w16cid:durableId="359357363">
    <w:abstractNumId w:val="43"/>
  </w:num>
  <w:num w:numId="45" w16cid:durableId="1952593545">
    <w:abstractNumId w:val="54"/>
  </w:num>
  <w:num w:numId="46" w16cid:durableId="2001493514">
    <w:abstractNumId w:val="15"/>
  </w:num>
  <w:num w:numId="47" w16cid:durableId="555051815">
    <w:abstractNumId w:val="41"/>
  </w:num>
  <w:num w:numId="48" w16cid:durableId="2103448875">
    <w:abstractNumId w:val="33"/>
  </w:num>
  <w:num w:numId="49" w16cid:durableId="1033581586">
    <w:abstractNumId w:val="44"/>
  </w:num>
  <w:num w:numId="50" w16cid:durableId="360134165">
    <w:abstractNumId w:val="60"/>
  </w:num>
  <w:num w:numId="51" w16cid:durableId="990212482">
    <w:abstractNumId w:val="28"/>
  </w:num>
  <w:num w:numId="52" w16cid:durableId="1690985707">
    <w:abstractNumId w:val="20"/>
  </w:num>
  <w:num w:numId="53" w16cid:durableId="1235119489">
    <w:abstractNumId w:val="23"/>
  </w:num>
  <w:num w:numId="54" w16cid:durableId="156384923">
    <w:abstractNumId w:val="39"/>
  </w:num>
  <w:num w:numId="55" w16cid:durableId="1634142177">
    <w:abstractNumId w:val="0"/>
  </w:num>
  <w:num w:numId="56" w16cid:durableId="701975763">
    <w:abstractNumId w:val="13"/>
  </w:num>
  <w:num w:numId="57" w16cid:durableId="269506288">
    <w:abstractNumId w:val="2"/>
  </w:num>
  <w:num w:numId="58" w16cid:durableId="1694646785">
    <w:abstractNumId w:val="48"/>
  </w:num>
  <w:num w:numId="59" w16cid:durableId="377709132">
    <w:abstractNumId w:val="30"/>
  </w:num>
  <w:num w:numId="60" w16cid:durableId="10647268">
    <w:abstractNumId w:val="16"/>
  </w:num>
  <w:num w:numId="61" w16cid:durableId="166326723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04&lt;/item&gt;&lt;item&gt;2736&lt;/item&gt;&lt;item&gt;2743&lt;/item&gt;&lt;item&gt;2766&lt;/item&gt;&lt;item&gt;2772&lt;/item&gt;&lt;item&gt;2780&lt;/item&gt;&lt;item&gt;2781&lt;/item&gt;&lt;item&gt;2783&lt;/item&gt;&lt;item&gt;2785&lt;/item&gt;&lt;item&gt;2787&lt;/item&gt;&lt;item&gt;2802&lt;/item&gt;&lt;item&gt;2808&lt;/item&gt;&lt;item&gt;2810&lt;/item&gt;&lt;item&gt;2818&lt;/item&gt;&lt;item&gt;2822&lt;/item&gt;&lt;item&gt;2823&lt;/item&gt;&lt;item&gt;2835&lt;/item&gt;&lt;item&gt;2836&lt;/item&gt;&lt;item&gt;2839&lt;/item&gt;&lt;item&gt;2903&lt;/item&gt;&lt;item&gt;3016&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0F88"/>
    <w:rsid w:val="00094D91"/>
    <w:rsid w:val="000953C2"/>
    <w:rsid w:val="000A3DBA"/>
    <w:rsid w:val="000B02E4"/>
    <w:rsid w:val="000B1D40"/>
    <w:rsid w:val="000B2A1B"/>
    <w:rsid w:val="000B30FB"/>
    <w:rsid w:val="000B5937"/>
    <w:rsid w:val="000B7F90"/>
    <w:rsid w:val="000C139D"/>
    <w:rsid w:val="000C4792"/>
    <w:rsid w:val="000C71DC"/>
    <w:rsid w:val="000D07DF"/>
    <w:rsid w:val="000D11AC"/>
    <w:rsid w:val="000D1D19"/>
    <w:rsid w:val="000D6638"/>
    <w:rsid w:val="000E4C4B"/>
    <w:rsid w:val="000E6172"/>
    <w:rsid w:val="000F1990"/>
    <w:rsid w:val="000F34DF"/>
    <w:rsid w:val="001003A8"/>
    <w:rsid w:val="00100BA3"/>
    <w:rsid w:val="00104386"/>
    <w:rsid w:val="00107E26"/>
    <w:rsid w:val="00116EC5"/>
    <w:rsid w:val="00120879"/>
    <w:rsid w:val="00126061"/>
    <w:rsid w:val="00135212"/>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6120"/>
    <w:rsid w:val="0022741A"/>
    <w:rsid w:val="002308CC"/>
    <w:rsid w:val="00233672"/>
    <w:rsid w:val="0023738C"/>
    <w:rsid w:val="00251344"/>
    <w:rsid w:val="00260433"/>
    <w:rsid w:val="00273A8D"/>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520"/>
    <w:rsid w:val="003A2180"/>
    <w:rsid w:val="003A788B"/>
    <w:rsid w:val="003B1977"/>
    <w:rsid w:val="003B41F1"/>
    <w:rsid w:val="003B765B"/>
    <w:rsid w:val="003C2562"/>
    <w:rsid w:val="003C3102"/>
    <w:rsid w:val="003C4822"/>
    <w:rsid w:val="003C78C8"/>
    <w:rsid w:val="003D2140"/>
    <w:rsid w:val="003D7146"/>
    <w:rsid w:val="003E7658"/>
    <w:rsid w:val="003F65F2"/>
    <w:rsid w:val="004033E5"/>
    <w:rsid w:val="00410CA9"/>
    <w:rsid w:val="0042246F"/>
    <w:rsid w:val="00427BF6"/>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67ED2"/>
    <w:rsid w:val="0047774C"/>
    <w:rsid w:val="0048518B"/>
    <w:rsid w:val="004934BF"/>
    <w:rsid w:val="0049784E"/>
    <w:rsid w:val="004A0422"/>
    <w:rsid w:val="004A20FC"/>
    <w:rsid w:val="004B23F9"/>
    <w:rsid w:val="004B2415"/>
    <w:rsid w:val="004B5CBF"/>
    <w:rsid w:val="004B6AC0"/>
    <w:rsid w:val="004C1113"/>
    <w:rsid w:val="004C2FC1"/>
    <w:rsid w:val="004C30DE"/>
    <w:rsid w:val="004D05B7"/>
    <w:rsid w:val="004D45F6"/>
    <w:rsid w:val="004D7C29"/>
    <w:rsid w:val="004D7CE7"/>
    <w:rsid w:val="004E2E80"/>
    <w:rsid w:val="004E302B"/>
    <w:rsid w:val="004E4F15"/>
    <w:rsid w:val="004E5770"/>
    <w:rsid w:val="004F21A5"/>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6D12"/>
    <w:rsid w:val="005F7D2D"/>
    <w:rsid w:val="00607B2A"/>
    <w:rsid w:val="006169E8"/>
    <w:rsid w:val="00620B73"/>
    <w:rsid w:val="00621EEA"/>
    <w:rsid w:val="00622D57"/>
    <w:rsid w:val="006242EA"/>
    <w:rsid w:val="006312B6"/>
    <w:rsid w:val="0063501A"/>
    <w:rsid w:val="00637379"/>
    <w:rsid w:val="00637550"/>
    <w:rsid w:val="0064315A"/>
    <w:rsid w:val="00643CC9"/>
    <w:rsid w:val="00645BA9"/>
    <w:rsid w:val="0064692D"/>
    <w:rsid w:val="00646C9F"/>
    <w:rsid w:val="0065097B"/>
    <w:rsid w:val="006510E5"/>
    <w:rsid w:val="00651EC1"/>
    <w:rsid w:val="006540CF"/>
    <w:rsid w:val="00654E1D"/>
    <w:rsid w:val="00661F39"/>
    <w:rsid w:val="00670362"/>
    <w:rsid w:val="00674E75"/>
    <w:rsid w:val="00681803"/>
    <w:rsid w:val="00686A2C"/>
    <w:rsid w:val="00691617"/>
    <w:rsid w:val="00691B1D"/>
    <w:rsid w:val="00695908"/>
    <w:rsid w:val="00695EBD"/>
    <w:rsid w:val="006A5719"/>
    <w:rsid w:val="006B35D4"/>
    <w:rsid w:val="006B54DE"/>
    <w:rsid w:val="006C3FC4"/>
    <w:rsid w:val="006C6791"/>
    <w:rsid w:val="006C69CA"/>
    <w:rsid w:val="006D238C"/>
    <w:rsid w:val="006D23CC"/>
    <w:rsid w:val="006D2CE1"/>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1010"/>
    <w:rsid w:val="007F27AE"/>
    <w:rsid w:val="007F3B66"/>
    <w:rsid w:val="008027CB"/>
    <w:rsid w:val="00805CFC"/>
    <w:rsid w:val="008109DB"/>
    <w:rsid w:val="008120DF"/>
    <w:rsid w:val="008126FD"/>
    <w:rsid w:val="00812DD6"/>
    <w:rsid w:val="00813E15"/>
    <w:rsid w:val="00814727"/>
    <w:rsid w:val="00816276"/>
    <w:rsid w:val="00816767"/>
    <w:rsid w:val="00816B9C"/>
    <w:rsid w:val="00816F62"/>
    <w:rsid w:val="00825024"/>
    <w:rsid w:val="00832551"/>
    <w:rsid w:val="00842064"/>
    <w:rsid w:val="008448A1"/>
    <w:rsid w:val="00844FDB"/>
    <w:rsid w:val="00845D38"/>
    <w:rsid w:val="008466FA"/>
    <w:rsid w:val="008543B3"/>
    <w:rsid w:val="00856E29"/>
    <w:rsid w:val="00860CF7"/>
    <w:rsid w:val="00866E9A"/>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472"/>
    <w:rsid w:val="008F65A3"/>
    <w:rsid w:val="00901DF3"/>
    <w:rsid w:val="0090414F"/>
    <w:rsid w:val="009052F8"/>
    <w:rsid w:val="009056EC"/>
    <w:rsid w:val="00905CB2"/>
    <w:rsid w:val="009070FC"/>
    <w:rsid w:val="009134D8"/>
    <w:rsid w:val="0091391E"/>
    <w:rsid w:val="00914117"/>
    <w:rsid w:val="0092176B"/>
    <w:rsid w:val="0092219C"/>
    <w:rsid w:val="00925B2B"/>
    <w:rsid w:val="009311B4"/>
    <w:rsid w:val="00932C1B"/>
    <w:rsid w:val="00933FE8"/>
    <w:rsid w:val="0093506F"/>
    <w:rsid w:val="009352E2"/>
    <w:rsid w:val="00936A75"/>
    <w:rsid w:val="009425BF"/>
    <w:rsid w:val="00944D96"/>
    <w:rsid w:val="0095249F"/>
    <w:rsid w:val="0095388E"/>
    <w:rsid w:val="0096228E"/>
    <w:rsid w:val="009627FE"/>
    <w:rsid w:val="00963E1F"/>
    <w:rsid w:val="00970CEB"/>
    <w:rsid w:val="00970FAF"/>
    <w:rsid w:val="00977CAD"/>
    <w:rsid w:val="0098153F"/>
    <w:rsid w:val="009905AF"/>
    <w:rsid w:val="00993132"/>
    <w:rsid w:val="009A3101"/>
    <w:rsid w:val="009A448D"/>
    <w:rsid w:val="009B1ADA"/>
    <w:rsid w:val="009B29C2"/>
    <w:rsid w:val="009B4AFE"/>
    <w:rsid w:val="009B7E4D"/>
    <w:rsid w:val="009C219D"/>
    <w:rsid w:val="009C3903"/>
    <w:rsid w:val="009D0BFB"/>
    <w:rsid w:val="009D1EAE"/>
    <w:rsid w:val="009D48A2"/>
    <w:rsid w:val="009D6ABE"/>
    <w:rsid w:val="009E013D"/>
    <w:rsid w:val="009E273A"/>
    <w:rsid w:val="009E275F"/>
    <w:rsid w:val="009E47A1"/>
    <w:rsid w:val="009E5BB6"/>
    <w:rsid w:val="009F2AB9"/>
    <w:rsid w:val="009F3475"/>
    <w:rsid w:val="009F6C8F"/>
    <w:rsid w:val="009F74AC"/>
    <w:rsid w:val="00A1121C"/>
    <w:rsid w:val="00A152BD"/>
    <w:rsid w:val="00A2160C"/>
    <w:rsid w:val="00A23855"/>
    <w:rsid w:val="00A23A69"/>
    <w:rsid w:val="00A2650E"/>
    <w:rsid w:val="00A364EF"/>
    <w:rsid w:val="00A36528"/>
    <w:rsid w:val="00A40588"/>
    <w:rsid w:val="00A40744"/>
    <w:rsid w:val="00A40A68"/>
    <w:rsid w:val="00A44214"/>
    <w:rsid w:val="00A47AE4"/>
    <w:rsid w:val="00A51E10"/>
    <w:rsid w:val="00A545E1"/>
    <w:rsid w:val="00A61062"/>
    <w:rsid w:val="00A62B1C"/>
    <w:rsid w:val="00A63F44"/>
    <w:rsid w:val="00A67EF7"/>
    <w:rsid w:val="00A757B7"/>
    <w:rsid w:val="00A75F9A"/>
    <w:rsid w:val="00A80767"/>
    <w:rsid w:val="00A847F4"/>
    <w:rsid w:val="00A85453"/>
    <w:rsid w:val="00A85D10"/>
    <w:rsid w:val="00A869B4"/>
    <w:rsid w:val="00A86EE5"/>
    <w:rsid w:val="00A925E8"/>
    <w:rsid w:val="00A92FBE"/>
    <w:rsid w:val="00A944EE"/>
    <w:rsid w:val="00A94BF4"/>
    <w:rsid w:val="00AB0201"/>
    <w:rsid w:val="00AB2714"/>
    <w:rsid w:val="00AC2752"/>
    <w:rsid w:val="00AC7A34"/>
    <w:rsid w:val="00AD39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660E"/>
    <w:rsid w:val="00C401BE"/>
    <w:rsid w:val="00C42AB5"/>
    <w:rsid w:val="00C46461"/>
    <w:rsid w:val="00C551E7"/>
    <w:rsid w:val="00C60E14"/>
    <w:rsid w:val="00C637AD"/>
    <w:rsid w:val="00C6527F"/>
    <w:rsid w:val="00C65E6C"/>
    <w:rsid w:val="00C670B6"/>
    <w:rsid w:val="00C671C6"/>
    <w:rsid w:val="00C70FEC"/>
    <w:rsid w:val="00C72818"/>
    <w:rsid w:val="00C74261"/>
    <w:rsid w:val="00C764A6"/>
    <w:rsid w:val="00C7763A"/>
    <w:rsid w:val="00C802C5"/>
    <w:rsid w:val="00C828D7"/>
    <w:rsid w:val="00C8337D"/>
    <w:rsid w:val="00C8545F"/>
    <w:rsid w:val="00C8736B"/>
    <w:rsid w:val="00C933D1"/>
    <w:rsid w:val="00C93D46"/>
    <w:rsid w:val="00CB1166"/>
    <w:rsid w:val="00CB36F6"/>
    <w:rsid w:val="00CB42E0"/>
    <w:rsid w:val="00CB43C9"/>
    <w:rsid w:val="00CB71C8"/>
    <w:rsid w:val="00CC15C6"/>
    <w:rsid w:val="00CC2DEA"/>
    <w:rsid w:val="00CC3920"/>
    <w:rsid w:val="00CC6F54"/>
    <w:rsid w:val="00CD148E"/>
    <w:rsid w:val="00CE2AFB"/>
    <w:rsid w:val="00CF13BA"/>
    <w:rsid w:val="00D00714"/>
    <w:rsid w:val="00D06B3A"/>
    <w:rsid w:val="00D07673"/>
    <w:rsid w:val="00D10F15"/>
    <w:rsid w:val="00D11CF4"/>
    <w:rsid w:val="00D1599A"/>
    <w:rsid w:val="00D20A25"/>
    <w:rsid w:val="00D20AE7"/>
    <w:rsid w:val="00D21954"/>
    <w:rsid w:val="00D31512"/>
    <w:rsid w:val="00D4359F"/>
    <w:rsid w:val="00D45399"/>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B2961"/>
    <w:rsid w:val="00DB2F67"/>
    <w:rsid w:val="00DB3286"/>
    <w:rsid w:val="00DB7A0B"/>
    <w:rsid w:val="00DC2A91"/>
    <w:rsid w:val="00DC62AF"/>
    <w:rsid w:val="00DD25D0"/>
    <w:rsid w:val="00DD4CA9"/>
    <w:rsid w:val="00DE06E6"/>
    <w:rsid w:val="00DE0FA5"/>
    <w:rsid w:val="00DE3C3E"/>
    <w:rsid w:val="00DE5B31"/>
    <w:rsid w:val="00DE6E82"/>
    <w:rsid w:val="00DF2DA7"/>
    <w:rsid w:val="00E0444B"/>
    <w:rsid w:val="00E0678E"/>
    <w:rsid w:val="00E114B8"/>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81C1D"/>
    <w:rsid w:val="00E8216A"/>
    <w:rsid w:val="00E82B06"/>
    <w:rsid w:val="00E85756"/>
    <w:rsid w:val="00E947F5"/>
    <w:rsid w:val="00EA170E"/>
    <w:rsid w:val="00EA3008"/>
    <w:rsid w:val="00EA6CA1"/>
    <w:rsid w:val="00EB156F"/>
    <w:rsid w:val="00EB3D49"/>
    <w:rsid w:val="00EB65E0"/>
    <w:rsid w:val="00EB6E2E"/>
    <w:rsid w:val="00EB7E37"/>
    <w:rsid w:val="00EC64D7"/>
    <w:rsid w:val="00ED5311"/>
    <w:rsid w:val="00ED6DC4"/>
    <w:rsid w:val="00ED78AD"/>
    <w:rsid w:val="00EE00C2"/>
    <w:rsid w:val="00EE0D27"/>
    <w:rsid w:val="00EE6F78"/>
    <w:rsid w:val="00EF093C"/>
    <w:rsid w:val="00F05834"/>
    <w:rsid w:val="00F105AB"/>
    <w:rsid w:val="00F15CC5"/>
    <w:rsid w:val="00F17D9B"/>
    <w:rsid w:val="00F200C3"/>
    <w:rsid w:val="00F23150"/>
    <w:rsid w:val="00F23AE1"/>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6.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ColoradoRiverBasin/documents/7.D.Review_FinalReport_12-18-2020.pdf" TargetMode="External"/><Relationship Id="rId68" Type="http://schemas.openxmlformats.org/officeDocument/2006/relationships/hyperlink" Target="https://www.usgs.gov/media/images/colorado-river-basin-map"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www.usbr.gov/lc/images/maps/CRBSmap.jp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5281/zenodo.5501466" TargetMode="External"/><Relationship Id="rId58" Type="http://schemas.openxmlformats.org/officeDocument/2006/relationships/hyperlink" Target="https://qcnr.usu.edu/wats/colorado_river_studies/files/documents/Fill_Mead_First_Analysis.pdf" TargetMode="External"/><Relationship Id="rId66" Type="http://schemas.openxmlformats.org/officeDocument/2006/relationships/hyperlink" Target="https://www.usbr.gov/lc/region/g4000/hourly/mead-elv.html"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usbr.gov/lc/region/programs/crbstudy.html" TargetMode="External"/><Relationship Id="rId19" Type="http://schemas.openxmlformats.org/officeDocument/2006/relationships/hyperlink" Target="https://waterdata.usgs.gov/monitoring-location/09419800/" TargetMode="External"/><Relationship Id="rId14" Type="http://schemas.openxmlformats.org/officeDocument/2006/relationships/hyperlink" Target="https://www.usbr.gov/lc/region/g4000/hourly/mead-elv.html" TargetMode="External"/><Relationship Id="rId22" Type="http://schemas.openxmlformats.org/officeDocument/2006/relationships/image" Target="media/image7.png"/><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s://doi.org/10.1061/(ASCE)WR.1943-5452.0001592" TargetMode="External"/><Relationship Id="rId64" Type="http://schemas.openxmlformats.org/officeDocument/2006/relationships/hyperlink" Target="https://github.com/dzeke/ColoradoRiverCoding/raw/main/500PlusPlan/MeadRisk-LBActionsWebianr11-5-21.pdf" TargetMode="External"/><Relationship Id="rId69" Type="http://schemas.openxmlformats.org/officeDocument/2006/relationships/hyperlink" Target="https://qcnr.usu.edu/coloradoriver/files/WhitePaper_6.pdf" TargetMode="Externa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naturalresourcespolicy.org/images/col-river-basin/map-tribes-crb.jpg" TargetMode="External"/><Relationship Id="rId17" Type="http://schemas.openxmlformats.org/officeDocument/2006/relationships/hyperlink" Target="https://waterdata.usgs.gov/monitoring-location/09404200/"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lc/region/programs/crbstudy/tws/finalreport.html" TargetMode="External"/><Relationship Id="rId67" Type="http://schemas.openxmlformats.org/officeDocument/2006/relationships/hyperlink" Target="https://www.usbr.gov/uc/water/crsp/studies/images/PowellForecast.png" TargetMode="External"/><Relationship Id="rId20" Type="http://schemas.openxmlformats.org/officeDocument/2006/relationships/image" Target="media/image5.png"/><Relationship Id="rId41" Type="http://schemas.openxmlformats.org/officeDocument/2006/relationships/hyperlink" Target="https://www.usbr.gov/lc/region/g1000/lawofrvr.html" TargetMode="External"/><Relationship Id="rId54" Type="http://schemas.openxmlformats.org/officeDocument/2006/relationships/hyperlink" Target="https://doi.org/10.5281/zenodo.5501466" TargetMode="External"/><Relationship Id="rId62" Type="http://schemas.openxmlformats.org/officeDocument/2006/relationships/hyperlink" Target="https://www.usbr.gov/ColoradoRiverBasin/dcp/index.html" TargetMode="External"/><Relationship Id="rId70" Type="http://schemas.openxmlformats.org/officeDocument/2006/relationships/hyperlink" Target="https://qcnr.usu.edu/coloradoriver/files/news/White-Paper-2.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ibwc.gov/Treaties_Minutes/Minutes.html" TargetMode="External"/><Relationship Id="rId57" Type="http://schemas.openxmlformats.org/officeDocument/2006/relationships/hyperlink" Target="https://qcnr.usu.edu/coloradoriver/files/WhitePaper4.pdf"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www.usbr.gov/dcp/finaldocs.html" TargetMode="External"/><Relationship Id="rId52" Type="http://schemas.openxmlformats.org/officeDocument/2006/relationships/hyperlink" Target="https://www.usbr.gov/lc/region/g4000/NaturalFlow/current.html" TargetMode="External"/><Relationship Id="rId60" Type="http://schemas.openxmlformats.org/officeDocument/2006/relationships/hyperlink" Target="https://www.usbr.gov/lc/region/programs/strategies/RecordofDecision.pdf" TargetMode="External"/><Relationship Id="rId65" Type="http://schemas.openxmlformats.org/officeDocument/2006/relationships/hyperlink" Target="https://www.usbr.gov/lc/region/g4000/wtracct.html"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2.png"/><Relationship Id="rId18" Type="http://schemas.openxmlformats.org/officeDocument/2006/relationships/hyperlink" Target="https://waterdata.usgs.gov/monitoring-location/09415000/" TargetMode="External"/><Relationship Id="rId39" Type="http://schemas.openxmlformats.org/officeDocument/2006/relationships/hyperlink" Target="https://github.com/dzeke/ColoradoRiverCoding/tree/main/ModelMusings" TargetMode="External"/><Relationship Id="rId34" Type="http://schemas.openxmlformats.org/officeDocument/2006/relationships/image" Target="media/image19.png"/><Relationship Id="rId50" Type="http://schemas.openxmlformats.org/officeDocument/2006/relationships/hyperlink" Target="https://doi.org/10.5281/zenodo.5501466" TargetMode="External"/><Relationship Id="rId55" Type="http://schemas.openxmlformats.org/officeDocument/2006/relationships/hyperlink" Target="https://digitalcommons.usu.edu/water_pubs/169/" TargetMode="External"/><Relationship Id="rId7" Type="http://schemas.openxmlformats.org/officeDocument/2006/relationships/endnotes" Target="endnotes.xml"/><Relationship Id="rId71" Type="http://schemas.openxmlformats.org/officeDocument/2006/relationships/hyperlink" Target="https://doi.org/10.1111/j.1752-1688.2001.tb05522.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34</Pages>
  <Words>12184</Words>
  <Characters>69451</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75</cp:revision>
  <dcterms:created xsi:type="dcterms:W3CDTF">2021-11-05T17:34:00Z</dcterms:created>
  <dcterms:modified xsi:type="dcterms:W3CDTF">2024-11-26T22:15:00Z</dcterms:modified>
</cp:coreProperties>
</file>