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67AC8B5F"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20672FE6" w:rsidR="008C1CDE" w:rsidRDefault="002C5B36">
      <w:pPr>
        <w:rPr>
          <w:rFonts w:asciiTheme="majorBidi" w:hAnsiTheme="majorBidi" w:cstheme="majorBidi"/>
          <w:sz w:val="24"/>
          <w:szCs w:val="24"/>
        </w:rPr>
      </w:pPr>
      <w:r>
        <w:rPr>
          <w:rFonts w:asciiTheme="majorBidi" w:hAnsiTheme="majorBidi" w:cstheme="majorBidi"/>
          <w:sz w:val="24"/>
          <w:szCs w:val="24"/>
        </w:rPr>
        <w:t xml:space="preserve">August </w:t>
      </w:r>
      <w:r w:rsidR="00D15156">
        <w:rPr>
          <w:rFonts w:asciiTheme="majorBidi" w:hAnsiTheme="majorBidi" w:cstheme="majorBidi"/>
          <w:sz w:val="24"/>
          <w:szCs w:val="24"/>
        </w:rPr>
        <w:t>1</w:t>
      </w:r>
      <w:r w:rsidR="00E55F9D">
        <w:rPr>
          <w:rFonts w:asciiTheme="majorBidi" w:hAnsiTheme="majorBidi" w:cstheme="majorBidi"/>
          <w:sz w:val="24"/>
          <w:szCs w:val="24"/>
        </w:rPr>
        <w:t>6</w:t>
      </w:r>
      <w:r>
        <w:rPr>
          <w:rFonts w:asciiTheme="majorBidi" w:hAnsiTheme="majorBidi" w:cstheme="majorBidi"/>
          <w:sz w:val="24"/>
          <w:szCs w:val="24"/>
        </w:rPr>
        <w:t>, 2024</w:t>
      </w:r>
    </w:p>
    <w:p w14:paraId="47C3510C" w14:textId="4C325B5A"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t>
      </w:r>
      <w:r w:rsidR="005E2F17">
        <w:rPr>
          <w:rFonts w:asciiTheme="majorBidi" w:hAnsiTheme="majorBidi" w:cstheme="majorBidi"/>
          <w:b/>
          <w:bCs/>
          <w:sz w:val="24"/>
          <w:szCs w:val="24"/>
        </w:rPr>
        <w:t xml:space="preserve">to manage </w:t>
      </w:r>
      <w:r w:rsidR="008264F0">
        <w:rPr>
          <w:rFonts w:asciiTheme="majorBidi" w:hAnsiTheme="majorBidi" w:cstheme="majorBidi"/>
          <w:b/>
          <w:bCs/>
          <w:sz w:val="24"/>
          <w:szCs w:val="24"/>
        </w:rPr>
        <w:t>climate</w:t>
      </w:r>
      <w:r w:rsidR="005E2F17">
        <w:rPr>
          <w:rFonts w:asciiTheme="majorBidi" w:hAnsiTheme="majorBidi" w:cstheme="majorBidi"/>
          <w:b/>
          <w:bCs/>
          <w:sz w:val="24"/>
          <w:szCs w:val="24"/>
        </w:rPr>
        <w:t xml:space="preserve"> vulnerability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273DE482"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program allows Lower Basin users to voluntarily reduce use from their historical allocation, keep the conserved water in Lake Mead, and withdraw the conserved water at a future point in time subject to some constraints. </w:t>
      </w:r>
      <w:r w:rsidR="00A8534E">
        <w:rPr>
          <w:rFonts w:asciiTheme="majorBidi" w:hAnsiTheme="majorBidi" w:cstheme="majorBidi"/>
          <w:sz w:val="24"/>
          <w:szCs w:val="24"/>
        </w:rPr>
        <w:t xml:space="preserve">This adaptivity allows Lower Basin users to more autonomously manage their climate vulnerability. </w:t>
      </w:r>
      <w:r w:rsidRPr="00B35471">
        <w:rPr>
          <w:rFonts w:asciiTheme="majorBidi" w:hAnsiTheme="majorBidi" w:cstheme="majorBidi"/>
          <w:sz w:val="24"/>
          <w:szCs w:val="24"/>
        </w:rPr>
        <w:t>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climate vulnerability.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F1593B">
        <w:rPr>
          <w:rFonts w:asciiTheme="majorBidi" w:hAnsiTheme="majorBidi" w:cstheme="majorBidi"/>
          <w:sz w:val="24"/>
          <w:szCs w:val="24"/>
        </w:rPr>
        <w:t>7</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F1593B">
        <w:rPr>
          <w:rFonts w:asciiTheme="majorBidi" w:hAnsiTheme="majorBidi" w:cstheme="majorBidi"/>
          <w:sz w:val="24"/>
          <w:szCs w:val="24"/>
        </w:rPr>
        <w:t>3</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climate vulnerability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w:t>
      </w:r>
      <w:r w:rsidR="00E80FCA">
        <w:rPr>
          <w:rFonts w:asciiTheme="majorBidi" w:hAnsiTheme="majorBidi" w:cstheme="majorBidi"/>
          <w:sz w:val="24"/>
          <w:szCs w:val="24"/>
        </w:rPr>
        <w:t xml:space="preserve">More sustainability and 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t>Literature Review</w:t>
      </w:r>
    </w:p>
    <w:p w14:paraId="34DF12FC" w14:textId="3F98690A"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Pr="00A8534E">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OyBNZWVoYW4gZXQgYWwuLCAyMDIwOyBQYWNlIGV0IGFsLiwgMjAyMjsgVGhvbWFzIGV0IGFsLiwg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</w:fldData>
        </w:fldChar>
      </w:r>
      <w:r w:rsidRPr="00A8534E">
        <w:rPr>
          <w:rFonts w:ascii="Times New Roman" w:eastAsia="Times New Roman" w:hAnsi="Times New Roman" w:cs="Times New Roman"/>
          <w:sz w:val="24"/>
          <w:szCs w:val="24"/>
        </w:rPr>
        <w:instrText xml:space="preserve"> ADDIN EN.CITE </w:instrTex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OyBNZWVoYW4gZXQgYWwuLCAyMDIwOyBQYWNlIGV0IGFsLiwgMjAyMjsgVGhvbWFzIGV0IGFsLiwg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</w:fldData>
        </w:fldChar>
      </w:r>
      <w:r w:rsidRPr="00A8534E">
        <w:rPr>
          <w:rFonts w:ascii="Times New Roman" w:eastAsia="Times New Roman" w:hAnsi="Times New Roman" w:cs="Times New Roman"/>
          <w:sz w:val="24"/>
          <w:szCs w:val="24"/>
        </w:rPr>
        <w:instrText xml:space="preserve"> ADDIN EN.CITE.DATA </w:instrText>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(Allaire and Acquah, 2022; Meehan et al., 2020;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Pr="00A8534E">
        <w:rPr>
          <w:rFonts w:ascii="Times New Roman" w:eastAsia="Times New Roman" w:hAnsi="Times New Roman" w:cs="Times New Roman"/>
          <w:sz w:val="24"/>
          <w:szCs w:val="24"/>
        </w:rPr>
        <w:instrText xml:space="preserve"> ADDIN EN.CITE </w:instrTex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Pr="00A8534E">
        <w:rPr>
          <w:rFonts w:ascii="Times New Roman" w:eastAsia="Times New Roman" w:hAnsi="Times New Roman" w:cs="Times New Roman"/>
          <w:sz w:val="24"/>
          <w:szCs w:val="24"/>
        </w:rPr>
        <w:instrText xml:space="preserve"> ADDIN EN.CITE.DATA </w:instrText>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BB35C50" w14:textId="73E81B7D" w:rsidR="007C519F" w:rsidRDefault="00DA0F48" w:rsidP="00B35471">
      <w:pPr>
        <w:rPr>
          <w:rFonts w:asciiTheme="majorBidi" w:hAnsiTheme="majorBidi" w:cstheme="majorBidi"/>
          <w:sz w:val="24"/>
          <w:szCs w:val="24"/>
        </w:rPr>
      </w:pPr>
      <w:r>
        <w:rPr>
          <w:rFonts w:asciiTheme="majorBidi" w:hAnsiTheme="majorBidi" w:cstheme="majorBidi"/>
          <w:sz w:val="24"/>
          <w:szCs w:val="24"/>
        </w:rPr>
        <w:lastRenderedPageBreak/>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 They did not mention the </w:t>
      </w:r>
      <w:r w:rsidR="0002747C">
        <w:rPr>
          <w:rFonts w:asciiTheme="majorBidi" w:hAnsiTheme="majorBidi" w:cstheme="majorBidi"/>
          <w:sz w:val="24"/>
          <w:szCs w:val="24"/>
        </w:rPr>
        <w:t>v</w:t>
      </w:r>
      <w:r w:rsidR="00C9627B">
        <w:rPr>
          <w:rFonts w:asciiTheme="majorBidi" w:hAnsiTheme="majorBidi" w:cstheme="majorBidi"/>
          <w:sz w:val="24"/>
          <w:szCs w:val="24"/>
        </w:rPr>
        <w:t xml:space="preserve">oluntary water conservation program.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p>
    <w:p w14:paraId="7C1DBF84" w14:textId="5E045D6D" w:rsidR="0002747C" w:rsidRDefault="0002747C" w:rsidP="0002747C">
      <w:pPr>
        <w:pStyle w:val="Heading1"/>
      </w:pPr>
      <w:r>
        <w:t>Program Examples</w:t>
      </w:r>
    </w:p>
    <w:p w14:paraId="434942D6" w14:textId="5574E5BC" w:rsidR="00B35471" w:rsidRPr="00B35471" w:rsidRDefault="005E2F17" w:rsidP="00D46331">
      <w:pPr>
        <w:rPr>
          <w:rFonts w:asciiTheme="majorBidi" w:hAnsiTheme="majorBidi" w:cstheme="majorBidi"/>
          <w:sz w:val="24"/>
          <w:szCs w:val="24"/>
        </w:rPr>
      </w:pPr>
      <w:r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38249DE9">
                <wp:simplePos x="0" y="0"/>
                <wp:positionH relativeFrom="column">
                  <wp:posOffset>2516505</wp:posOffset>
                </wp:positionH>
                <wp:positionV relativeFrom="paragraph">
                  <wp:posOffset>0</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0;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491F9D">
        <w:rPr>
          <w:rFonts w:asciiTheme="majorBidi" w:hAnsiTheme="majorBidi" w:cstheme="majorBidi"/>
          <w:sz w:val="24"/>
          <w:szCs w:val="24"/>
        </w:rPr>
        <w:t xml:space="preserve">I find it helpful to describe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Pr>
          <w:rFonts w:asciiTheme="majorBidi" w:hAnsiTheme="majorBidi" w:cstheme="majorBidi"/>
          <w:sz w:val="24"/>
          <w:szCs w:val="24"/>
        </w:rPr>
        <w:t xml:space="preserve">. Withdraws below a historical allocation is a </w:t>
      </w:r>
      <w:r w:rsidR="00491F9D">
        <w:rPr>
          <w:rFonts w:asciiTheme="majorBidi" w:hAnsiTheme="majorBidi" w:cstheme="majorBidi"/>
          <w:sz w:val="24"/>
          <w:szCs w:val="24"/>
        </w:rPr>
        <w:t>water conservation account credit</w:t>
      </w:r>
      <w:r>
        <w:rPr>
          <w:rFonts w:asciiTheme="majorBidi" w:hAnsiTheme="majorBidi" w:cstheme="majorBidi"/>
          <w:sz w:val="24"/>
          <w:szCs w:val="24"/>
        </w:rPr>
        <w:t xml:space="preserve"> while a withdraw above a historical allocation is an account</w:t>
      </w:r>
      <w:r w:rsidR="00491F9D">
        <w:rPr>
          <w:rFonts w:asciiTheme="majorBidi" w:hAnsiTheme="majorBidi" w:cstheme="majorBidi"/>
          <w:sz w:val="24"/>
          <w:szCs w:val="24"/>
        </w:rPr>
        <w:t xml:space="preserve"> debit</w:t>
      </w:r>
      <w:r w:rsidR="00B35471" w:rsidRPr="00B35471">
        <w:rPr>
          <w:rFonts w:asciiTheme="majorBidi" w:hAnsiTheme="majorBidi" w:cstheme="majorBidi"/>
          <w:sz w:val="24"/>
          <w:szCs w:val="24"/>
        </w:rPr>
        <w:t xml:space="preserve">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63D22479"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D284F2E"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lastRenderedPageBreak/>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51193BC8"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D967F6">
        <w:rPr>
          <w:rFonts w:asciiTheme="majorBidi" w:hAnsiTheme="majorBidi" w:cstheme="majorBidi"/>
          <w:b/>
          <w:bCs/>
          <w:noProof/>
          <w:sz w:val="24"/>
          <w:szCs w:val="24"/>
        </w:rPr>
        <mc:AlternateContent>
          <mc:Choice Requires="wps">
            <w:drawing>
              <wp:anchor distT="45720" distB="45720" distL="114300" distR="114300" simplePos="0" relativeHeight="251667456" behindDoc="0" locked="0" layoutInCell="1" allowOverlap="1" wp14:anchorId="34A06FCF" wp14:editId="50175580">
                <wp:simplePos x="0" y="0"/>
                <wp:positionH relativeFrom="margin">
                  <wp:align>left</wp:align>
                </wp:positionH>
                <wp:positionV relativeFrom="page">
                  <wp:posOffset>998634</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405911" w14:paraId="0A5C9B08" w14:textId="77777777" w:rsidTr="00D46331">
                              <w:tc>
                                <w:tcPr>
                                  <w:tcW w:w="4405" w:type="dxa"/>
                                </w:tcPr>
                                <w:p w14:paraId="1C8602A8" w14:textId="77777777" w:rsidR="00405911" w:rsidRDefault="0040591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5C20A5E5" w14:textId="77777777" w:rsidR="00405911" w:rsidRDefault="00405911" w:rsidP="00D46331">
                                  <w:pPr>
                                    <w:rPr>
                                      <w:rFonts w:asciiTheme="majorBidi" w:hAnsiTheme="majorBidi" w:cstheme="majorBidi"/>
                                      <w:b/>
                                      <w:bCs/>
                                      <w:sz w:val="20"/>
                                      <w:szCs w:val="20"/>
                                    </w:rPr>
                                  </w:pPr>
                                </w:p>
                                <w:p w14:paraId="6B892B3D" w14:textId="77777777" w:rsidR="00405911" w:rsidRDefault="00405911" w:rsidP="00D46331">
                                  <w:pPr>
                                    <w:rPr>
                                      <w:rFonts w:asciiTheme="majorBidi" w:hAnsiTheme="majorBidi" w:cstheme="majorBidi"/>
                                      <w:b/>
                                      <w:bCs/>
                                      <w:sz w:val="20"/>
                                      <w:szCs w:val="20"/>
                                    </w:rPr>
                                  </w:pPr>
                                  <w:r w:rsidRPr="00D967F6">
                                    <w:rPr>
                                      <w:noProof/>
                                    </w:rPr>
                                    <w:drawing>
                                      <wp:inline distT="0" distB="0" distL="0" distR="0" wp14:anchorId="26ACF40D" wp14:editId="541B50CB">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084CB654" w14:textId="77777777" w:rsidR="00405911" w:rsidRDefault="0040591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1FB6F0A" w14:textId="77777777" w:rsidR="00405911" w:rsidRDefault="00405911" w:rsidP="00D46331">
                                  <w:pPr>
                                    <w:rPr>
                                      <w:rFonts w:asciiTheme="majorBidi" w:hAnsiTheme="majorBidi" w:cstheme="majorBidi"/>
                                      <w:b/>
                                      <w:bCs/>
                                      <w:sz w:val="20"/>
                                      <w:szCs w:val="20"/>
                                    </w:rPr>
                                  </w:pPr>
                                </w:p>
                                <w:p w14:paraId="25DF80CA" w14:textId="77777777" w:rsidR="00405911" w:rsidRDefault="00405911" w:rsidP="00D46331">
                                  <w:pPr>
                                    <w:rPr>
                                      <w:rFonts w:asciiTheme="majorBidi" w:hAnsiTheme="majorBidi" w:cstheme="majorBidi"/>
                                      <w:b/>
                                      <w:bCs/>
                                      <w:sz w:val="20"/>
                                      <w:szCs w:val="20"/>
                                    </w:rPr>
                                  </w:pPr>
                                  <w:r w:rsidRPr="007578DA">
                                    <w:rPr>
                                      <w:noProof/>
                                    </w:rPr>
                                    <w:drawing>
                                      <wp:inline distT="0" distB="0" distL="0" distR="0" wp14:anchorId="36F74CD2" wp14:editId="484ADC4C">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1DB43DA0" w14:textId="77777777" w:rsidR="00405911" w:rsidRDefault="00405911" w:rsidP="0040591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06FCF" id="_x0000_s1027" type="#_x0000_t202" style="position:absolute;margin-left:0;margin-top:78.65pt;width:455.35pt;height:15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405911" w14:paraId="0A5C9B08" w14:textId="77777777" w:rsidTr="00D46331">
                        <w:tc>
                          <w:tcPr>
                            <w:tcW w:w="4405" w:type="dxa"/>
                          </w:tcPr>
                          <w:p w14:paraId="1C8602A8" w14:textId="77777777" w:rsidR="00405911" w:rsidRDefault="0040591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5C20A5E5" w14:textId="77777777" w:rsidR="00405911" w:rsidRDefault="00405911" w:rsidP="00D46331">
                            <w:pPr>
                              <w:rPr>
                                <w:rFonts w:asciiTheme="majorBidi" w:hAnsiTheme="majorBidi" w:cstheme="majorBidi"/>
                                <w:b/>
                                <w:bCs/>
                                <w:sz w:val="20"/>
                                <w:szCs w:val="20"/>
                              </w:rPr>
                            </w:pPr>
                          </w:p>
                          <w:p w14:paraId="6B892B3D" w14:textId="77777777" w:rsidR="00405911" w:rsidRDefault="00405911" w:rsidP="00D46331">
                            <w:pPr>
                              <w:rPr>
                                <w:rFonts w:asciiTheme="majorBidi" w:hAnsiTheme="majorBidi" w:cstheme="majorBidi"/>
                                <w:b/>
                                <w:bCs/>
                                <w:sz w:val="20"/>
                                <w:szCs w:val="20"/>
                              </w:rPr>
                            </w:pPr>
                            <w:r w:rsidRPr="00D967F6">
                              <w:rPr>
                                <w:noProof/>
                              </w:rPr>
                              <w:drawing>
                                <wp:inline distT="0" distB="0" distL="0" distR="0" wp14:anchorId="26ACF40D" wp14:editId="541B50CB">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084CB654" w14:textId="77777777" w:rsidR="00405911" w:rsidRDefault="0040591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1FB6F0A" w14:textId="77777777" w:rsidR="00405911" w:rsidRDefault="00405911" w:rsidP="00D46331">
                            <w:pPr>
                              <w:rPr>
                                <w:rFonts w:asciiTheme="majorBidi" w:hAnsiTheme="majorBidi" w:cstheme="majorBidi"/>
                                <w:b/>
                                <w:bCs/>
                                <w:sz w:val="20"/>
                                <w:szCs w:val="20"/>
                              </w:rPr>
                            </w:pPr>
                          </w:p>
                          <w:p w14:paraId="25DF80CA" w14:textId="77777777" w:rsidR="00405911" w:rsidRDefault="00405911" w:rsidP="00D46331">
                            <w:pPr>
                              <w:rPr>
                                <w:rFonts w:asciiTheme="majorBidi" w:hAnsiTheme="majorBidi" w:cstheme="majorBidi"/>
                                <w:b/>
                                <w:bCs/>
                                <w:sz w:val="20"/>
                                <w:szCs w:val="20"/>
                              </w:rPr>
                            </w:pPr>
                            <w:r w:rsidRPr="007578DA">
                              <w:rPr>
                                <w:noProof/>
                              </w:rPr>
                              <w:drawing>
                                <wp:inline distT="0" distB="0" distL="0" distR="0" wp14:anchorId="36F74CD2" wp14:editId="484ADC4C">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1DB43DA0" w14:textId="77777777" w:rsidR="00405911" w:rsidRDefault="00405911" w:rsidP="00405911">
                      <w:pPr>
                        <w:rPr>
                          <w:rFonts w:asciiTheme="majorBidi" w:hAnsiTheme="majorBidi" w:cstheme="majorBidi"/>
                          <w:b/>
                          <w:bCs/>
                          <w:sz w:val="20"/>
                          <w:szCs w:val="20"/>
                        </w:rPr>
                      </w:pPr>
                    </w:p>
                  </w:txbxContent>
                </v:textbox>
                <w10:wrap type="square" anchorx="margin" anchory="page"/>
              </v:shape>
            </w:pict>
          </mc:Fallback>
        </mc:AlternateConten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77088F82"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7AEE1EC6"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B767B9">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lastRenderedPageBreak/>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2FFA55F9" w14:textId="413D1733" w:rsidR="00B35471" w:rsidRPr="00B35471" w:rsidRDefault="00B35471" w:rsidP="00A30C9C">
      <w:pPr>
        <w:pStyle w:val="Heading1"/>
      </w:pPr>
      <w:r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5EC48E1B"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 </w:instrTex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EN.CITE.DATA </w:instrText>
      </w:r>
      <w:r w:rsidR="00B767B9">
        <w:rPr>
          <w:rFonts w:asciiTheme="majorBidi" w:hAnsiTheme="majorBidi" w:cstheme="majorBidi"/>
          <w:sz w:val="24"/>
          <w:szCs w:val="24"/>
        </w:rPr>
      </w:r>
      <w:r w:rsidR="00B767B9">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lastRenderedPageBreak/>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6FC1B340"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p>
    <w:p w14:paraId="675CCB6E" w14:textId="77777777" w:rsidR="00B35471" w:rsidRPr="00B35471" w:rsidRDefault="00B35471" w:rsidP="000C0D07">
      <w:pPr>
        <w:pStyle w:val="Heading1"/>
      </w:pPr>
      <w:r w:rsidRPr="00B35471">
        <w:t>Challenges</w:t>
      </w:r>
    </w:p>
    <w:p w14:paraId="73AC4EC6" w14:textId="736D8921"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sidR="00B767B9">
        <w:rPr>
          <w:rFonts w:asciiTheme="majorBidi" w:hAnsiTheme="majorBidi" w:cstheme="majorBidi"/>
          <w:sz w:val="24"/>
          <w:szCs w:val="24"/>
        </w:rPr>
        <w:t>Put another way: the Lower Basin states loaned the Colorado River system 3.3 million acre-feet of water. The states will want to call in the loan at some point.</w:t>
      </w:r>
    </w:p>
    <w:p w14:paraId="6C2E36E3" w14:textId="77777777" w:rsidR="000F6C72" w:rsidRPr="000F6C72" w:rsidRDefault="000F6C72" w:rsidP="000F6C72">
      <w:pPr>
        <w:pStyle w:val="ListParagraph"/>
        <w:rPr>
          <w:rFonts w:asciiTheme="majorBidi" w:hAnsiTheme="majorBidi" w:cstheme="majorBidi"/>
          <w:sz w:val="24"/>
          <w:szCs w:val="24"/>
        </w:rPr>
      </w:pPr>
    </w:p>
    <w:p w14:paraId="3456E942" w14:textId="4ED23E82"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Stranded assets</w:t>
      </w:r>
      <w:r w:rsidRPr="000F6C72">
        <w:rPr>
          <w:rFonts w:asciiTheme="majorBidi" w:hAnsiTheme="majorBidi" w:cstheme="majorBidi"/>
          <w:sz w:val="24"/>
          <w:szCs w:val="24"/>
        </w:rPr>
        <w:t xml:space="preserve">. When Lake Mead is near the trigger elevation that prohibits debits, states cannot access their prior conserved water. The asset is unavailable. This situation </w:t>
      </w:r>
      <w:r w:rsidRPr="000F6C72">
        <w:rPr>
          <w:rFonts w:asciiTheme="majorBidi" w:hAnsiTheme="majorBidi" w:cstheme="majorBidi"/>
          <w:sz w:val="24"/>
          <w:szCs w:val="24"/>
        </w:rPr>
        <w:lastRenderedPageBreak/>
        <w:t>persists until Lake Mead inflows minus evaporation exceed the historical allocations and/or one or more states withdraw below their historical allocation.</w:t>
      </w:r>
    </w:p>
    <w:p w14:paraId="4B5E69DF" w14:textId="77777777" w:rsidR="000F6C72" w:rsidRPr="000F6C72" w:rsidRDefault="000F6C72" w:rsidP="000F6C72">
      <w:pPr>
        <w:pStyle w:val="ListParagraph"/>
        <w:rPr>
          <w:rFonts w:asciiTheme="majorBidi" w:hAnsiTheme="majorBidi" w:cstheme="majorBidi"/>
          <w:sz w:val="24"/>
          <w:szCs w:val="24"/>
        </w:rPr>
      </w:pPr>
    </w:p>
    <w:p w14:paraId="1140BBCB" w14:textId="5C134EF8" w:rsidR="000F6C72" w:rsidRDefault="000F6C72"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Acerbate</w:t>
      </w:r>
      <w:r w:rsidR="00B35471" w:rsidRPr="000F6C72">
        <w:rPr>
          <w:rFonts w:asciiTheme="majorBidi" w:hAnsiTheme="majorBidi" w:cstheme="majorBidi"/>
          <w:b/>
          <w:bCs/>
          <w:sz w:val="24"/>
          <w:szCs w:val="24"/>
        </w:rPr>
        <w:t xml:space="preserve"> conflict</w:t>
      </w:r>
      <w:r w:rsidR="00B35471" w:rsidRPr="000F6C72">
        <w:rPr>
          <w:rFonts w:asciiTheme="majorBidi" w:hAnsiTheme="majorBidi" w:cstheme="majorBidi"/>
          <w:sz w:val="24"/>
          <w:szCs w:val="24"/>
        </w:rPr>
        <w:t xml:space="preserve">. There are several scenarios where the voluntary water conservation program will exacerbate conflict. These scenarios occur when Lake Mead </w:t>
      </w:r>
      <w:r>
        <w:rPr>
          <w:rFonts w:asciiTheme="majorBidi" w:hAnsiTheme="majorBidi" w:cstheme="majorBidi"/>
          <w:sz w:val="24"/>
          <w:szCs w:val="24"/>
        </w:rPr>
        <w:t>storage</w:t>
      </w:r>
      <w:r w:rsidR="00B35471" w:rsidRPr="000F6C72">
        <w:rPr>
          <w:rFonts w:asciiTheme="majorBidi" w:hAnsiTheme="majorBidi" w:cstheme="majorBidi"/>
          <w:sz w:val="24"/>
          <w:szCs w:val="24"/>
        </w:rPr>
        <w:t xml:space="preserve"> is near the protection </w:t>
      </w:r>
      <w:r>
        <w:rPr>
          <w:rFonts w:asciiTheme="majorBidi" w:hAnsiTheme="majorBidi" w:cstheme="majorBidi"/>
          <w:sz w:val="24"/>
          <w:szCs w:val="24"/>
        </w:rPr>
        <w:t>volume</w:t>
      </w:r>
      <w:r w:rsidR="00B35471" w:rsidRPr="000F6C72">
        <w:rPr>
          <w:rFonts w:asciiTheme="majorBidi" w:hAnsiTheme="majorBidi" w:cstheme="majorBidi"/>
          <w:sz w:val="24"/>
          <w:szCs w:val="24"/>
        </w:rPr>
        <w:t>.</w:t>
      </w:r>
    </w:p>
    <w:p w14:paraId="68C7DFBD" w14:textId="27A5AAD3"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sidR="000F6C72">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sidR="000F6C72">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6DF3CD6" w14:textId="39B799D1"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debits their account and decreases Lake Mead </w:t>
      </w:r>
      <w:r w:rsidR="000F6C72">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This activity prevent</w:t>
      </w:r>
      <w:r w:rsidR="000F6C72">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4D2DBC27" w14:textId="25A1D752"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credits their account to raise Lake Mead level above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xml:space="preserve"> while in the same year State B debits their account to return Lake Mead Level to the protection </w:t>
      </w:r>
      <w:r w:rsidR="000F6C72">
        <w:rPr>
          <w:rFonts w:asciiTheme="majorBidi" w:hAnsiTheme="majorBidi" w:cstheme="majorBidi"/>
          <w:sz w:val="24"/>
          <w:szCs w:val="24"/>
        </w:rPr>
        <w:t>volume</w:t>
      </w:r>
      <w:r w:rsidRPr="000F6C72">
        <w:rPr>
          <w:rFonts w:asciiTheme="majorBidi" w:hAnsiTheme="majorBidi" w:cstheme="majorBidi"/>
          <w:sz w:val="24"/>
          <w:szCs w:val="24"/>
        </w:rPr>
        <w:t>. Th</w:t>
      </w:r>
      <w:r w:rsidR="000F6C72" w:rsidRPr="000F6C72">
        <w:rPr>
          <w:rFonts w:asciiTheme="majorBidi" w:hAnsiTheme="majorBidi" w:cstheme="majorBidi"/>
          <w:sz w:val="24"/>
          <w:szCs w:val="24"/>
        </w:rPr>
        <w:t>e</w:t>
      </w:r>
      <w:r w:rsidRPr="000F6C72">
        <w:rPr>
          <w:rFonts w:asciiTheme="majorBidi" w:hAnsiTheme="majorBidi" w:cstheme="majorBidi"/>
          <w:sz w:val="24"/>
          <w:szCs w:val="24"/>
        </w:rPr>
        <w:t xml:space="preserve"> debit prevents State A from debiting its account the next year.</w:t>
      </w:r>
    </w:p>
    <w:p w14:paraId="1D13475F" w14:textId="77777777" w:rsidR="000F6C72" w:rsidRPr="000F6C72" w:rsidRDefault="000F6C72" w:rsidP="000F6C72">
      <w:pPr>
        <w:pStyle w:val="ListParagraph"/>
        <w:ind w:left="1440"/>
        <w:rPr>
          <w:rFonts w:asciiTheme="majorBidi" w:hAnsiTheme="majorBidi" w:cstheme="majorBidi"/>
          <w:sz w:val="24"/>
          <w:szCs w:val="24"/>
        </w:rPr>
      </w:pPr>
    </w:p>
    <w:p w14:paraId="6E97F8E9" w14:textId="77B16A2E" w:rsidR="00B35471"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Accelerate reservoir drawdown</w:t>
      </w:r>
      <w:r w:rsidRPr="000F6C72">
        <w:rPr>
          <w:rFonts w:asciiTheme="majorBidi" w:hAnsiTheme="majorBidi" w:cstheme="majorBidi"/>
          <w:sz w:val="24"/>
          <w:szCs w:val="24"/>
        </w:rPr>
        <w:t xml:space="preserve">. Scenarios 2, 3a, 3b, and 3c create a situation where states may race to debit their water conservation account balances to access their conserved water once they perceive Lake Mead will drawdown </w:t>
      </w:r>
      <w:r w:rsidR="000F6C72">
        <w:rPr>
          <w:rFonts w:asciiTheme="majorBidi" w:hAnsiTheme="majorBidi" w:cstheme="majorBidi"/>
          <w:sz w:val="24"/>
          <w:szCs w:val="24"/>
        </w:rPr>
        <w:t>c</w:t>
      </w:r>
      <w:r w:rsidRPr="000F6C72">
        <w:rPr>
          <w:rFonts w:asciiTheme="majorBidi" w:hAnsiTheme="majorBidi" w:cstheme="majorBidi"/>
          <w:sz w:val="24"/>
          <w:szCs w:val="24"/>
        </w:rPr>
        <w:t>lose to the</w:t>
      </w:r>
      <w:r w:rsidR="000F6C72">
        <w:rPr>
          <w:rFonts w:asciiTheme="majorBidi" w:hAnsiTheme="majorBidi" w:cstheme="majorBidi"/>
          <w:sz w:val="24"/>
          <w:szCs w:val="24"/>
        </w:rPr>
        <w:t xml:space="preserve"> </w:t>
      </w:r>
      <w:r w:rsidRPr="000F6C72">
        <w:rPr>
          <w:rFonts w:asciiTheme="majorBidi" w:hAnsiTheme="majorBidi" w:cstheme="majorBidi"/>
          <w:sz w:val="24"/>
          <w:szCs w:val="24"/>
        </w:rPr>
        <w:t xml:space="preserve">protection </w:t>
      </w:r>
      <w:r w:rsidR="000F6C72">
        <w:rPr>
          <w:rFonts w:asciiTheme="majorBidi" w:hAnsiTheme="majorBidi" w:cstheme="majorBidi"/>
          <w:sz w:val="24"/>
          <w:szCs w:val="24"/>
        </w:rPr>
        <w:t>v</w:t>
      </w:r>
      <w:r w:rsidRPr="000F6C72">
        <w:rPr>
          <w:rFonts w:asciiTheme="majorBidi" w:hAnsiTheme="majorBidi" w:cstheme="majorBidi"/>
          <w:sz w:val="24"/>
          <w:szCs w:val="24"/>
        </w:rPr>
        <w:t>. This situation has the opposite effect of th</w:t>
      </w:r>
      <w:r w:rsidR="000F6C72">
        <w:rPr>
          <w:rFonts w:asciiTheme="majorBidi" w:hAnsiTheme="majorBidi" w:cstheme="majorBidi"/>
          <w:sz w:val="24"/>
          <w:szCs w:val="24"/>
        </w:rPr>
        <w:t>e</w:t>
      </w:r>
      <w:r w:rsidRPr="000F6C72">
        <w:rPr>
          <w:rFonts w:asciiTheme="majorBidi" w:hAnsiTheme="majorBidi" w:cstheme="majorBidi"/>
          <w:sz w:val="24"/>
          <w:szCs w:val="24"/>
        </w:rPr>
        <w:t xml:space="preserve"> program intent. Lake Mead level will stay close to</w:t>
      </w:r>
      <w:r w:rsidR="000F6C72">
        <w:rPr>
          <w:rFonts w:asciiTheme="majorBidi" w:hAnsiTheme="majorBidi" w:cstheme="majorBidi"/>
          <w:sz w:val="24"/>
          <w:szCs w:val="24"/>
        </w:rPr>
        <w:t xml:space="preserve"> the protection volume </w:t>
      </w:r>
      <w:r w:rsidRPr="000F6C72">
        <w:rPr>
          <w:rFonts w:asciiTheme="majorBidi" w:hAnsiTheme="majorBidi" w:cstheme="majorBidi"/>
          <w:sz w:val="24"/>
          <w:szCs w:val="24"/>
        </w:rPr>
        <w:t xml:space="preserve">until </w:t>
      </w:r>
      <w:r w:rsidR="000F6C72">
        <w:rPr>
          <w:rFonts w:asciiTheme="majorBidi" w:hAnsiTheme="majorBidi" w:cstheme="majorBidi"/>
          <w:sz w:val="24"/>
          <w:szCs w:val="24"/>
        </w:rPr>
        <w:t xml:space="preserve">reservoir </w:t>
      </w:r>
      <w:r w:rsidRPr="000F6C72">
        <w:rPr>
          <w:rFonts w:asciiTheme="majorBidi" w:hAnsiTheme="majorBidi" w:cstheme="majorBidi"/>
          <w:sz w:val="24"/>
          <w:szCs w:val="24"/>
        </w:rPr>
        <w:t>inflow</w:t>
      </w:r>
      <w:r w:rsidR="000F6C72">
        <w:rPr>
          <w:rFonts w:asciiTheme="majorBidi" w:hAnsiTheme="majorBidi" w:cstheme="majorBidi"/>
          <w:sz w:val="24"/>
          <w:szCs w:val="24"/>
        </w:rPr>
        <w:t>s</w:t>
      </w:r>
      <w:r w:rsidRPr="000F6C72">
        <w:rPr>
          <w:rFonts w:asciiTheme="majorBidi" w:hAnsiTheme="majorBidi" w:cstheme="majorBidi"/>
          <w:sz w:val="24"/>
          <w:szCs w:val="24"/>
        </w:rPr>
        <w:t xml:space="preserve"> minus ev</w:t>
      </w:r>
      <w:r w:rsidR="000F6C72">
        <w:rPr>
          <w:rFonts w:asciiTheme="majorBidi" w:hAnsiTheme="majorBidi" w:cstheme="majorBidi"/>
          <w:sz w:val="24"/>
          <w:szCs w:val="24"/>
        </w:rPr>
        <w:t>a</w:t>
      </w:r>
      <w:r w:rsidRPr="000F6C72">
        <w:rPr>
          <w:rFonts w:asciiTheme="majorBidi" w:hAnsiTheme="majorBidi" w:cstheme="majorBidi"/>
          <w:sz w:val="24"/>
          <w:szCs w:val="24"/>
        </w:rPr>
        <w:t>poration exceed</w:t>
      </w:r>
      <w:r w:rsidR="000F6C72">
        <w:rPr>
          <w:rFonts w:asciiTheme="majorBidi" w:hAnsiTheme="majorBidi" w:cstheme="majorBidi"/>
          <w:sz w:val="24"/>
          <w:szCs w:val="24"/>
        </w:rPr>
        <w:t xml:space="preserve"> </w:t>
      </w:r>
      <w:r w:rsidRPr="000F6C72">
        <w:rPr>
          <w:rFonts w:asciiTheme="majorBidi" w:hAnsiTheme="majorBidi" w:cstheme="majorBidi"/>
          <w:sz w:val="24"/>
          <w:szCs w:val="24"/>
        </w:rPr>
        <w:t>historical allocations.</w:t>
      </w:r>
    </w:p>
    <w:p w14:paraId="6E2C6F12" w14:textId="77777777" w:rsidR="000F6C72" w:rsidRPr="000F6C72" w:rsidRDefault="000F6C72" w:rsidP="000F6C72">
      <w:pPr>
        <w:pStyle w:val="ListParagraph"/>
        <w:rPr>
          <w:rFonts w:asciiTheme="majorBidi" w:hAnsiTheme="majorBidi" w:cstheme="majorBidi"/>
          <w:sz w:val="24"/>
          <w:szCs w:val="24"/>
        </w:rPr>
      </w:pPr>
    </w:p>
    <w:p w14:paraId="5734ED31" w14:textId="25CB7239" w:rsidR="00B35471" w:rsidRPr="000F6C72" w:rsidRDefault="00B35471" w:rsidP="000F6C72">
      <w:pPr>
        <w:pStyle w:val="ListParagraph"/>
        <w:numPr>
          <w:ilvl w:val="0"/>
          <w:numId w:val="17"/>
        </w:numPr>
        <w:rPr>
          <w:rFonts w:asciiTheme="majorBidi" w:hAnsiTheme="majorBidi" w:cstheme="majorBidi"/>
          <w:sz w:val="24"/>
          <w:szCs w:val="24"/>
        </w:rPr>
      </w:pPr>
      <w:r w:rsidRPr="000F6C72">
        <w:rPr>
          <w:rFonts w:asciiTheme="majorBidi" w:hAnsiTheme="majorBidi" w:cstheme="majorBidi"/>
          <w:b/>
          <w:bCs/>
          <w:sz w:val="24"/>
          <w:szCs w:val="24"/>
        </w:rPr>
        <w:t>Game the voluntary-mandatory conservation program</w:t>
      </w:r>
      <w:r w:rsidRPr="000F6C72">
        <w:rPr>
          <w:rFonts w:asciiTheme="majorBidi" w:hAnsiTheme="majorBidi" w:cstheme="majorBidi"/>
          <w:sz w:val="24"/>
          <w:szCs w:val="24"/>
        </w:rPr>
        <w:t>. These scenarios occur</w:t>
      </w:r>
      <w:r w:rsidR="000F6C72">
        <w:rPr>
          <w:rFonts w:asciiTheme="majorBidi" w:hAnsiTheme="majorBidi" w:cstheme="majorBidi"/>
          <w:sz w:val="24"/>
          <w:szCs w:val="24"/>
        </w:rPr>
        <w:t xml:space="preserve"> </w:t>
      </w:r>
      <w:r w:rsidRPr="000F6C72">
        <w:rPr>
          <w:rFonts w:asciiTheme="majorBidi" w:hAnsiTheme="majorBidi" w:cstheme="majorBidi"/>
          <w:sz w:val="24"/>
          <w:szCs w:val="24"/>
        </w:rPr>
        <w:t>when Lake Mead is at an elevation between 1</w:t>
      </w:r>
      <w:r w:rsidR="000F6C72">
        <w:rPr>
          <w:rFonts w:asciiTheme="majorBidi" w:hAnsiTheme="majorBidi" w:cstheme="majorBidi"/>
          <w:sz w:val="24"/>
          <w:szCs w:val="24"/>
        </w:rPr>
        <w:t>,</w:t>
      </w:r>
      <w:r w:rsidRPr="000F6C72">
        <w:rPr>
          <w:rFonts w:asciiTheme="majorBidi" w:hAnsiTheme="majorBidi" w:cstheme="majorBidi"/>
          <w:sz w:val="24"/>
          <w:szCs w:val="24"/>
        </w:rPr>
        <w:t>090 and 1</w:t>
      </w:r>
      <w:r w:rsidR="00B767B9">
        <w:rPr>
          <w:rFonts w:asciiTheme="majorBidi" w:hAnsiTheme="majorBidi" w:cstheme="majorBidi"/>
          <w:sz w:val="24"/>
          <w:szCs w:val="24"/>
        </w:rPr>
        <w:t>,</w:t>
      </w:r>
      <w:r w:rsidRPr="000F6C72">
        <w:rPr>
          <w:rFonts w:asciiTheme="majorBidi" w:hAnsiTheme="majorBidi" w:cstheme="majorBidi"/>
          <w:sz w:val="24"/>
          <w:szCs w:val="24"/>
        </w:rPr>
        <w:t>020</w:t>
      </w:r>
      <w:r w:rsidR="00B767B9">
        <w:rPr>
          <w:rFonts w:asciiTheme="majorBidi" w:hAnsiTheme="majorBidi" w:cstheme="majorBidi"/>
          <w:sz w:val="24"/>
          <w:szCs w:val="24"/>
        </w:rPr>
        <w:t xml:space="preserve"> feet</w:t>
      </w:r>
      <w:r w:rsidR="000F6C72">
        <w:rPr>
          <w:rFonts w:asciiTheme="majorBidi" w:hAnsiTheme="majorBidi" w:cstheme="majorBidi"/>
          <w:sz w:val="24"/>
          <w:szCs w:val="24"/>
        </w:rPr>
        <w:t xml:space="preserve"> defined in the </w:t>
      </w:r>
      <w:r w:rsidR="003A6668">
        <w:rPr>
          <w:rFonts w:asciiTheme="majorBidi" w:hAnsiTheme="majorBidi" w:cstheme="majorBidi"/>
          <w:sz w:val="24"/>
          <w:szCs w:val="24"/>
        </w:rPr>
        <w:t>Lower Basin Drought Conservancy Plan</w:t>
      </w:r>
      <w:r w:rsidRPr="000F6C72">
        <w:rPr>
          <w:rFonts w:asciiTheme="majorBidi" w:hAnsiTheme="majorBidi" w:cstheme="majorBidi"/>
          <w:sz w:val="24"/>
          <w:szCs w:val="24"/>
        </w:rPr>
        <w:t>. These scenarios also work counter to the</w:t>
      </w:r>
      <w:r w:rsidR="003A6668">
        <w:rPr>
          <w:rFonts w:asciiTheme="majorBidi" w:hAnsiTheme="majorBidi" w:cstheme="majorBidi"/>
          <w:sz w:val="24"/>
          <w:szCs w:val="24"/>
        </w:rPr>
        <w:t xml:space="preserve"> </w:t>
      </w:r>
      <w:r w:rsidRPr="000F6C72">
        <w:rPr>
          <w:rFonts w:asciiTheme="majorBidi" w:hAnsiTheme="majorBidi" w:cstheme="majorBidi"/>
          <w:sz w:val="24"/>
          <w:szCs w:val="24"/>
        </w:rPr>
        <w:t>program intent to raise Lake Mead's elevation.</w:t>
      </w:r>
    </w:p>
    <w:p w14:paraId="247C5608" w14:textId="69867059" w:rsidR="00B35471" w:rsidRPr="000F6C72"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w:t>
      </w:r>
      <w:r w:rsidR="003A6668">
        <w:rPr>
          <w:rFonts w:asciiTheme="majorBidi" w:hAnsiTheme="majorBidi" w:cstheme="majorBidi"/>
          <w:sz w:val="24"/>
          <w:szCs w:val="24"/>
        </w:rPr>
        <w:t xml:space="preserve">a </w:t>
      </w:r>
      <w:r w:rsidRPr="000F6C72">
        <w:rPr>
          <w:rFonts w:asciiTheme="majorBidi" w:hAnsiTheme="majorBidi" w:cstheme="majorBidi"/>
          <w:sz w:val="24"/>
          <w:szCs w:val="24"/>
        </w:rPr>
        <w:t xml:space="preserve">small (voluntary) credit to raise Lake Mead elevation to a higher tier where the same state </w:t>
      </w:r>
      <w:r w:rsidR="003A6668">
        <w:rPr>
          <w:rFonts w:asciiTheme="majorBidi" w:hAnsiTheme="majorBidi" w:cstheme="majorBidi"/>
          <w:sz w:val="24"/>
          <w:szCs w:val="24"/>
        </w:rPr>
        <w:t>must</w:t>
      </w:r>
      <w:r w:rsidRPr="000F6C72">
        <w:rPr>
          <w:rFonts w:asciiTheme="majorBidi" w:hAnsiTheme="majorBidi" w:cstheme="majorBidi"/>
          <w:sz w:val="24"/>
          <w:szCs w:val="24"/>
        </w:rPr>
        <w:t xml:space="preserve"> mak</w:t>
      </w:r>
      <w:r w:rsidR="003A6668">
        <w:rPr>
          <w:rFonts w:asciiTheme="majorBidi" w:hAnsiTheme="majorBidi" w:cstheme="majorBidi"/>
          <w:sz w:val="24"/>
          <w:szCs w:val="24"/>
        </w:rPr>
        <w:t>e</w:t>
      </w:r>
      <w:r w:rsidRPr="000F6C72">
        <w:rPr>
          <w:rFonts w:asciiTheme="majorBidi" w:hAnsiTheme="majorBidi" w:cstheme="majorBidi"/>
          <w:sz w:val="24"/>
          <w:szCs w:val="24"/>
        </w:rPr>
        <w:t xml:space="preserve"> relatively lower mandatory </w:t>
      </w:r>
      <w:r w:rsidR="003A6668" w:rsidRPr="000F6C72">
        <w:rPr>
          <w:rFonts w:asciiTheme="majorBidi" w:hAnsiTheme="majorBidi" w:cstheme="majorBidi"/>
          <w:sz w:val="24"/>
          <w:szCs w:val="24"/>
        </w:rPr>
        <w:t>conservation</w:t>
      </w:r>
      <w:r w:rsidRPr="000F6C72">
        <w:rPr>
          <w:rFonts w:asciiTheme="majorBidi" w:hAnsiTheme="majorBidi" w:cstheme="majorBidi"/>
          <w:sz w:val="24"/>
          <w:szCs w:val="24"/>
        </w:rPr>
        <w:t>.</w:t>
      </w:r>
    </w:p>
    <w:p w14:paraId="50FD3397" w14:textId="30B5235C" w:rsidR="00B35471" w:rsidRDefault="00B35471" w:rsidP="000F6C72">
      <w:pPr>
        <w:pStyle w:val="ListParagraph"/>
        <w:numPr>
          <w:ilvl w:val="1"/>
          <w:numId w:val="17"/>
        </w:numPr>
        <w:rPr>
          <w:rFonts w:asciiTheme="majorBidi" w:hAnsiTheme="majorBidi" w:cstheme="majorBidi"/>
          <w:sz w:val="24"/>
          <w:szCs w:val="24"/>
        </w:rPr>
      </w:pPr>
      <w:r w:rsidRPr="000F6C72">
        <w:rPr>
          <w:rFonts w:asciiTheme="majorBidi" w:hAnsiTheme="majorBidi" w:cstheme="majorBidi"/>
          <w:sz w:val="24"/>
          <w:szCs w:val="24"/>
        </w:rPr>
        <w:t xml:space="preserve">State A makes a small (voluntary) debit to push Lake Mead to a lower tier where States B and C are required to make relatively larger </w:t>
      </w:r>
      <w:r w:rsidR="003A6668">
        <w:rPr>
          <w:rFonts w:asciiTheme="majorBidi" w:hAnsiTheme="majorBidi" w:cstheme="majorBidi"/>
          <w:sz w:val="24"/>
          <w:szCs w:val="24"/>
        </w:rPr>
        <w:t xml:space="preserve">mandatory </w:t>
      </w:r>
      <w:r w:rsidRPr="000F6C72">
        <w:rPr>
          <w:rFonts w:asciiTheme="majorBidi" w:hAnsiTheme="majorBidi" w:cstheme="majorBidi"/>
          <w:sz w:val="24"/>
          <w:szCs w:val="24"/>
        </w:rPr>
        <w:t>conservation.</w:t>
      </w:r>
    </w:p>
    <w:p w14:paraId="03B15518" w14:textId="5EC57975" w:rsidR="003A6668" w:rsidRPr="000F6C72" w:rsidRDefault="003A6668" w:rsidP="003A6668">
      <w:pPr>
        <w:pStyle w:val="ListParagraph"/>
        <w:ind w:left="1440"/>
        <w:rPr>
          <w:rFonts w:asciiTheme="majorBidi" w:hAnsiTheme="majorBidi" w:cstheme="majorBidi"/>
          <w:sz w:val="24"/>
          <w:szCs w:val="24"/>
        </w:rPr>
      </w:pPr>
    </w:p>
    <w:p w14:paraId="1CB11B06" w14:textId="27F94E97" w:rsidR="00B35471" w:rsidRDefault="003A6668" w:rsidP="000F6C72">
      <w:pPr>
        <w:pStyle w:val="ListParagraph"/>
        <w:numPr>
          <w:ilvl w:val="0"/>
          <w:numId w:val="17"/>
        </w:numPr>
        <w:rPr>
          <w:rFonts w:asciiTheme="majorBidi" w:hAnsiTheme="majorBidi" w:cstheme="majorBidi"/>
          <w:sz w:val="24"/>
          <w:szCs w:val="24"/>
        </w:rPr>
      </w:pPr>
      <w:r w:rsidRPr="003A6668">
        <w:rPr>
          <w:rFonts w:asciiTheme="majorBidi" w:hAnsiTheme="majorBidi" w:cstheme="majorBidi"/>
          <w:b/>
          <w:bCs/>
          <w:sz w:val="24"/>
          <w:szCs w:val="24"/>
        </w:rPr>
        <w:t>Counter measures.</w:t>
      </w:r>
      <w:r>
        <w:rPr>
          <w:rFonts w:asciiTheme="majorBidi" w:hAnsiTheme="majorBidi" w:cstheme="majorBidi"/>
          <w:sz w:val="24"/>
          <w:szCs w:val="24"/>
        </w:rPr>
        <w:t xml:space="preserve"> </w:t>
      </w:r>
      <w:r w:rsidR="00B35471" w:rsidRPr="000F6C72">
        <w:rPr>
          <w:rFonts w:asciiTheme="majorBidi" w:hAnsiTheme="majorBidi" w:cstheme="majorBidi"/>
          <w:sz w:val="24"/>
          <w:szCs w:val="24"/>
        </w:rPr>
        <w:t>Similar to challenge #4, games 5a and 5b will likely engender counter measures by other states with the undesired effect to low</w:t>
      </w:r>
      <w:r w:rsidR="000F6C72">
        <w:rPr>
          <w:rFonts w:asciiTheme="majorBidi" w:hAnsiTheme="majorBidi" w:cstheme="majorBidi"/>
          <w:sz w:val="24"/>
          <w:szCs w:val="24"/>
        </w:rPr>
        <w:t>e</w:t>
      </w:r>
      <w:r w:rsidR="00B35471" w:rsidRPr="000F6C72">
        <w:rPr>
          <w:rFonts w:asciiTheme="majorBidi" w:hAnsiTheme="majorBidi" w:cstheme="majorBidi"/>
          <w:sz w:val="24"/>
          <w:szCs w:val="24"/>
        </w:rPr>
        <w:t>r L</w:t>
      </w:r>
      <w:r w:rsidR="000F6C72">
        <w:rPr>
          <w:rFonts w:asciiTheme="majorBidi" w:hAnsiTheme="majorBidi" w:cstheme="majorBidi"/>
          <w:sz w:val="24"/>
          <w:szCs w:val="24"/>
        </w:rPr>
        <w:t>a</w:t>
      </w:r>
      <w:r w:rsidR="00B35471" w:rsidRPr="000F6C72">
        <w:rPr>
          <w:rFonts w:asciiTheme="majorBidi" w:hAnsiTheme="majorBidi" w:cstheme="majorBidi"/>
          <w:sz w:val="24"/>
          <w:szCs w:val="24"/>
        </w:rPr>
        <w:t>ken</w:t>
      </w:r>
      <w:r w:rsidR="000F6C72">
        <w:rPr>
          <w:rFonts w:asciiTheme="majorBidi" w:hAnsiTheme="majorBidi" w:cstheme="majorBidi"/>
          <w:sz w:val="24"/>
          <w:szCs w:val="24"/>
        </w:rPr>
        <w:t xml:space="preserve"> </w:t>
      </w:r>
      <w:r w:rsidR="00B35471" w:rsidRPr="000F6C72">
        <w:rPr>
          <w:rFonts w:asciiTheme="majorBidi" w:hAnsiTheme="majorBidi" w:cstheme="majorBidi"/>
          <w:sz w:val="24"/>
          <w:szCs w:val="24"/>
        </w:rPr>
        <w:t>Mead</w:t>
      </w:r>
      <w:r w:rsidR="000F6C72">
        <w:rPr>
          <w:rFonts w:asciiTheme="majorBidi" w:hAnsiTheme="majorBidi" w:cstheme="majorBidi"/>
          <w:sz w:val="24"/>
          <w:szCs w:val="24"/>
        </w:rPr>
        <w:t xml:space="preserve"> storage</w:t>
      </w:r>
      <w:r w:rsidR="00B35471" w:rsidRPr="000F6C72">
        <w:rPr>
          <w:rFonts w:asciiTheme="majorBidi" w:hAnsiTheme="majorBidi" w:cstheme="majorBidi"/>
          <w:sz w:val="24"/>
          <w:szCs w:val="24"/>
        </w:rPr>
        <w:t>.</w:t>
      </w:r>
    </w:p>
    <w:p w14:paraId="5A43478D" w14:textId="61176767" w:rsidR="003A6668" w:rsidRPr="000F6C72" w:rsidRDefault="003A6668" w:rsidP="003A6668">
      <w:pPr>
        <w:pStyle w:val="ListParagraph"/>
        <w:rPr>
          <w:rFonts w:asciiTheme="majorBidi" w:hAnsiTheme="majorBidi" w:cstheme="majorBidi"/>
          <w:sz w:val="24"/>
          <w:szCs w:val="24"/>
        </w:rPr>
      </w:pPr>
    </w:p>
    <w:p w14:paraId="51666F9F" w14:textId="301A5F0F" w:rsidR="00B35471" w:rsidRPr="000F6C72" w:rsidRDefault="00B767B9" w:rsidP="000F6C72">
      <w:pPr>
        <w:pStyle w:val="ListParagraph"/>
        <w:numPr>
          <w:ilvl w:val="0"/>
          <w:numId w:val="17"/>
        </w:numPr>
        <w:rPr>
          <w:rFonts w:asciiTheme="majorBidi" w:hAnsiTheme="majorBidi" w:cstheme="majorBidi"/>
          <w:sz w:val="24"/>
          <w:szCs w:val="24"/>
        </w:rPr>
      </w:pPr>
      <w:r w:rsidRPr="00B767B9">
        <w:rPr>
          <w:rFonts w:asciiTheme="majorBidi" w:hAnsiTheme="majorBidi" w:cstheme="majorBidi"/>
          <w:b/>
          <w:bCs/>
          <w:noProof/>
          <w:sz w:val="24"/>
          <w:szCs w:val="24"/>
        </w:rPr>
        <w:lastRenderedPageBreak/>
        <mc:AlternateContent>
          <mc:Choice Requires="wps">
            <w:drawing>
              <wp:anchor distT="45720" distB="45720" distL="114300" distR="114300" simplePos="0" relativeHeight="251665408" behindDoc="0" locked="0" layoutInCell="1" allowOverlap="1" wp14:anchorId="2F9598B2" wp14:editId="24B24107">
                <wp:simplePos x="0" y="0"/>
                <wp:positionH relativeFrom="column">
                  <wp:posOffset>2378075</wp:posOffset>
                </wp:positionH>
                <wp:positionV relativeFrom="paragraph">
                  <wp:posOffset>110490</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98B2" id="_x0000_s1028" type="#_x0000_t202" style="position:absolute;left:0;text-align:left;margin-left:187.25pt;margin-top:8.7pt;width:267.75pt;height:23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">
                <v:textbox>
                  <w:txbxContent>
                    <w:p w14:paraId="40DF0D1A" w14:textId="11E01E6B" w:rsidR="00B767B9" w:rsidRDefault="00B767B9">
                      <w:r w:rsidRPr="001E591F">
                        <w:rPr>
                          <w:noProof/>
                        </w:rPr>
                        <w:drawing>
                          <wp:inline distT="0" distB="0" distL="0" distR="0" wp14:anchorId="6AA2112E" wp14:editId="64CB5211">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3F100DC3" w14:textId="77777777" w:rsidR="00B767B9" w:rsidRPr="000F6C72" w:rsidRDefault="00B767B9" w:rsidP="00B767B9">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2D555E51" w14:textId="77777777" w:rsidR="00B767B9" w:rsidRDefault="00B767B9"/>
                  </w:txbxContent>
                </v:textbox>
                <w10:wrap type="square"/>
              </v:shape>
            </w:pict>
          </mc:Fallback>
        </mc:AlternateContent>
      </w:r>
      <w:r w:rsidR="00B35471" w:rsidRPr="003A6668">
        <w:rPr>
          <w:rFonts w:asciiTheme="majorBidi" w:hAnsiTheme="majorBidi" w:cstheme="majorBidi"/>
          <w:b/>
          <w:bCs/>
          <w:sz w:val="24"/>
          <w:szCs w:val="24"/>
        </w:rPr>
        <w:t>Lake Mead continues to draw down</w:t>
      </w:r>
      <w:r w:rsidR="00B35471" w:rsidRPr="000F6C72">
        <w:rPr>
          <w:rFonts w:asciiTheme="majorBidi" w:hAnsiTheme="majorBidi" w:cstheme="majorBidi"/>
          <w:sz w:val="24"/>
          <w:szCs w:val="24"/>
        </w:rPr>
        <w:t xml:space="preserve"> even as states credit their water conservation accounts. This situation has already h</w:t>
      </w:r>
      <w:r w:rsidR="000F6C72">
        <w:rPr>
          <w:rFonts w:asciiTheme="majorBidi" w:hAnsiTheme="majorBidi" w:cstheme="majorBidi"/>
          <w:sz w:val="24"/>
          <w:szCs w:val="24"/>
        </w:rPr>
        <w:t>a</w:t>
      </w:r>
      <w:r w:rsidR="00B35471" w:rsidRPr="000F6C72">
        <w:rPr>
          <w:rFonts w:asciiTheme="majorBidi" w:hAnsiTheme="majorBidi" w:cstheme="majorBidi"/>
          <w:sz w:val="24"/>
          <w:szCs w:val="24"/>
        </w:rPr>
        <w:t>ppened over the past decade! This scenario occurs when Lake Mead inflows minus evaporation are less than historical allocation</w:t>
      </w:r>
      <w:r w:rsidR="005847F9">
        <w:rPr>
          <w:rFonts w:asciiTheme="majorBidi" w:hAnsiTheme="majorBidi" w:cstheme="majorBidi"/>
          <w:sz w:val="24"/>
          <w:szCs w:val="24"/>
        </w:rPr>
        <w:t>s</w:t>
      </w:r>
      <w:r w:rsidR="00B35471"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sidR="003A6668">
        <w:rPr>
          <w:rFonts w:asciiTheme="majorBidi" w:hAnsiTheme="majorBidi" w:cstheme="majorBidi"/>
          <w:sz w:val="24"/>
          <w:szCs w:val="24"/>
        </w:rPr>
        <w:t>0.7</w:t>
      </w:r>
      <w:r w:rsidR="00B35471" w:rsidRPr="000F6C72">
        <w:rPr>
          <w:rFonts w:asciiTheme="majorBidi" w:hAnsiTheme="majorBidi" w:cstheme="majorBidi"/>
          <w:sz w:val="24"/>
          <w:szCs w:val="24"/>
        </w:rPr>
        <w:t xml:space="preserve"> </w:t>
      </w:r>
      <w:r w:rsidR="003A6668">
        <w:rPr>
          <w:rFonts w:asciiTheme="majorBidi" w:hAnsiTheme="majorBidi" w:cstheme="majorBidi"/>
          <w:sz w:val="24"/>
          <w:szCs w:val="24"/>
        </w:rPr>
        <w:t>million acre-feet of th</w:t>
      </w:r>
      <w:r w:rsidR="00B35471" w:rsidRPr="000F6C72">
        <w:rPr>
          <w:rFonts w:asciiTheme="majorBidi" w:hAnsiTheme="majorBidi" w:cstheme="majorBidi"/>
          <w:sz w:val="24"/>
          <w:szCs w:val="24"/>
        </w:rPr>
        <w:t xml:space="preserve">e </w:t>
      </w:r>
      <w:r w:rsidR="003A6668">
        <w:rPr>
          <w:rFonts w:asciiTheme="majorBidi" w:hAnsiTheme="majorBidi" w:cstheme="majorBidi"/>
          <w:sz w:val="24"/>
          <w:szCs w:val="24"/>
        </w:rPr>
        <w:t>total 4.1</w:t>
      </w:r>
      <w:r w:rsidR="00B35471" w:rsidRPr="000F6C72">
        <w:rPr>
          <w:rFonts w:asciiTheme="majorBidi" w:hAnsiTheme="majorBidi" w:cstheme="majorBidi"/>
          <w:sz w:val="24"/>
          <w:szCs w:val="24"/>
        </w:rPr>
        <w:t xml:space="preserve"> million acre-feet of </w:t>
      </w:r>
      <w:r w:rsidR="003A6668">
        <w:rPr>
          <w:rFonts w:asciiTheme="majorBidi" w:hAnsiTheme="majorBidi" w:cstheme="majorBidi"/>
          <w:sz w:val="24"/>
          <w:szCs w:val="24"/>
        </w:rPr>
        <w:t xml:space="preserve">program conservation efforts were credited </w:t>
      </w:r>
      <w:r w:rsidR="005847F9">
        <w:rPr>
          <w:rFonts w:asciiTheme="majorBidi" w:hAnsiTheme="majorBidi" w:cstheme="majorBidi"/>
          <w:sz w:val="24"/>
          <w:szCs w:val="24"/>
        </w:rPr>
        <w:t xml:space="preserve">when sufficient </w:t>
      </w:r>
      <w:r w:rsidR="003A6668">
        <w:rPr>
          <w:rFonts w:asciiTheme="majorBidi" w:hAnsiTheme="majorBidi" w:cstheme="majorBidi"/>
          <w:sz w:val="24"/>
          <w:szCs w:val="24"/>
        </w:rPr>
        <w:t>water did not flow into Lake Mead (Figure 4)</w:t>
      </w:r>
      <w:r w:rsidR="00B35471" w:rsidRPr="000F6C72">
        <w:rPr>
          <w:rFonts w:asciiTheme="majorBidi" w:hAnsiTheme="majorBidi" w:cstheme="majorBidi"/>
          <w:sz w:val="24"/>
          <w:szCs w:val="24"/>
        </w:rPr>
        <w:t>.</w:t>
      </w:r>
    </w:p>
    <w:p w14:paraId="4421A9BD" w14:textId="556C6F60" w:rsidR="00B35471" w:rsidRPr="00B35471" w:rsidRDefault="003A6668" w:rsidP="00B35471">
      <w:pPr>
        <w:rPr>
          <w:rFonts w:asciiTheme="majorBidi" w:hAnsiTheme="majorBidi" w:cstheme="majorBidi"/>
          <w:sz w:val="24"/>
          <w:szCs w:val="24"/>
        </w:rPr>
      </w:pPr>
      <w:r w:rsidRPr="003A6668">
        <w:rPr>
          <w:rFonts w:asciiTheme="majorBidi" w:hAnsiTheme="majorBidi" w:cstheme="majorBidi"/>
          <w:b/>
          <w:bCs/>
          <w:sz w:val="24"/>
          <w:szCs w:val="24"/>
        </w:rPr>
        <w:t>Core challenges and disincentives</w:t>
      </w:r>
      <w:r>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All of the above challenges </w:t>
      </w:r>
      <w:r>
        <w:rPr>
          <w:rFonts w:asciiTheme="majorBidi" w:hAnsiTheme="majorBidi" w:cstheme="majorBidi"/>
          <w:sz w:val="24"/>
          <w:szCs w:val="24"/>
        </w:rPr>
        <w:t>make it harder to</w:t>
      </w:r>
      <w:r w:rsidR="00B35471" w:rsidRPr="00B35471">
        <w:rPr>
          <w:rFonts w:asciiTheme="majorBidi" w:hAnsiTheme="majorBidi" w:cstheme="majorBidi"/>
          <w:sz w:val="24"/>
          <w:szCs w:val="24"/>
        </w:rPr>
        <w:t>:</w:t>
      </w:r>
    </w:p>
    <w:p w14:paraId="055C86D7" w14:textId="6D75E3EB"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 xml:space="preserve">Stabilize and recover reservoir storage when </w:t>
      </w:r>
      <w:r w:rsidR="003A6668">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sidR="003A6668">
        <w:rPr>
          <w:rFonts w:asciiTheme="majorBidi" w:hAnsiTheme="majorBidi" w:cstheme="majorBidi"/>
          <w:sz w:val="24"/>
          <w:szCs w:val="24"/>
        </w:rPr>
        <w:t>s</w:t>
      </w:r>
      <w:r w:rsidRPr="000F6C72">
        <w:rPr>
          <w:rFonts w:asciiTheme="majorBidi" w:hAnsiTheme="majorBidi" w:cstheme="majorBidi"/>
          <w:sz w:val="24"/>
          <w:szCs w:val="24"/>
        </w:rPr>
        <w:t xml:space="preserve"> the water</w:t>
      </w:r>
      <w:r w:rsidR="003A6668">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sidR="003A6668">
        <w:rPr>
          <w:rFonts w:asciiTheme="majorBidi" w:hAnsiTheme="majorBidi" w:cstheme="majorBidi"/>
          <w:sz w:val="24"/>
          <w:szCs w:val="24"/>
        </w:rPr>
        <w:t>―</w:t>
      </w:r>
      <w:r w:rsidRPr="000F6C72">
        <w:rPr>
          <w:rFonts w:asciiTheme="majorBidi" w:hAnsiTheme="majorBidi" w:cstheme="majorBidi"/>
          <w:sz w:val="24"/>
          <w:szCs w:val="24"/>
        </w:rPr>
        <w:t>reservoir inflow</w:t>
      </w:r>
      <w:r w:rsidR="003A6668">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p>
    <w:p w14:paraId="22546D0A" w14:textId="1FA72DD7" w:rsidR="00B35471" w:rsidRPr="000F6C72" w:rsidRDefault="00B35471" w:rsidP="000F6C72">
      <w:pPr>
        <w:pStyle w:val="ListParagraph"/>
        <w:numPr>
          <w:ilvl w:val="0"/>
          <w:numId w:val="18"/>
        </w:numPr>
        <w:rPr>
          <w:rFonts w:asciiTheme="majorBidi" w:hAnsiTheme="majorBidi" w:cstheme="majorBidi"/>
          <w:sz w:val="24"/>
          <w:szCs w:val="24"/>
        </w:rPr>
      </w:pPr>
      <w:r w:rsidRPr="000F6C72">
        <w:rPr>
          <w:rFonts w:asciiTheme="majorBidi" w:hAnsiTheme="majorBidi" w:cstheme="majorBidi"/>
          <w:sz w:val="24"/>
          <w:szCs w:val="24"/>
        </w:rPr>
        <w:t>Motivate volunt</w:t>
      </w:r>
      <w:r w:rsidR="000F6C72" w:rsidRPr="000F6C72">
        <w:rPr>
          <w:rFonts w:asciiTheme="majorBidi" w:hAnsiTheme="majorBidi" w:cstheme="majorBidi"/>
          <w:sz w:val="24"/>
          <w:szCs w:val="24"/>
        </w:rPr>
        <w:t>ar</w:t>
      </w:r>
      <w:r w:rsidRPr="000F6C72">
        <w:rPr>
          <w:rFonts w:asciiTheme="majorBidi" w:hAnsiTheme="majorBidi" w:cstheme="majorBidi"/>
          <w:sz w:val="24"/>
          <w:szCs w:val="24"/>
        </w:rPr>
        <w:t>y water conservation</w:t>
      </w:r>
      <w:r w:rsidR="003A6668">
        <w:rPr>
          <w:rFonts w:asciiTheme="majorBidi" w:hAnsiTheme="majorBidi" w:cstheme="majorBidi"/>
          <w:sz w:val="24"/>
          <w:szCs w:val="24"/>
        </w:rPr>
        <w:t>―</w:t>
      </w:r>
      <w:r w:rsidRPr="000F6C72">
        <w:rPr>
          <w:rFonts w:asciiTheme="majorBidi" w:hAnsiTheme="majorBidi" w:cstheme="majorBidi"/>
          <w:sz w:val="24"/>
          <w:szCs w:val="24"/>
        </w:rPr>
        <w:t>credits</w:t>
      </w:r>
      <w:r w:rsidR="003A6668">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sidR="003A6668">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p>
    <w:p w14:paraId="275476EC" w14:textId="1E5C1A69" w:rsidR="00B35471" w:rsidRPr="00B35471" w:rsidRDefault="000F6C72" w:rsidP="000F6C72">
      <w:pPr>
        <w:pStyle w:val="Heading1"/>
      </w:pPr>
      <w:r>
        <w:t>Insights to Increase Sustainability and User Autonomy</w:t>
      </w:r>
    </w:p>
    <w:p w14:paraId="67CFB623" w14:textId="6FF47DC0"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to help </w:t>
      </w:r>
      <w:r w:rsidR="00F1593B">
        <w:rPr>
          <w:rFonts w:asciiTheme="majorBidi" w:hAnsiTheme="majorBidi" w:cstheme="majorBidi"/>
          <w:sz w:val="24"/>
          <w:szCs w:val="24"/>
        </w:rPr>
        <w:t>sustain</w:t>
      </w:r>
      <w:r w:rsidRPr="00B35471">
        <w:rPr>
          <w:rFonts w:asciiTheme="majorBidi" w:hAnsiTheme="majorBidi" w:cstheme="majorBidi"/>
          <w:sz w:val="24"/>
          <w:szCs w:val="24"/>
        </w:rPr>
        <w:t xml:space="preserv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 xml:space="preserve">engage more components of the water available to release </w:t>
      </w:r>
      <w:r w:rsidR="00F1593B">
        <w:rPr>
          <w:rFonts w:asciiTheme="majorBidi" w:hAnsiTheme="majorBidi" w:cstheme="majorBidi"/>
          <w:sz w:val="24"/>
          <w:szCs w:val="24"/>
        </w:rPr>
        <w:t xml:space="preserve">and conserve. </w:t>
      </w:r>
      <w:r w:rsidR="00F76F7A">
        <w:rPr>
          <w:rFonts w:asciiTheme="majorBidi" w:hAnsiTheme="majorBidi" w:cstheme="majorBidi"/>
          <w:sz w:val="24"/>
          <w:szCs w:val="24"/>
        </w:rPr>
        <w:t>These insights increase water user autonomy while leverage prior negotiations</w:t>
      </w:r>
      <w:r w:rsidRPr="00B35471">
        <w:rPr>
          <w:rFonts w:asciiTheme="majorBidi" w:hAnsiTheme="majorBidi" w:cstheme="majorBidi"/>
          <w:sz w:val="24"/>
          <w:szCs w:val="24"/>
        </w:rPr>
        <w:t xml:space="preserve">. </w:t>
      </w:r>
      <w:r w:rsidR="00B767B9">
        <w:rPr>
          <w:rFonts w:asciiTheme="majorBidi" w:hAnsiTheme="majorBidi" w:cstheme="majorBidi"/>
          <w:sz w:val="24"/>
          <w:szCs w:val="24"/>
        </w:rPr>
        <w:t>The insights also allow users to more independently manage their vulnerabilities. More independence and f</w:t>
      </w:r>
      <w:r w:rsidRPr="00B35471">
        <w:rPr>
          <w:rFonts w:asciiTheme="majorBidi" w:hAnsiTheme="majorBidi" w:cstheme="majorBidi"/>
          <w:sz w:val="24"/>
          <w:szCs w:val="24"/>
        </w:rPr>
        <w:t>ewer negotiations means less stress for basin partners</w:t>
      </w:r>
      <w:r w:rsidR="00F76F7A">
        <w:rPr>
          <w:rFonts w:asciiTheme="majorBidi" w:hAnsiTheme="majorBidi" w:cstheme="majorBidi"/>
          <w:sz w:val="24"/>
          <w:szCs w:val="24"/>
        </w:rPr>
        <w:t xml:space="preserve"> now and in the future</w:t>
      </w:r>
      <w:r w:rsidRPr="00B35471">
        <w:rPr>
          <w:rFonts w:asciiTheme="majorBidi" w:hAnsiTheme="majorBidi" w:cstheme="majorBidi"/>
          <w:sz w:val="24"/>
          <w:szCs w:val="24"/>
        </w:rPr>
        <w:t>.</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w:t>
      </w:r>
      <w:r w:rsidRPr="003A6668">
        <w:rPr>
          <w:rFonts w:asciiTheme="majorBidi" w:hAnsiTheme="majorBidi" w:cstheme="majorBidi"/>
          <w:sz w:val="24"/>
          <w:szCs w:val="24"/>
        </w:rPr>
        <w:lastRenderedPageBreak/>
        <w:t>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109DEB4C" w14:textId="77777777" w:rsidR="00B767B9" w:rsidRPr="00B767B9" w:rsidRDefault="00B767B9" w:rsidP="00B767B9">
      <w:pPr>
        <w:pStyle w:val="ListParagraph"/>
        <w:rPr>
          <w:rFonts w:asciiTheme="majorBidi" w:hAnsiTheme="majorBidi" w:cstheme="majorBidi"/>
          <w:sz w:val="24"/>
          <w:szCs w:val="24"/>
        </w:rPr>
      </w:pPr>
    </w:p>
    <w:p w14:paraId="74767B99" w14:textId="77DBAA5D" w:rsidR="00B35471" w:rsidRDefault="00A62151" w:rsidP="00EF1946">
      <w:pPr>
        <w:pStyle w:val="ListParagraph"/>
        <w:numPr>
          <w:ilvl w:val="0"/>
          <w:numId w:val="19"/>
        </w:numPr>
        <w:rPr>
          <w:rFonts w:asciiTheme="majorBidi" w:hAnsiTheme="majorBidi" w:cstheme="majorBidi"/>
          <w:sz w:val="24"/>
          <w:szCs w:val="24"/>
        </w:rPr>
      </w:pPr>
      <w:r w:rsidRPr="00F76F7A">
        <w:rPr>
          <w:rFonts w:asciiTheme="majorBidi" w:hAnsiTheme="majorBidi" w:cstheme="majorBidi"/>
          <w:noProof/>
          <w:sz w:val="24"/>
          <w:szCs w:val="24"/>
        </w:rPr>
        <mc:AlternateContent>
          <mc:Choice Requires="wps">
            <w:drawing>
              <wp:anchor distT="45720" distB="45720" distL="114300" distR="114300" simplePos="0" relativeHeight="251669504" behindDoc="0" locked="0" layoutInCell="1" allowOverlap="1" wp14:anchorId="61826E27" wp14:editId="6BDC1DE2">
                <wp:simplePos x="0" y="0"/>
                <wp:positionH relativeFrom="margin">
                  <wp:posOffset>2684145</wp:posOffset>
                </wp:positionH>
                <wp:positionV relativeFrom="margin">
                  <wp:posOffset>2762250</wp:posOffset>
                </wp:positionV>
                <wp:extent cx="3342640" cy="5285740"/>
                <wp:effectExtent l="0" t="0" r="10160" b="10160"/>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5285740"/>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77777777" w:rsidR="00A62151" w:rsidRPr="00F76F7A" w:rsidRDefault="00A62151" w:rsidP="00A62151">
                            <w:pPr>
                              <w:rPr>
                                <w:rFonts w:asciiTheme="majorBidi" w:hAnsiTheme="majorBidi" w:cstheme="majorBidi"/>
                              </w:rPr>
                            </w:pPr>
                            <w:r w:rsidRPr="00F76F7A">
                              <w:rPr>
                                <w:rFonts w:asciiTheme="majorBidi" w:hAnsiTheme="majorBidi" w:cstheme="majorBidi"/>
                                <w:b/>
                                <w:bCs/>
                              </w:rPr>
                              <w:t xml:space="preserve">Box 2. Steps for a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09EB6CA2"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5B035616"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available water is the historical allocation minus the user’s </w:t>
                            </w:r>
                            <w:r w:rsidR="00D70F6C">
                              <w:rPr>
                                <w:rFonts w:asciiTheme="majorBidi" w:hAnsiTheme="majorBidi" w:cstheme="majorBidi"/>
                                <w:sz w:val="20"/>
                                <w:szCs w:val="20"/>
                              </w:rPr>
                              <w:t>agreed on shortage volume (Appendix A).</w:t>
                            </w:r>
                          </w:p>
                          <w:p w14:paraId="22EFD267" w14:textId="2A0A627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9" type="#_x0000_t202" style="position:absolute;left:0;text-align:left;margin-left:211.35pt;margin-top:217.5pt;width:263.2pt;height:416.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" fillcolor="#fff2cc [663]">
                <v:textbox>
                  <w:txbxContent>
                    <w:p w14:paraId="026CC764" w14:textId="77777777" w:rsidR="00A62151" w:rsidRPr="00F76F7A" w:rsidRDefault="00A62151" w:rsidP="00A62151">
                      <w:pPr>
                        <w:rPr>
                          <w:rFonts w:asciiTheme="majorBidi" w:hAnsiTheme="majorBidi" w:cstheme="majorBidi"/>
                        </w:rPr>
                      </w:pPr>
                      <w:r w:rsidRPr="00F76F7A">
                        <w:rPr>
                          <w:rFonts w:asciiTheme="majorBidi" w:hAnsiTheme="majorBidi" w:cstheme="majorBidi"/>
                          <w:b/>
                          <w:bCs/>
                        </w:rPr>
                        <w:t xml:space="preserve">Box 2. Steps for a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09EB6CA2"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5B035616"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available water is the historical allocation minus the user’s </w:t>
                      </w:r>
                      <w:r w:rsidR="00D70F6C">
                        <w:rPr>
                          <w:rFonts w:asciiTheme="majorBidi" w:hAnsiTheme="majorBidi" w:cstheme="majorBidi"/>
                          <w:sz w:val="20"/>
                          <w:szCs w:val="20"/>
                        </w:rPr>
                        <w:t>agreed on shortage volume (Appendix A).</w:t>
                      </w:r>
                    </w:p>
                    <w:p w14:paraId="22EFD267" w14:textId="2A0A627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B35471" w:rsidRPr="00B035FD">
        <w:rPr>
          <w:rFonts w:asciiTheme="majorBidi" w:hAnsiTheme="majorBidi" w:cstheme="majorBidi"/>
          <w:b/>
          <w:bCs/>
          <w:sz w:val="24"/>
          <w:szCs w:val="24"/>
        </w:rPr>
        <w:t xml:space="preserve">Set the Lake Mead </w:t>
      </w:r>
      <w:r w:rsidR="00F76F7A" w:rsidRPr="00B035FD">
        <w:rPr>
          <w:rFonts w:asciiTheme="majorBidi" w:hAnsiTheme="majorBidi" w:cstheme="majorBidi"/>
          <w:b/>
          <w:bCs/>
          <w:sz w:val="24"/>
          <w:szCs w:val="24"/>
        </w:rPr>
        <w:t>storage</w:t>
      </w:r>
      <w:r w:rsidR="00B35471" w:rsidRPr="00B035FD">
        <w:rPr>
          <w:rFonts w:asciiTheme="majorBidi" w:hAnsiTheme="majorBidi" w:cstheme="majorBidi"/>
          <w:b/>
          <w:bCs/>
          <w:sz w:val="24"/>
          <w:szCs w:val="24"/>
        </w:rPr>
        <w:t xml:space="preserve"> criteria that require mandatory water conservation to the anticipated Lake Mead </w:t>
      </w:r>
      <w:r w:rsidR="00F76F7A" w:rsidRPr="00B035FD">
        <w:rPr>
          <w:rFonts w:asciiTheme="majorBidi" w:hAnsiTheme="majorBidi" w:cstheme="majorBidi"/>
          <w:b/>
          <w:bCs/>
          <w:sz w:val="24"/>
          <w:szCs w:val="24"/>
        </w:rPr>
        <w:t>storage volume</w:t>
      </w:r>
      <w:r w:rsidR="00B35471" w:rsidRPr="00EF1946">
        <w:rPr>
          <w:rFonts w:asciiTheme="majorBidi" w:hAnsiTheme="majorBidi" w:cstheme="majorBidi"/>
          <w:sz w:val="24"/>
          <w:szCs w:val="24"/>
        </w:rPr>
        <w:t xml:space="preserve"> had the voluntary water conservation program not existed. This </w:t>
      </w:r>
      <w:r w:rsidR="00864484">
        <w:rPr>
          <w:rFonts w:asciiTheme="majorBidi" w:hAnsiTheme="majorBidi" w:cstheme="majorBidi"/>
          <w:sz w:val="24"/>
          <w:szCs w:val="24"/>
        </w:rPr>
        <w:t>insight</w:t>
      </w:r>
      <w:r w:rsidR="00B35471"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00B35471" w:rsidRPr="00EF1946">
        <w:rPr>
          <w:rFonts w:asciiTheme="majorBidi" w:hAnsiTheme="majorBidi" w:cstheme="majorBidi"/>
          <w:sz w:val="24"/>
          <w:szCs w:val="24"/>
        </w:rPr>
        <w:t xml:space="preserve"> water conservation programs. </w:t>
      </w:r>
      <w:r w:rsidR="00F76F7A">
        <w:rPr>
          <w:rFonts w:asciiTheme="majorBidi" w:hAnsiTheme="majorBidi" w:cstheme="majorBidi"/>
          <w:sz w:val="24"/>
          <w:szCs w:val="24"/>
        </w:rPr>
        <w:t>T</w:t>
      </w:r>
      <w:r w:rsidR="00B35471" w:rsidRPr="00EF1946">
        <w:rPr>
          <w:rFonts w:asciiTheme="majorBidi" w:hAnsiTheme="majorBidi" w:cstheme="majorBidi"/>
          <w:sz w:val="24"/>
          <w:szCs w:val="24"/>
        </w:rPr>
        <w:t xml:space="preserve">his </w:t>
      </w:r>
      <w:r w:rsidR="00864484">
        <w:rPr>
          <w:rFonts w:asciiTheme="majorBidi" w:hAnsiTheme="majorBidi" w:cstheme="majorBidi"/>
          <w:sz w:val="24"/>
          <w:szCs w:val="24"/>
        </w:rPr>
        <w:t>insight</w:t>
      </w:r>
      <w:r w:rsidR="00B35471"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00B35471"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00B35471" w:rsidRPr="00EF1946">
        <w:rPr>
          <w:rFonts w:asciiTheme="majorBidi" w:hAnsiTheme="majorBidi" w:cstheme="majorBidi"/>
          <w:sz w:val="24"/>
          <w:szCs w:val="24"/>
        </w:rPr>
        <w:t xml:space="preserve"> the associated conflicts. For example, when the anticipated Lake Mead </w:t>
      </w:r>
      <w:r w:rsidR="00F76F7A">
        <w:rPr>
          <w:rFonts w:asciiTheme="majorBidi" w:hAnsiTheme="majorBidi" w:cstheme="majorBidi"/>
          <w:sz w:val="24"/>
          <w:szCs w:val="24"/>
        </w:rPr>
        <w:t>storage volume</w:t>
      </w:r>
      <w:r w:rsidR="00B35471" w:rsidRPr="00EF1946">
        <w:rPr>
          <w:rFonts w:asciiTheme="majorBidi" w:hAnsiTheme="majorBidi" w:cstheme="majorBidi"/>
          <w:sz w:val="24"/>
          <w:szCs w:val="24"/>
        </w:rPr>
        <w:t xml:space="preserve"> absent voluntary water conservation falls below the reservoir protection </w:t>
      </w:r>
      <w:r w:rsidR="00864484">
        <w:rPr>
          <w:rFonts w:asciiTheme="majorBidi" w:hAnsiTheme="majorBidi" w:cstheme="majorBidi"/>
          <w:sz w:val="24"/>
          <w:szCs w:val="24"/>
        </w:rPr>
        <w:t>volume</w:t>
      </w:r>
      <w:r w:rsidR="00B35471"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t>
      </w:r>
      <w:r w:rsidR="00F76F7A">
        <w:rPr>
          <w:rFonts w:asciiTheme="majorBidi" w:hAnsiTheme="majorBidi" w:cstheme="majorBidi"/>
          <w:sz w:val="24"/>
          <w:szCs w:val="24"/>
        </w:rPr>
        <w:t>storage</w:t>
      </w:r>
      <w:r w:rsidR="00B35471" w:rsidRPr="00EF1946">
        <w:rPr>
          <w:rFonts w:asciiTheme="majorBidi" w:hAnsiTheme="majorBidi" w:cstheme="majorBidi"/>
          <w:sz w:val="24"/>
          <w:szCs w:val="24"/>
        </w:rPr>
        <w:t xml:space="preserve"> to the protection </w:t>
      </w:r>
      <w:r w:rsidR="00864484">
        <w:rPr>
          <w:rFonts w:asciiTheme="majorBidi" w:hAnsiTheme="majorBidi" w:cstheme="majorBidi"/>
          <w:sz w:val="24"/>
          <w:szCs w:val="24"/>
        </w:rPr>
        <w:t>volume</w:t>
      </w:r>
      <w:r w:rsidR="00B35471" w:rsidRPr="00EF1946">
        <w:rPr>
          <w:rFonts w:asciiTheme="majorBidi" w:hAnsiTheme="majorBidi" w:cstheme="majorBidi"/>
          <w:sz w:val="24"/>
          <w:szCs w:val="24"/>
        </w:rPr>
        <w:t xml:space="preserve">. </w:t>
      </w:r>
    </w:p>
    <w:p w14:paraId="01381122" w14:textId="1B44BC53" w:rsidR="00864484" w:rsidRDefault="00864484" w:rsidP="00864484">
      <w:pPr>
        <w:pStyle w:val="ListParagraph"/>
        <w:rPr>
          <w:rFonts w:asciiTheme="majorBidi" w:hAnsiTheme="majorBidi" w:cstheme="majorBidi"/>
          <w:sz w:val="24"/>
          <w:szCs w:val="24"/>
        </w:rPr>
      </w:pPr>
    </w:p>
    <w:p w14:paraId="7855FE21" w14:textId="4003EDAC" w:rsidR="00B35471" w:rsidRPr="00864484" w:rsidRDefault="00B35471" w:rsidP="00864484">
      <w:pPr>
        <w:pStyle w:val="ListParagraph"/>
        <w:numPr>
          <w:ilvl w:val="0"/>
          <w:numId w:val="19"/>
        </w:numPr>
        <w:rPr>
          <w:rFonts w:asciiTheme="majorBidi" w:hAnsiTheme="majorBidi" w:cstheme="majorBidi"/>
          <w:sz w:val="24"/>
          <w:szCs w:val="24"/>
        </w:rPr>
      </w:pPr>
      <w:r w:rsidRPr="00864484">
        <w:rPr>
          <w:rFonts w:asciiTheme="majorBidi" w:hAnsiTheme="majorBidi" w:cstheme="majorBidi"/>
          <w:b/>
          <w:bCs/>
          <w:sz w:val="24"/>
          <w:szCs w:val="24"/>
        </w:rPr>
        <w:t>Switch from water conservation accounting to water accounting</w:t>
      </w:r>
      <w:r w:rsidRPr="00864484">
        <w:rPr>
          <w:rFonts w:asciiTheme="majorBidi" w:hAnsiTheme="majorBidi" w:cstheme="majorBidi"/>
          <w:sz w:val="24"/>
          <w:szCs w:val="24"/>
        </w:rPr>
        <w:t>. Water accounting works on the principle of division of each year's available water</w:t>
      </w:r>
      <w:r w:rsidR="00864484">
        <w:rPr>
          <w:rFonts w:asciiTheme="majorBidi" w:hAnsiTheme="majorBidi" w:cstheme="majorBidi"/>
          <w:sz w:val="24"/>
          <w:szCs w:val="24"/>
        </w:rPr>
        <w:t>―</w:t>
      </w:r>
      <w:r w:rsidRPr="00864484">
        <w:rPr>
          <w:rFonts w:asciiTheme="majorBidi" w:hAnsiTheme="majorBidi" w:cstheme="majorBidi"/>
          <w:sz w:val="24"/>
          <w:szCs w:val="24"/>
        </w:rPr>
        <w:t xml:space="preserve">reservoir inflow minus </w:t>
      </w:r>
      <w:r w:rsidR="0008147F">
        <w:rPr>
          <w:rFonts w:asciiTheme="majorBidi" w:hAnsiTheme="majorBidi" w:cstheme="majorBidi"/>
          <w:sz w:val="24"/>
          <w:szCs w:val="24"/>
        </w:rPr>
        <w:t>e</w:t>
      </w:r>
      <w:r w:rsidRPr="00864484">
        <w:rPr>
          <w:rFonts w:asciiTheme="majorBidi" w:hAnsiTheme="majorBidi" w:cstheme="majorBidi"/>
          <w:sz w:val="24"/>
          <w:szCs w:val="24"/>
        </w:rPr>
        <w:t>vaporation</w:t>
      </w:r>
      <w:r w:rsidR="00864484">
        <w:rPr>
          <w:rFonts w:asciiTheme="majorBidi" w:hAnsiTheme="majorBidi" w:cstheme="majorBidi"/>
          <w:sz w:val="24"/>
          <w:szCs w:val="24"/>
        </w:rPr>
        <w:t>―</w:t>
      </w:r>
      <w:r w:rsidRPr="00864484">
        <w:rPr>
          <w:rFonts w:asciiTheme="majorBidi" w:hAnsiTheme="majorBidi" w:cstheme="majorBidi"/>
          <w:sz w:val="24"/>
          <w:szCs w:val="24"/>
        </w:rPr>
        <w:t>rather than divid</w:t>
      </w:r>
      <w:r w:rsidR="00A62151">
        <w:rPr>
          <w:rFonts w:asciiTheme="majorBidi" w:hAnsiTheme="majorBidi" w:cstheme="majorBidi"/>
          <w:sz w:val="24"/>
          <w:szCs w:val="24"/>
        </w:rPr>
        <w:t>e</w:t>
      </w:r>
      <w:r w:rsidRPr="00864484">
        <w:rPr>
          <w:rFonts w:asciiTheme="majorBidi" w:hAnsiTheme="majorBidi" w:cstheme="majorBidi"/>
          <w:sz w:val="24"/>
          <w:szCs w:val="24"/>
        </w:rPr>
        <w:t xml:space="preserve"> larger </w:t>
      </w:r>
      <w:r w:rsidR="00F76F7A">
        <w:rPr>
          <w:rFonts w:asciiTheme="majorBidi" w:hAnsiTheme="majorBidi" w:cstheme="majorBidi"/>
          <w:sz w:val="24"/>
          <w:szCs w:val="24"/>
        </w:rPr>
        <w:t xml:space="preserve">mandatory </w:t>
      </w:r>
      <w:r w:rsidRPr="00864484">
        <w:rPr>
          <w:rFonts w:asciiTheme="majorBidi" w:hAnsiTheme="majorBidi" w:cstheme="majorBidi"/>
          <w:sz w:val="24"/>
          <w:szCs w:val="24"/>
        </w:rPr>
        <w:t xml:space="preserve">shortages tied to declining reservoir storage. </w:t>
      </w:r>
      <w:r w:rsidR="00DC3CB0">
        <w:rPr>
          <w:rFonts w:asciiTheme="majorBidi" w:hAnsiTheme="majorBidi" w:cstheme="majorBidi"/>
          <w:sz w:val="24"/>
          <w:szCs w:val="24"/>
        </w:rPr>
        <w:t xml:space="preserve">Lake Mead active storage </w:t>
      </w:r>
      <w:r w:rsidR="00AC4216">
        <w:rPr>
          <w:rFonts w:asciiTheme="majorBidi" w:hAnsiTheme="majorBidi" w:cstheme="majorBidi"/>
          <w:sz w:val="24"/>
          <w:szCs w:val="24"/>
        </w:rPr>
        <w:t>becomes</w:t>
      </w:r>
      <w:r w:rsidR="00DC3CB0">
        <w:rPr>
          <w:rFonts w:asciiTheme="majorBidi" w:hAnsiTheme="majorBidi" w:cstheme="majorBidi"/>
          <w:sz w:val="24"/>
          <w:szCs w:val="24"/>
        </w:rPr>
        <w:t xml:space="preserve"> the protection volume plus the sum of all water user account balances. </w:t>
      </w:r>
      <w:r w:rsidRPr="00864484">
        <w:rPr>
          <w:rFonts w:asciiTheme="majorBidi" w:hAnsiTheme="majorBidi" w:cstheme="majorBidi"/>
          <w:sz w:val="24"/>
          <w:szCs w:val="24"/>
        </w:rPr>
        <w:t xml:space="preserve">Users independently withdraw </w:t>
      </w:r>
      <w:r w:rsidR="00864484">
        <w:rPr>
          <w:rFonts w:asciiTheme="majorBidi" w:hAnsiTheme="majorBidi" w:cstheme="majorBidi"/>
          <w:sz w:val="24"/>
          <w:szCs w:val="24"/>
        </w:rPr>
        <w:t xml:space="preserve">or conserve </w:t>
      </w:r>
      <w:r w:rsidRPr="00864484">
        <w:rPr>
          <w:rFonts w:asciiTheme="majorBidi" w:hAnsiTheme="majorBidi" w:cstheme="majorBidi"/>
          <w:sz w:val="24"/>
          <w:szCs w:val="24"/>
        </w:rPr>
        <w:t xml:space="preserve">up to </w:t>
      </w:r>
      <w:r w:rsidR="00A62151">
        <w:rPr>
          <w:rFonts w:asciiTheme="majorBidi" w:hAnsiTheme="majorBidi" w:cstheme="majorBidi"/>
          <w:sz w:val="24"/>
          <w:szCs w:val="24"/>
        </w:rPr>
        <w:t xml:space="preserve">their </w:t>
      </w:r>
      <w:r w:rsidR="00DC3CB0">
        <w:rPr>
          <w:rFonts w:asciiTheme="majorBidi" w:hAnsiTheme="majorBidi" w:cstheme="majorBidi"/>
          <w:sz w:val="24"/>
          <w:szCs w:val="24"/>
        </w:rPr>
        <w:t>account balance</w:t>
      </w:r>
      <w:r w:rsidR="00864484">
        <w:rPr>
          <w:rFonts w:asciiTheme="majorBidi" w:hAnsiTheme="majorBidi" w:cstheme="majorBidi"/>
          <w:sz w:val="24"/>
          <w:szCs w:val="24"/>
        </w:rPr>
        <w:t xml:space="preserve">. </w:t>
      </w:r>
      <w:r w:rsidR="00F76F7A">
        <w:rPr>
          <w:rFonts w:asciiTheme="majorBidi" w:hAnsiTheme="majorBidi" w:cstheme="majorBidi"/>
          <w:sz w:val="24"/>
          <w:szCs w:val="24"/>
        </w:rPr>
        <w:t>Users</w:t>
      </w:r>
      <w:r w:rsidR="00864484">
        <w:rPr>
          <w:rFonts w:asciiTheme="majorBidi" w:hAnsiTheme="majorBidi" w:cstheme="majorBidi"/>
          <w:sz w:val="24"/>
          <w:szCs w:val="24"/>
        </w:rPr>
        <w:t xml:space="preserve"> more </w:t>
      </w:r>
      <w:r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Pr="00864484">
        <w:rPr>
          <w:rFonts w:asciiTheme="majorBidi" w:hAnsiTheme="majorBidi" w:cstheme="majorBidi"/>
          <w:sz w:val="24"/>
          <w:szCs w:val="24"/>
        </w:rPr>
        <w:t xml:space="preserve">. </w:t>
      </w:r>
      <w:r w:rsidR="00B767B9">
        <w:rPr>
          <w:rFonts w:asciiTheme="majorBidi" w:hAnsiTheme="majorBidi" w:cstheme="majorBidi"/>
          <w:sz w:val="24"/>
          <w:szCs w:val="24"/>
        </w:rPr>
        <w:t>Water a</w:t>
      </w:r>
      <w:r w:rsidRPr="00864484">
        <w:rPr>
          <w:rFonts w:asciiTheme="majorBidi" w:hAnsiTheme="majorBidi" w:cstheme="majorBidi"/>
          <w:sz w:val="24"/>
          <w:szCs w:val="24"/>
        </w:rPr>
        <w:t>ccounts allow users to carry over water to the next year. Users can access</w:t>
      </w:r>
      <w:r w:rsidR="0008147F">
        <w:rPr>
          <w:rFonts w:asciiTheme="majorBidi" w:hAnsiTheme="majorBidi" w:cstheme="majorBidi"/>
          <w:sz w:val="24"/>
          <w:szCs w:val="24"/>
        </w:rPr>
        <w:t xml:space="preserve"> all of</w:t>
      </w:r>
      <w:r w:rsidRPr="00864484">
        <w:rPr>
          <w:rFonts w:asciiTheme="majorBidi" w:hAnsiTheme="majorBidi" w:cstheme="majorBidi"/>
          <w:sz w:val="24"/>
          <w:szCs w:val="24"/>
        </w:rPr>
        <w:t xml:space="preserve"> their prior conserved water at any time in any amount (rollover). </w:t>
      </w:r>
      <w:r w:rsidR="00DC3CB0">
        <w:rPr>
          <w:rFonts w:asciiTheme="majorBidi" w:hAnsiTheme="majorBidi" w:cstheme="majorBidi"/>
          <w:sz w:val="24"/>
          <w:szCs w:val="24"/>
        </w:rPr>
        <w:t>The</w:t>
      </w:r>
      <w:r w:rsidR="00F56041">
        <w:rPr>
          <w:rFonts w:asciiTheme="majorBidi" w:hAnsiTheme="majorBidi" w:cstheme="majorBidi"/>
          <w:sz w:val="24"/>
          <w:szCs w:val="24"/>
        </w:rPr>
        <w:t xml:space="preserve"> water accounting preserves the protection volume and ther</w:t>
      </w:r>
      <w:r w:rsidR="00DC3CB0">
        <w:rPr>
          <w:rFonts w:asciiTheme="majorBidi" w:hAnsiTheme="majorBidi" w:cstheme="majorBidi"/>
          <w:sz w:val="24"/>
          <w:szCs w:val="24"/>
        </w:rPr>
        <w:t>e is no trigger to prohibit debits</w:t>
      </w:r>
      <w:r w:rsidR="00CC01A9">
        <w:rPr>
          <w:rFonts w:asciiTheme="majorBidi" w:hAnsiTheme="majorBidi" w:cstheme="majorBidi"/>
          <w:sz w:val="24"/>
          <w:szCs w:val="24"/>
        </w:rPr>
        <w:t xml:space="preserve"> </w:t>
      </w:r>
      <w:r w:rsidR="00CC01A9">
        <w:rPr>
          <w:rFonts w:asciiTheme="majorBidi" w:hAnsiTheme="majorBidi" w:cstheme="majorBidi"/>
          <w:sz w:val="24"/>
          <w:szCs w:val="24"/>
        </w:rPr>
        <w:lastRenderedPageBreak/>
        <w:t xml:space="preserve">because water account balances must always </w:t>
      </w:r>
      <w:r w:rsidR="00F56041">
        <w:rPr>
          <w:rFonts w:asciiTheme="majorBidi" w:hAnsiTheme="majorBidi" w:cstheme="majorBidi"/>
          <w:sz w:val="24"/>
          <w:szCs w:val="24"/>
        </w:rPr>
        <w:t>be zero or</w:t>
      </w:r>
      <w:r w:rsidR="00CC01A9">
        <w:rPr>
          <w:rFonts w:asciiTheme="majorBidi" w:hAnsiTheme="majorBidi" w:cstheme="majorBidi"/>
          <w:sz w:val="24"/>
          <w:szCs w:val="24"/>
        </w:rPr>
        <w:t xml:space="preserve"> pos</w:t>
      </w:r>
      <w:r w:rsidR="00637BF7">
        <w:rPr>
          <w:rFonts w:asciiTheme="majorBidi" w:hAnsiTheme="majorBidi" w:cstheme="majorBidi"/>
          <w:sz w:val="24"/>
          <w:szCs w:val="24"/>
        </w:rPr>
        <w:t>i</w:t>
      </w:r>
      <w:r w:rsidR="00CC01A9">
        <w:rPr>
          <w:rFonts w:asciiTheme="majorBidi" w:hAnsiTheme="majorBidi" w:cstheme="majorBidi"/>
          <w:sz w:val="24"/>
          <w:szCs w:val="24"/>
        </w:rPr>
        <w:t>tive</w:t>
      </w:r>
      <w:r w:rsidR="00DC3CB0">
        <w:rPr>
          <w:rFonts w:asciiTheme="majorBidi" w:hAnsiTheme="majorBidi" w:cstheme="majorBidi"/>
          <w:sz w:val="24"/>
          <w:szCs w:val="24"/>
        </w:rPr>
        <w:t xml:space="preserve">. </w:t>
      </w:r>
      <w:r w:rsidR="00637BF7">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sidR="00AC4216">
        <w:rPr>
          <w:rFonts w:asciiTheme="majorBidi" w:hAnsiTheme="majorBidi" w:cstheme="majorBidi"/>
          <w:sz w:val="24"/>
          <w:szCs w:val="24"/>
        </w:rPr>
        <w:t xml:space="preserve">agreements, </w:t>
      </w:r>
      <w:r w:rsidR="00CC01A9">
        <w:rPr>
          <w:rFonts w:asciiTheme="majorBidi" w:hAnsiTheme="majorBidi" w:cstheme="majorBidi"/>
          <w:sz w:val="24"/>
          <w:szCs w:val="24"/>
        </w:rPr>
        <w:t>including the recent</w:t>
      </w:r>
      <w:r w:rsidR="00AC4216">
        <w:rPr>
          <w:rFonts w:asciiTheme="majorBidi" w:hAnsiTheme="majorBidi" w:cstheme="majorBidi"/>
          <w:sz w:val="24"/>
          <w:szCs w:val="24"/>
        </w:rPr>
        <w:t xml:space="preserve"> Lower Basin </w:t>
      </w:r>
      <w:r w:rsidR="00EB59B8">
        <w:rPr>
          <w:rFonts w:asciiTheme="majorBidi" w:hAnsiTheme="majorBidi" w:cstheme="majorBidi"/>
          <w:sz w:val="24"/>
          <w:szCs w:val="24"/>
        </w:rPr>
        <w:t>A</w:t>
      </w:r>
      <w:r w:rsidR="00AC4216">
        <w:rPr>
          <w:rFonts w:asciiTheme="majorBidi" w:hAnsiTheme="majorBidi" w:cstheme="majorBidi"/>
          <w:sz w:val="24"/>
          <w:szCs w:val="24"/>
        </w:rPr>
        <w:t>lternative</w:t>
      </w:r>
      <w:r w:rsidR="00CC01A9">
        <w:rPr>
          <w:rFonts w:asciiTheme="majorBidi" w:hAnsiTheme="majorBidi" w:cstheme="majorBidi"/>
          <w:sz w:val="24"/>
          <w:szCs w:val="24"/>
        </w:rPr>
        <w:t xml:space="preserve"> </w:t>
      </w:r>
      <w:r w:rsidR="00F56041">
        <w:rPr>
          <w:rFonts w:asciiTheme="majorBidi" w:hAnsiTheme="majorBidi" w:cstheme="majorBidi"/>
          <w:sz w:val="24"/>
          <w:szCs w:val="24"/>
        </w:rPr>
        <w:fldChar w:fldCharType="begin"/>
      </w:r>
      <w:r w:rsidR="00B459BA">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4"/>
          <w:szCs w:val="24"/>
        </w:rPr>
        <w:fldChar w:fldCharType="separate"/>
      </w:r>
      <w:r w:rsidR="00B459BA">
        <w:rPr>
          <w:rFonts w:asciiTheme="majorBidi" w:hAnsiTheme="majorBidi" w:cstheme="majorBidi"/>
          <w:noProof/>
          <w:sz w:val="24"/>
          <w:szCs w:val="24"/>
        </w:rPr>
        <w:t>(Buschatzke et al., 2024)</w:t>
      </w:r>
      <w:r w:rsidR="00F56041">
        <w:rPr>
          <w:rFonts w:asciiTheme="majorBidi" w:hAnsiTheme="majorBidi" w:cstheme="majorBidi"/>
          <w:sz w:val="24"/>
          <w:szCs w:val="24"/>
        </w:rPr>
        <w:fldChar w:fldCharType="end"/>
      </w:r>
      <w:r w:rsidR="00AC4216">
        <w:rPr>
          <w:rFonts w:asciiTheme="majorBidi" w:hAnsiTheme="majorBidi" w:cstheme="majorBidi"/>
          <w:sz w:val="24"/>
          <w:szCs w:val="24"/>
        </w:rPr>
        <w:t>.</w:t>
      </w:r>
      <w:r w:rsidR="00A62151">
        <w:rPr>
          <w:rFonts w:asciiTheme="majorBidi" w:hAnsiTheme="majorBidi" w:cstheme="majorBidi"/>
          <w:sz w:val="24"/>
          <w:szCs w:val="24"/>
        </w:rPr>
        <w:t xml:space="preserve"> A user’s share of the available water is their historical allocation minus the agreed-on shortage volume (Appendix A)</w:t>
      </w:r>
      <w:r w:rsidR="006756E3">
        <w:rPr>
          <w:rFonts w:asciiTheme="majorBidi" w:hAnsiTheme="majorBidi" w:cstheme="majorBidi"/>
          <w:sz w:val="24"/>
          <w:szCs w:val="24"/>
        </w:rPr>
        <w:t xml:space="preserve">. </w:t>
      </w:r>
      <w:r w:rsidR="00F76F7A">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sidR="00D70F6C">
        <w:rPr>
          <w:rFonts w:asciiTheme="majorBidi" w:hAnsiTheme="majorBidi" w:cstheme="majorBidi"/>
          <w:sz w:val="24"/>
          <w:szCs w:val="24"/>
        </w:rPr>
        <w:t>r</w:t>
      </w:r>
      <w:r w:rsidRPr="00864484">
        <w:rPr>
          <w:rFonts w:asciiTheme="majorBidi" w:hAnsiTheme="majorBidi" w:cstheme="majorBidi"/>
          <w:sz w:val="24"/>
          <w:szCs w:val="24"/>
        </w:rPr>
        <w:t xml:space="preserve">iver </w:t>
      </w:r>
      <w:r w:rsidR="00F76F7A">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The accounting </w:t>
      </w:r>
      <w:r w:rsidR="0008147F">
        <w:rPr>
          <w:rFonts w:asciiTheme="majorBidi" w:hAnsiTheme="majorBidi" w:cstheme="majorBidi"/>
          <w:sz w:val="24"/>
          <w:szCs w:val="24"/>
        </w:rPr>
        <w:t>has 8 steps (Box 2)</w:t>
      </w:r>
      <w:r w:rsidRPr="00864484">
        <w:rPr>
          <w:rFonts w:asciiTheme="majorBidi" w:hAnsiTheme="majorBidi" w:cstheme="majorBidi"/>
          <w:sz w:val="24"/>
          <w:szCs w:val="24"/>
        </w:rPr>
        <w:t>.</w:t>
      </w:r>
    </w:p>
    <w:p w14:paraId="23880AB3" w14:textId="0E8D49F9" w:rsidR="00B35471" w:rsidRDefault="00B35471" w:rsidP="00EB59B8">
      <w:pPr>
        <w:ind w:left="720"/>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prevent drawdown to its protection volume, benefit Grand Canyon ecosystems, sustain hydropower generation, and other purposes because the</w:t>
      </w:r>
      <w:r w:rsidR="00664475">
        <w:rPr>
          <w:rFonts w:asciiTheme="majorBidi" w:hAnsiTheme="majorBidi" w:cstheme="majorBidi"/>
          <w:sz w:val="24"/>
          <w:szCs w:val="24"/>
        </w:rPr>
        <w:t>re is no longer mandatory 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64475">
        <w:rPr>
          <w:rFonts w:asciiTheme="majorBidi" w:hAnsiTheme="majorBidi" w:cstheme="majorBidi"/>
          <w:sz w:val="24"/>
          <w:szCs w:val="24"/>
        </w:rPr>
        <w:t>rather</w:t>
      </w:r>
      <w:r w:rsidR="006348F8">
        <w:rPr>
          <w:rFonts w:asciiTheme="majorBidi" w:hAnsiTheme="majorBidi" w:cstheme="majorBidi"/>
          <w:sz w:val="24"/>
          <w:szCs w:val="24"/>
        </w:rPr>
        <w:t xml:space="preserve"> 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p>
    <w:p w14:paraId="3EE1FDCB" w14:textId="23A3C77D" w:rsidR="000024DE" w:rsidRDefault="007D0A9A" w:rsidP="000024DE">
      <w:pPr>
        <w:pStyle w:val="Heading1"/>
      </w:pPr>
      <w:r>
        <w:t xml:space="preserve">Conclusions and </w:t>
      </w:r>
      <w:r w:rsidR="000024DE">
        <w:t>Next Steps</w:t>
      </w:r>
    </w:p>
    <w:p w14:paraId="0155E0A9" w14:textId="188BE444"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Another challenge is how to s</w:t>
      </w:r>
      <w:r w:rsidR="000E76C7" w:rsidRPr="000E76C7">
        <w:rPr>
          <w:rFonts w:asciiTheme="majorBidi" w:hAnsiTheme="majorBidi" w:cstheme="majorBidi"/>
          <w:sz w:val="24"/>
          <w:szCs w:val="24"/>
        </w:rPr>
        <w:t xml:space="preserve">tabilize and recover reservoir storage when a key component that defines the water available </w:t>
      </w:r>
      <w:r w:rsidR="00744964">
        <w:rPr>
          <w:rFonts w:asciiTheme="majorBidi" w:hAnsiTheme="majorBidi" w:cstheme="majorBidi"/>
          <w:sz w:val="24"/>
          <w:szCs w:val="24"/>
        </w:rPr>
        <w:t xml:space="preserve">to conserve and </w:t>
      </w:r>
      <w:r w:rsidR="000E76C7" w:rsidRPr="000E76C7">
        <w:rPr>
          <w:rFonts w:asciiTheme="majorBidi" w:hAnsiTheme="majorBidi" w:cstheme="majorBidi"/>
          <w:sz w:val="24"/>
          <w:szCs w:val="24"/>
        </w:rPr>
        <w:t xml:space="preserve">release―reservoir inflow―is not included in </w:t>
      </w:r>
      <w:r w:rsidR="000E76C7">
        <w:rPr>
          <w:rFonts w:asciiTheme="majorBidi" w:hAnsiTheme="majorBidi" w:cstheme="majorBidi"/>
          <w:sz w:val="24"/>
          <w:szCs w:val="24"/>
        </w:rPr>
        <w:t xml:space="preserve">the </w:t>
      </w:r>
      <w:r w:rsidR="000E76C7" w:rsidRPr="000E76C7">
        <w:rPr>
          <w:rFonts w:asciiTheme="majorBidi" w:hAnsiTheme="majorBidi" w:cstheme="majorBidi"/>
          <w:sz w:val="24"/>
          <w:szCs w:val="24"/>
        </w:rPr>
        <w:t>program.</w:t>
      </w:r>
      <w:r w:rsidR="000E76C7">
        <w:rPr>
          <w:rFonts w:asciiTheme="majorBidi" w:hAnsiTheme="majorBidi" w:cstheme="majorBidi"/>
          <w:sz w:val="24"/>
          <w:szCs w:val="24"/>
        </w:rPr>
        <w:t xml:space="preserve"> 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increase sustainability and 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climate vulnerabilit</w:t>
      </w:r>
      <w:r w:rsidR="00744964">
        <w:rPr>
          <w:rFonts w:asciiTheme="majorBidi" w:hAnsiTheme="majorBidi" w:cstheme="majorBidi"/>
          <w:sz w:val="24"/>
          <w:szCs w:val="24"/>
        </w:rPr>
        <w:t>ies</w:t>
      </w:r>
      <w:r w:rsidR="000D32EF">
        <w:rPr>
          <w:rFonts w:asciiTheme="majorBidi" w:hAnsiTheme="majorBidi" w:cstheme="majorBidi"/>
          <w:sz w:val="24"/>
          <w:szCs w:val="24"/>
        </w:rPr>
        <w:t xml:space="preserve"> </w:t>
      </w:r>
      <w:r w:rsidRPr="007D0A9A">
        <w:rPr>
          <w:rFonts w:asciiTheme="majorBidi" w:hAnsiTheme="majorBidi" w:cstheme="majorBidi"/>
          <w:sz w:val="24"/>
          <w:szCs w:val="24"/>
        </w:rPr>
        <w:t>while leverage prior negotiations and decrease conflict? One insight—switch to water accounting based on reservoir inflow.</w:t>
      </w:r>
    </w:p>
    <w:p w14:paraId="12341D2A" w14:textId="1D1BCC27" w:rsidR="00A40459" w:rsidRDefault="000024DE" w:rsidP="000024DE">
      <w:pPr>
        <w:rPr>
          <w:rFonts w:asciiTheme="majorBidi" w:hAnsiTheme="majorBidi" w:cstheme="majorBidi"/>
          <w:sz w:val="24"/>
          <w:szCs w:val="24"/>
        </w:rPr>
      </w:pPr>
      <w:r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Pr="00AF5A89">
        <w:rPr>
          <w:rFonts w:asciiTheme="majorBidi" w:hAnsiTheme="majorBidi" w:cstheme="majorBidi"/>
          <w:sz w:val="24"/>
          <w:szCs w:val="24"/>
        </w:rPr>
        <w:t xml:space="preserve">n online collaborative model to allow basin partners to explore Lake Mead </w:t>
      </w:r>
      <w:r w:rsidR="000E76C7">
        <w:rPr>
          <w:rFonts w:asciiTheme="majorBidi" w:hAnsiTheme="majorBidi" w:cstheme="majorBidi"/>
          <w:sz w:val="24"/>
          <w:szCs w:val="24"/>
        </w:rPr>
        <w:t>w</w:t>
      </w:r>
      <w:r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Pr="00AF5A89">
        <w:rPr>
          <w:rFonts w:asciiTheme="majorBidi" w:hAnsiTheme="majorBidi" w:cstheme="majorBidi"/>
          <w:sz w:val="24"/>
          <w:szCs w:val="24"/>
        </w:rPr>
        <w:t>ccounting</w:t>
      </w:r>
      <w:r w:rsidR="000E76C7">
        <w:rPr>
          <w:rFonts w:asciiTheme="majorBidi" w:hAnsiTheme="majorBidi" w:cstheme="majorBidi"/>
          <w:sz w:val="24"/>
          <w:szCs w:val="24"/>
        </w:rPr>
        <w:t xml:space="preserve"> based on reservoir inflow</w:t>
      </w:r>
      <w:r w:rsidR="00A40459">
        <w:rPr>
          <w:rFonts w:asciiTheme="majorBidi" w:hAnsiTheme="majorBidi" w:cstheme="majorBidi"/>
          <w:sz w:val="24"/>
          <w:szCs w:val="24"/>
        </w:rPr>
        <w:t xml:space="preserve"> </w:t>
      </w:r>
      <w:r w:rsidR="00A40459">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A40459">
        <w:rPr>
          <w:rFonts w:asciiTheme="majorBidi" w:hAnsiTheme="majorBidi" w:cstheme="majorBidi"/>
          <w:sz w:val="24"/>
          <w:szCs w:val="24"/>
        </w:rPr>
        <w:fldChar w:fldCharType="separate"/>
      </w:r>
      <w:r w:rsidR="00A40459">
        <w:rPr>
          <w:rFonts w:asciiTheme="majorBidi" w:hAnsiTheme="majorBidi" w:cstheme="majorBidi"/>
          <w:noProof/>
          <w:sz w:val="24"/>
          <w:szCs w:val="24"/>
        </w:rPr>
        <w:t>(Rosenberg, 2024)</w:t>
      </w:r>
      <w:r w:rsidR="00A40459">
        <w:rPr>
          <w:rFonts w:asciiTheme="majorBidi" w:hAnsiTheme="majorBidi" w:cstheme="majorBidi"/>
          <w:sz w:val="24"/>
          <w:szCs w:val="24"/>
        </w:rPr>
        <w:fldChar w:fldCharType="end"/>
      </w:r>
      <w:r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5675353D"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0E76C7" w:rsidRPr="00A62151">
        <w:rPr>
          <w:rFonts w:asciiTheme="majorBidi" w:hAnsiTheme="majorBidi" w:cstheme="majorBidi"/>
          <w:sz w:val="24"/>
          <w:szCs w:val="24"/>
        </w:rPr>
        <w:t xml:space="preserve">more </w:t>
      </w:r>
      <w:r w:rsidRPr="00A62151">
        <w:rPr>
          <w:rFonts w:asciiTheme="majorBidi" w:hAnsiTheme="majorBidi" w:cstheme="majorBidi"/>
          <w:sz w:val="24"/>
          <w:szCs w:val="24"/>
        </w:rPr>
        <w:t xml:space="preserve">adaptively manage and reduce conflicting system, user, Tribal, and ecosystem </w:t>
      </w:r>
      <w:r w:rsidR="003E58F8" w:rsidRPr="00A62151">
        <w:rPr>
          <w:rFonts w:asciiTheme="majorBidi" w:hAnsiTheme="majorBidi" w:cstheme="majorBidi"/>
          <w:sz w:val="24"/>
          <w:szCs w:val="24"/>
        </w:rPr>
        <w:t xml:space="preserve">vulnerabilities. </w:t>
      </w:r>
      <w:r w:rsidR="00AF5A89" w:rsidRPr="00A62151">
        <w:rPr>
          <w:rFonts w:asciiTheme="majorBidi" w:hAnsiTheme="majorBidi" w:cstheme="majorBidi"/>
          <w:sz w:val="24"/>
          <w:szCs w:val="24"/>
        </w:rPr>
        <w:t xml:space="preserve">Reach out by email to </w:t>
      </w:r>
      <w:hyperlink r:id="rId14"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09ECF1B5" w14:textId="3E67BCEE" w:rsidR="00B76760" w:rsidRDefault="00B76760" w:rsidP="00B76760">
      <w:pPr>
        <w:pStyle w:val="Heading1"/>
      </w:pPr>
      <w:r>
        <w:lastRenderedPageBreak/>
        <w:t>Author</w:t>
      </w:r>
      <w:r w:rsidR="000D32EF">
        <w:t>s</w:t>
      </w:r>
    </w:p>
    <w:p w14:paraId="75E9BBEF" w14:textId="71B6D6B6" w:rsidR="0049054F" w:rsidRPr="000D32EF" w:rsidRDefault="00B76760" w:rsidP="000D32EF">
      <w:pPr>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5"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6" w:history="1">
        <w:r w:rsidRPr="008A6229">
          <w:rPr>
            <w:rStyle w:val="Hyperlink"/>
            <w:rFonts w:asciiTheme="majorBidi" w:hAnsiTheme="majorBidi" w:cstheme="majorBidi"/>
            <w:sz w:val="24"/>
            <w:szCs w:val="24"/>
          </w:rPr>
          <w:t>david.rosenberg@usu.edu</w:t>
        </w:r>
      </w:hyperlink>
    </w:p>
    <w:p w14:paraId="5B3EAA1D" w14:textId="77777777" w:rsidR="0067166E" w:rsidRDefault="0067166E" w:rsidP="0067166E"/>
    <w:p w14:paraId="3C78CD2B" w14:textId="77777777" w:rsidR="0067166E" w:rsidRDefault="0067166E" w:rsidP="0067166E"/>
    <w:p w14:paraId="5C03EF3F" w14:textId="0E10FAF9" w:rsidR="0083143F" w:rsidRPr="0067166E" w:rsidRDefault="00D86B8A" w:rsidP="0067166E">
      <w:pPr>
        <w:pStyle w:val="Heading1"/>
      </w:pPr>
      <w:r w:rsidRPr="00D86B8A">
        <w:t>Appendix A. Estimate Share</w:t>
      </w:r>
      <w:r w:rsidR="0049054F">
        <w:t>s</w:t>
      </w:r>
      <w:r w:rsidRPr="00D86B8A">
        <w:t xml:space="preserve"> of </w:t>
      </w:r>
      <w:r w:rsidR="00EB59B8">
        <w:t>Annual Lake Mead Available Water</w:t>
      </w:r>
      <w:r w:rsidRPr="00D86B8A">
        <w:t>.</w:t>
      </w:r>
    </w:p>
    <w:p w14:paraId="55E73613" w14:textId="16DFE670"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EB59B8">
        <w:rPr>
          <w:rFonts w:asciiTheme="majorBidi" w:hAnsiTheme="majorBidi" w:cstheme="majorBidi"/>
          <w:sz w:val="24"/>
          <w:szCs w:val="24"/>
        </w:rPr>
        <w:t>available water</w:t>
      </w:r>
      <w:r w:rsidR="00D15156">
        <w:rPr>
          <w:rFonts w:asciiTheme="majorBidi" w:hAnsiTheme="majorBidi" w:cstheme="majorBidi"/>
          <w:sz w:val="24"/>
          <w:szCs w:val="24"/>
        </w:rPr>
        <w:t xml:space="preserve"> – annual reservoir inflow minus evaporation</w:t>
      </w:r>
      <w:r w:rsidR="00EB59B8">
        <w:rPr>
          <w:rFonts w:asciiTheme="majorBidi" w:hAnsiTheme="majorBidi" w:cstheme="majorBidi"/>
          <w:sz w:val="24"/>
          <w:szCs w:val="24"/>
        </w:rPr>
        <w:t xml:space="preserve">. </w:t>
      </w:r>
      <w:r w:rsidR="000D32EF">
        <w:rPr>
          <w:rFonts w:asciiTheme="majorBidi" w:hAnsiTheme="majorBidi" w:cstheme="majorBidi"/>
          <w:sz w:val="24"/>
          <w:szCs w:val="24"/>
        </w:rPr>
        <w:t>A user’s share of the annual available water is their historical allocation minus the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587DE77A">
            <wp:extent cx="2921022" cy="1892411"/>
            <wp:effectExtent l="0" t="0" r="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1931" cy="1899478"/>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63B40EA3"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Table A2. Share of available water</w:t>
      </w:r>
      <w:r w:rsidR="00B16243">
        <w:rPr>
          <w:rFonts w:asciiTheme="majorBidi" w:hAnsiTheme="majorBidi" w:cstheme="majorBidi"/>
          <w:b/>
          <w:bCs/>
          <w:sz w:val="24"/>
          <w:szCs w:val="24"/>
        </w:rPr>
        <w:t xml:space="preserve"> as volume and as percentage.</w:t>
      </w:r>
    </w:p>
    <w:p w14:paraId="03163A09" w14:textId="5840A500" w:rsidR="00B76760" w:rsidRPr="00B76760" w:rsidRDefault="000A1B8B" w:rsidP="0028676C">
      <w:pPr>
        <w:rPr>
          <w:rFonts w:asciiTheme="majorBidi" w:hAnsiTheme="majorBidi" w:cstheme="majorBidi"/>
          <w:b/>
          <w:bCs/>
          <w:sz w:val="24"/>
          <w:szCs w:val="24"/>
        </w:rPr>
      </w:pPr>
      <w:r w:rsidRPr="000A1B8B">
        <w:rPr>
          <w:noProof/>
        </w:rPr>
        <w:drawing>
          <wp:inline distT="0" distB="0" distL="0" distR="0" wp14:anchorId="0C978A18" wp14:editId="20959649">
            <wp:extent cx="5943600" cy="1592580"/>
            <wp:effectExtent l="0" t="0" r="0" b="7620"/>
            <wp:docPr id="1938025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02C0C15F" w:rsidR="0049054F" w:rsidRPr="00BE23AA" w:rsidRDefault="0017483B" w:rsidP="0028676C">
      <w:pPr>
        <w:rPr>
          <w:rFonts w:asciiTheme="majorBidi" w:hAnsiTheme="majorBidi" w:cstheme="majorBidi"/>
          <w:b/>
          <w:bCs/>
          <w:sz w:val="24"/>
          <w:szCs w:val="24"/>
        </w:rPr>
      </w:pPr>
      <w:r w:rsidRPr="00BE23AA">
        <w:rPr>
          <w:rFonts w:asciiTheme="majorBidi" w:hAnsiTheme="majorBidi" w:cstheme="majorBidi"/>
          <w:b/>
          <w:bCs/>
          <w:sz w:val="24"/>
          <w:szCs w:val="24"/>
        </w:rPr>
        <w:t>Calculations</w:t>
      </w:r>
      <w:r w:rsidR="00BE23AA">
        <w:rPr>
          <w:rFonts w:asciiTheme="majorBidi" w:hAnsiTheme="majorBidi" w:cstheme="majorBidi"/>
          <w:b/>
          <w:bCs/>
          <w:sz w:val="24"/>
          <w:szCs w:val="24"/>
        </w:rPr>
        <w:t xml:space="preserve"> of available water as volume and percentage (Table A2) are:</w:t>
      </w:r>
    </w:p>
    <w:p w14:paraId="1E724E01" w14:textId="5DAF219E" w:rsidR="00B76760" w:rsidRDefault="00B74DFA"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B76760" w:rsidRPr="0049054F">
        <w:rPr>
          <w:rFonts w:asciiTheme="majorBidi" w:hAnsiTheme="majorBidi" w:cstheme="majorBidi"/>
          <w:sz w:val="24"/>
          <w:szCs w:val="24"/>
        </w:rPr>
        <w:t>Available Water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01795652"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 xml:space="preserve">For example, a total shortage of 0.4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yields an available water of 9.0 </w:t>
      </w:r>
      <w:r>
        <w:rPr>
          <w:rFonts w:asciiTheme="majorBidi" w:hAnsiTheme="majorBidi" w:cstheme="majorBidi"/>
          <w:sz w:val="24"/>
          <w:szCs w:val="24"/>
        </w:rPr>
        <w:t>─</w:t>
      </w:r>
      <w:r>
        <w:rPr>
          <w:rFonts w:asciiTheme="majorBidi" w:hAnsiTheme="majorBidi" w:cstheme="majorBidi"/>
          <w:sz w:val="24"/>
          <w:szCs w:val="24"/>
        </w:rPr>
        <w:t xml:space="preserve"> 0.4 = 8.6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226EAF89"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lastRenderedPageBreak/>
        <w:t>Share of Available Water:</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47C89088"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8.6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available water,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w:t>
      </w:r>
      <w:proofErr w:type="spellStart"/>
      <w:r w:rsidR="00B74DFA">
        <w:rPr>
          <w:rFonts w:asciiTheme="majorBidi" w:hAnsiTheme="majorBidi" w:cstheme="majorBidi"/>
          <w:sz w:val="24"/>
          <w:szCs w:val="24"/>
        </w:rPr>
        <w:t>maf</w:t>
      </w:r>
      <w:proofErr w:type="spellEnd"/>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29A710D"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available water,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 xml:space="preserve">7 </w:t>
      </w:r>
      <w:proofErr w:type="spellStart"/>
      <w:r w:rsidR="00B74DFA">
        <w:rPr>
          <w:rFonts w:asciiTheme="majorBidi" w:hAnsiTheme="majorBidi" w:cstheme="majorBidi"/>
          <w:sz w:val="24"/>
          <w:szCs w:val="24"/>
        </w:rPr>
        <w:t>maf</w:t>
      </w:r>
      <w:proofErr w:type="spellEnd"/>
      <w:r w:rsidR="00B74DFA">
        <w:rPr>
          <w:rFonts w:asciiTheme="majorBidi" w:hAnsiTheme="majorBidi" w:cstheme="majorBidi"/>
          <w:sz w:val="24"/>
          <w:szCs w:val="24"/>
        </w:rPr>
        <w:t>.</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1E9D5DFC"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available water, California’s share is 4.4 ─ 0.44 = 3.96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E836036"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available water, Mexico’s share is 1.5 ─ 0.25 = 1.25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422074C9"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Available Water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0CB97F6C"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A user’s Percent of Available Water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726CB497"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Percentage of Available Water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48542E9C"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Nevada and Mexico’s percent shares of the total available water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FBDD8BA"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Arizona’s percentage share of the available water decreases as </w:t>
      </w:r>
      <w:r w:rsidR="001E68A3">
        <w:rPr>
          <w:rFonts w:asciiTheme="majorBidi" w:hAnsiTheme="majorBidi" w:cstheme="majorBidi"/>
          <w:sz w:val="24"/>
          <w:szCs w:val="24"/>
        </w:rPr>
        <w:t>the total available water decreases whereas California’s share of the available water increases.</w:t>
      </w:r>
    </w:p>
    <w:p w14:paraId="0DC10232" w14:textId="6DF98A72" w:rsidR="00436FB2" w:rsidRPr="0028676C" w:rsidRDefault="00436FB2" w:rsidP="004C4EE5">
      <w:pPr>
        <w:pStyle w:val="Heading1"/>
      </w:pPr>
      <w:r>
        <w:t>References</w:t>
      </w:r>
    </w:p>
    <w:p w14:paraId="22FDF81E" w14:textId="388C3993" w:rsidR="0067166E" w:rsidRPr="0076048A" w:rsidRDefault="00FC409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7166E" w:rsidRPr="0076048A">
        <w:rPr>
          <w:rFonts w:asciiTheme="majorBidi" w:hAnsiTheme="majorBidi" w:cstheme="majorBidi"/>
          <w:sz w:val="24"/>
          <w:szCs w:val="24"/>
        </w:rPr>
        <w:t xml:space="preserve">Allaire, M., and Acquah, S. (2022). "Disparities in drinking water compliance: Implications for incorporating equity into regulatory practices." </w:t>
      </w:r>
      <w:r w:rsidR="0067166E" w:rsidRPr="0076048A">
        <w:rPr>
          <w:rFonts w:asciiTheme="majorBidi" w:hAnsiTheme="majorBidi" w:cstheme="majorBidi"/>
          <w:i/>
          <w:sz w:val="24"/>
          <w:szCs w:val="24"/>
        </w:rPr>
        <w:t>AWWA Water Science</w:t>
      </w:r>
      <w:r w:rsidR="0067166E" w:rsidRPr="0076048A">
        <w:rPr>
          <w:rFonts w:asciiTheme="majorBidi" w:hAnsiTheme="majorBidi" w:cstheme="majorBidi"/>
          <w:sz w:val="24"/>
          <w:szCs w:val="24"/>
        </w:rPr>
        <w:t xml:space="preserve">, 4(2), e1274. </w:t>
      </w:r>
      <w:hyperlink r:id="rId19" w:history="1">
        <w:r w:rsidR="0067166E" w:rsidRPr="0076048A">
          <w:rPr>
            <w:rStyle w:val="Hyperlink"/>
            <w:rFonts w:asciiTheme="majorBidi" w:hAnsiTheme="majorBidi" w:cstheme="majorBidi"/>
            <w:sz w:val="24"/>
            <w:szCs w:val="24"/>
          </w:rPr>
          <w:t>https://doi.org/10.1002/aws2.1274</w:t>
        </w:r>
      </w:hyperlink>
      <w:r w:rsidR="0067166E" w:rsidRPr="0076048A">
        <w:rPr>
          <w:rFonts w:asciiTheme="majorBidi" w:hAnsiTheme="majorBidi" w:cstheme="majorBidi"/>
          <w:sz w:val="24"/>
          <w:szCs w:val="24"/>
        </w:rPr>
        <w:t>.</w:t>
      </w:r>
    </w:p>
    <w:p w14:paraId="61F1A725" w14:textId="0C00E91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Allhands, J. (2021). "It could take at least 500,000 acre-feet of water a year to keep Lake Mead from tanking." </w:t>
      </w:r>
      <w:r w:rsidRPr="0076048A">
        <w:rPr>
          <w:rFonts w:asciiTheme="majorBidi" w:hAnsiTheme="majorBidi" w:cstheme="majorBidi"/>
          <w:i/>
          <w:sz w:val="24"/>
          <w:szCs w:val="24"/>
        </w:rPr>
        <w:t>Arizona Republic</w:t>
      </w:r>
      <w:r w:rsidRPr="0076048A">
        <w:rPr>
          <w:rFonts w:asciiTheme="majorBidi" w:hAnsiTheme="majorBidi" w:cstheme="majorBidi"/>
          <w:sz w:val="24"/>
          <w:szCs w:val="24"/>
        </w:rPr>
        <w:t xml:space="preserve">, November 8, 2021. </w:t>
      </w:r>
      <w:hyperlink r:id="rId20" w:history="1">
        <w:r w:rsidRPr="0076048A">
          <w:rPr>
            <w:rStyle w:val="Hyperlink"/>
            <w:rFonts w:asciiTheme="majorBidi" w:hAnsiTheme="majorBidi" w:cstheme="majorBidi"/>
            <w:sz w:val="24"/>
            <w:szCs w:val="24"/>
          </w:rPr>
          <w:t>https://www.azcentral.com/story/opinion/op-ed/joannaallhands/2021/11/08/lake-mead-could-get-extra-water-from-lower-basin-annually/6306601001/</w:t>
        </w:r>
      </w:hyperlink>
      <w:r w:rsidRPr="0076048A">
        <w:rPr>
          <w:rFonts w:asciiTheme="majorBidi" w:hAnsiTheme="majorBidi" w:cstheme="majorBidi"/>
          <w:sz w:val="24"/>
          <w:szCs w:val="24"/>
        </w:rPr>
        <w:t>.</w:t>
      </w:r>
    </w:p>
    <w:p w14:paraId="5DA38D09" w14:textId="6626EF9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Buschatzke, T., Hamby, J. B., and Entsminger, J. (2024). "Lower Basin Alternative for the Post-2026 Coordinated Operation of the Colorado River Basin." </w:t>
      </w:r>
      <w:hyperlink r:id="rId21" w:history="1">
        <w:r w:rsidRPr="0076048A">
          <w:rPr>
            <w:rStyle w:val="Hyperlink"/>
            <w:rFonts w:asciiTheme="majorBidi" w:hAnsiTheme="majorBidi" w:cstheme="majorBidi"/>
            <w:sz w:val="24"/>
            <w:szCs w:val="24"/>
          </w:rPr>
          <w:t>https://www.snwa.com/assets/pdf/lower-basin-alternative-letter-march2024.pdf</w:t>
        </w:r>
      </w:hyperlink>
      <w:r w:rsidRPr="0076048A">
        <w:rPr>
          <w:rFonts w:asciiTheme="majorBidi" w:hAnsiTheme="majorBidi" w:cstheme="majorBidi"/>
          <w:sz w:val="24"/>
          <w:szCs w:val="24"/>
        </w:rPr>
        <w:t xml:space="preserve"> [Accessed on: August 14, 2024].</w:t>
      </w:r>
    </w:p>
    <w:p w14:paraId="7728813C" w14:textId="510D7D0D"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lastRenderedPageBreak/>
        <w:t xml:space="preserve">CAP. (2022). "ICS – Three little letters that signify big contributions and new flexibility." Central Arizona Project, </w:t>
      </w:r>
      <w:hyperlink r:id="rId22" w:history="1">
        <w:r w:rsidRPr="0076048A">
          <w:rPr>
            <w:rStyle w:val="Hyperlink"/>
            <w:rFonts w:asciiTheme="majorBidi" w:hAnsiTheme="majorBidi" w:cstheme="majorBidi"/>
            <w:sz w:val="24"/>
            <w:szCs w:val="24"/>
          </w:rPr>
          <w:t>https://knowyourwaternews.com/ics-three-little-letters-that-signify-big-contributions-and-new-flexibility/</w:t>
        </w:r>
      </w:hyperlink>
      <w:r w:rsidRPr="0076048A">
        <w:rPr>
          <w:rFonts w:asciiTheme="majorBidi" w:hAnsiTheme="majorBidi" w:cstheme="majorBidi"/>
          <w:sz w:val="24"/>
          <w:szCs w:val="24"/>
        </w:rPr>
        <w:t xml:space="preserve"> [Accessed on: August 13, 2024].</w:t>
      </w:r>
    </w:p>
    <w:p w14:paraId="683BF51B" w14:textId="77777777" w:rsidR="0067166E" w:rsidRPr="0076048A" w:rsidRDefault="0067166E" w:rsidP="0076048A">
      <w:pPr>
        <w:pStyle w:val="EndNoteBibliography"/>
        <w:ind w:left="360" w:hanging="360"/>
        <w:rPr>
          <w:rFonts w:asciiTheme="majorBidi" w:hAnsiTheme="majorBidi" w:cstheme="majorBidi"/>
          <w:sz w:val="24"/>
          <w:szCs w:val="24"/>
        </w:rPr>
      </w:pPr>
      <w:r w:rsidRPr="0076048A">
        <w:rPr>
          <w:rFonts w:asciiTheme="majorBidi" w:hAnsiTheme="majorBidi" w:cstheme="majorBidi"/>
          <w:sz w:val="24"/>
          <w:szCs w:val="24"/>
        </w:rPr>
        <w:t xml:space="preserve">Grant, D. L. (2007). "Collaborative Solutions to Colorado River Water Shortages: The Basin States' Proposal and Beyond." </w:t>
      </w:r>
      <w:r w:rsidRPr="0076048A">
        <w:rPr>
          <w:rFonts w:asciiTheme="majorBidi" w:hAnsiTheme="majorBidi" w:cstheme="majorBidi"/>
          <w:i/>
          <w:sz w:val="24"/>
          <w:szCs w:val="24"/>
        </w:rPr>
        <w:t>Nevada Law Journal</w:t>
      </w:r>
      <w:r w:rsidRPr="0076048A">
        <w:rPr>
          <w:rFonts w:asciiTheme="majorBidi" w:hAnsiTheme="majorBidi" w:cstheme="majorBidi"/>
          <w:sz w:val="24"/>
          <w:szCs w:val="24"/>
        </w:rPr>
        <w:t>, 8, 964</w:t>
      </w:r>
    </w:p>
    <w:p w14:paraId="5A0FCAE5" w14:textId="06B24AD9" w:rsidR="0067166E" w:rsidRPr="0076048A" w:rsidRDefault="0067166E" w:rsidP="0076048A">
      <w:pPr>
        <w:pStyle w:val="EndNoteBibliography"/>
        <w:spacing w:after="0"/>
        <w:ind w:left="360" w:hanging="360"/>
        <w:rPr>
          <w:rFonts w:asciiTheme="majorBidi" w:hAnsiTheme="majorBidi" w:cstheme="majorBidi"/>
          <w:sz w:val="24"/>
          <w:szCs w:val="24"/>
        </w:rPr>
      </w:pPr>
      <w:hyperlink r:id="rId23" w:history="1">
        <w:r w:rsidRPr="0076048A">
          <w:rPr>
            <w:rStyle w:val="Hyperlink"/>
            <w:rFonts w:asciiTheme="majorBidi" w:hAnsiTheme="majorBidi" w:cstheme="majorBidi"/>
            <w:sz w:val="24"/>
            <w:szCs w:val="24"/>
          </w:rPr>
          <w:t>https://heinonline.org/HOL/Page?handle=hein.journals/nevlj8&amp;id=980&amp;collection=journals&amp;index</w:t>
        </w:r>
      </w:hyperlink>
      <w:r w:rsidRPr="0076048A">
        <w:rPr>
          <w:rFonts w:asciiTheme="majorBidi" w:hAnsiTheme="majorBidi" w:cstheme="majorBidi"/>
          <w:sz w:val="24"/>
          <w:szCs w:val="24"/>
        </w:rPr>
        <w:t>=.</w:t>
      </w:r>
    </w:p>
    <w:p w14:paraId="5881FE6F" w14:textId="14D1100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Hecht, J. S., Vogel, R. M., McManamay, R. A., Kroll, C. N., and Reed, J. M. (2020). "Decision Trees for Incorporating Hypothesis Tests of Hydrologic Alteration into Hydropower&amp;#x2013;Ecosystem Tradeoffs."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146(5), 04020017. </w:t>
      </w:r>
      <w:hyperlink r:id="rId24" w:history="1">
        <w:r w:rsidRPr="0076048A">
          <w:rPr>
            <w:rStyle w:val="Hyperlink"/>
            <w:rFonts w:asciiTheme="majorBidi" w:hAnsiTheme="majorBidi" w:cstheme="majorBidi"/>
            <w:sz w:val="24"/>
            <w:szCs w:val="24"/>
          </w:rPr>
          <w:t>https://doi.org/10.1061/(ASCE)WR.1943-5452.0001184</w:t>
        </w:r>
      </w:hyperlink>
      <w:r w:rsidRPr="0076048A">
        <w:rPr>
          <w:rFonts w:asciiTheme="majorBidi" w:hAnsiTheme="majorBidi" w:cstheme="majorBidi"/>
          <w:sz w:val="24"/>
          <w:szCs w:val="24"/>
        </w:rPr>
        <w:t>.</w:t>
      </w:r>
    </w:p>
    <w:p w14:paraId="4E996D7D" w14:textId="1B9A4D49"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Hegwood, M., Langendorf, R. E., and Burgess, M. G. (2022). "Why win–wins are rare in complex environmental management." </w:t>
      </w:r>
      <w:r w:rsidRPr="0076048A">
        <w:rPr>
          <w:rFonts w:asciiTheme="majorBidi" w:hAnsiTheme="majorBidi" w:cstheme="majorBidi"/>
          <w:i/>
          <w:sz w:val="24"/>
          <w:szCs w:val="24"/>
        </w:rPr>
        <w:t>Nature Sustainability</w:t>
      </w:r>
      <w:r w:rsidRPr="0076048A">
        <w:rPr>
          <w:rFonts w:asciiTheme="majorBidi" w:hAnsiTheme="majorBidi" w:cstheme="majorBidi"/>
          <w:sz w:val="24"/>
          <w:szCs w:val="24"/>
        </w:rPr>
        <w:t xml:space="preserve">. </w:t>
      </w:r>
      <w:hyperlink r:id="rId25" w:history="1">
        <w:r w:rsidRPr="0076048A">
          <w:rPr>
            <w:rStyle w:val="Hyperlink"/>
            <w:rFonts w:asciiTheme="majorBidi" w:hAnsiTheme="majorBidi" w:cstheme="majorBidi"/>
            <w:sz w:val="24"/>
            <w:szCs w:val="24"/>
          </w:rPr>
          <w:t>https://doi.org/10.1038/s41893-022-00866-z</w:t>
        </w:r>
      </w:hyperlink>
      <w:r w:rsidRPr="0076048A">
        <w:rPr>
          <w:rFonts w:asciiTheme="majorBidi" w:hAnsiTheme="majorBidi" w:cstheme="majorBidi"/>
          <w:sz w:val="24"/>
          <w:szCs w:val="24"/>
        </w:rPr>
        <w:t>.</w:t>
      </w:r>
    </w:p>
    <w:p w14:paraId="19592300" w14:textId="57935D1F"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IBWC. (2021). "Minutes between the United States and Mexican Sections of the IBWC." United States Section, </w:t>
      </w:r>
      <w:hyperlink r:id="rId26" w:history="1">
        <w:r w:rsidRPr="0076048A">
          <w:rPr>
            <w:rStyle w:val="Hyperlink"/>
            <w:rFonts w:asciiTheme="majorBidi" w:hAnsiTheme="majorBidi" w:cstheme="majorBidi"/>
            <w:sz w:val="24"/>
            <w:szCs w:val="24"/>
          </w:rPr>
          <w:t>https://www.ibwc.gov/Treaties_Minutes/Minutes.html</w:t>
        </w:r>
      </w:hyperlink>
      <w:r w:rsidRPr="0076048A">
        <w:rPr>
          <w:rFonts w:asciiTheme="majorBidi" w:hAnsiTheme="majorBidi" w:cstheme="majorBidi"/>
          <w:sz w:val="24"/>
          <w:szCs w:val="24"/>
        </w:rPr>
        <w:t xml:space="preserve"> [Accessed on: July 22, 2021].</w:t>
      </w:r>
    </w:p>
    <w:p w14:paraId="7AC81A54" w14:textId="71D75599"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Jasechko, S., and Perrone, D. (2021). "Global groundwater wells at risk of running dry." </w:t>
      </w:r>
      <w:r w:rsidRPr="0076048A">
        <w:rPr>
          <w:rFonts w:asciiTheme="majorBidi" w:hAnsiTheme="majorBidi" w:cstheme="majorBidi"/>
          <w:i/>
          <w:sz w:val="24"/>
          <w:szCs w:val="24"/>
        </w:rPr>
        <w:t>Science</w:t>
      </w:r>
      <w:r w:rsidRPr="0076048A">
        <w:rPr>
          <w:rFonts w:asciiTheme="majorBidi" w:hAnsiTheme="majorBidi" w:cstheme="majorBidi"/>
          <w:sz w:val="24"/>
          <w:szCs w:val="24"/>
        </w:rPr>
        <w:t xml:space="preserve">, 372(6540), 418-421. </w:t>
      </w:r>
      <w:hyperlink r:id="rId27" w:history="1">
        <w:r w:rsidRPr="0076048A">
          <w:rPr>
            <w:rStyle w:val="Hyperlink"/>
            <w:rFonts w:asciiTheme="majorBidi" w:hAnsiTheme="majorBidi" w:cstheme="majorBidi"/>
            <w:sz w:val="24"/>
            <w:szCs w:val="24"/>
          </w:rPr>
          <w:t>https://doi.org/10.1126/science.abc2755</w:t>
        </w:r>
      </w:hyperlink>
      <w:r w:rsidRPr="0076048A">
        <w:rPr>
          <w:rFonts w:asciiTheme="majorBidi" w:hAnsiTheme="majorBidi" w:cstheme="majorBidi"/>
          <w:sz w:val="24"/>
          <w:szCs w:val="24"/>
        </w:rPr>
        <w:t>.</w:t>
      </w:r>
    </w:p>
    <w:p w14:paraId="46AA7C50" w14:textId="7777777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Kuhn, E., and Fleck, J. (2019). </w:t>
      </w:r>
      <w:r w:rsidRPr="0076048A">
        <w:rPr>
          <w:rFonts w:asciiTheme="majorBidi" w:hAnsiTheme="majorBidi" w:cstheme="majorBidi"/>
          <w:i/>
          <w:sz w:val="24"/>
          <w:szCs w:val="24"/>
        </w:rPr>
        <w:t>Science Be Dammed: How Ignoring Inconvenient Science Drained the Colorado River</w:t>
      </w:r>
      <w:r w:rsidRPr="0076048A">
        <w:rPr>
          <w:rFonts w:asciiTheme="majorBidi" w:hAnsiTheme="majorBidi" w:cstheme="majorBidi"/>
          <w:sz w:val="24"/>
          <w:szCs w:val="24"/>
        </w:rPr>
        <w:t>, University of Arizona Press.</w:t>
      </w:r>
    </w:p>
    <w:p w14:paraId="51623669" w14:textId="132D6220"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76048A">
        <w:rPr>
          <w:rFonts w:asciiTheme="majorBidi" w:hAnsiTheme="majorBidi" w:cstheme="majorBidi"/>
          <w:i/>
          <w:sz w:val="24"/>
          <w:szCs w:val="24"/>
        </w:rPr>
        <w:t>WIREs Water</w:t>
      </w:r>
      <w:r w:rsidRPr="0076048A">
        <w:rPr>
          <w:rFonts w:asciiTheme="majorBidi" w:hAnsiTheme="majorBidi" w:cstheme="majorBidi"/>
          <w:sz w:val="24"/>
          <w:szCs w:val="24"/>
        </w:rPr>
        <w:t xml:space="preserve">, 7(6), e1486. </w:t>
      </w:r>
      <w:hyperlink r:id="rId28" w:history="1">
        <w:r w:rsidRPr="0076048A">
          <w:rPr>
            <w:rStyle w:val="Hyperlink"/>
            <w:rFonts w:asciiTheme="majorBidi" w:hAnsiTheme="majorBidi" w:cstheme="majorBidi"/>
            <w:sz w:val="24"/>
            <w:szCs w:val="24"/>
          </w:rPr>
          <w:t>https://doi.org/10.1002/wat2.1486</w:t>
        </w:r>
      </w:hyperlink>
      <w:r w:rsidRPr="0076048A">
        <w:rPr>
          <w:rFonts w:asciiTheme="majorBidi" w:hAnsiTheme="majorBidi" w:cstheme="majorBidi"/>
          <w:sz w:val="24"/>
          <w:szCs w:val="24"/>
        </w:rPr>
        <w:t>.</w:t>
      </w:r>
    </w:p>
    <w:p w14:paraId="061D2AD8" w14:textId="2E0B7665"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Pace, C., Fencl, A., Baehner, L., Lukacs, H., Cushing, L. J., and Morello-Frosch, R. (2022). "The Drinking Water Tool: A Community-Driven Data Visualization Tool for Policy Implementation." </w:t>
      </w:r>
      <w:r w:rsidRPr="0076048A">
        <w:rPr>
          <w:rFonts w:asciiTheme="majorBidi" w:hAnsiTheme="majorBidi" w:cstheme="majorBidi"/>
          <w:i/>
          <w:sz w:val="24"/>
          <w:szCs w:val="24"/>
        </w:rPr>
        <w:t>International Journal of Environmental Research and Public Health</w:t>
      </w:r>
      <w:r w:rsidRPr="0076048A">
        <w:rPr>
          <w:rFonts w:asciiTheme="majorBidi" w:hAnsiTheme="majorBidi" w:cstheme="majorBidi"/>
          <w:sz w:val="24"/>
          <w:szCs w:val="24"/>
        </w:rPr>
        <w:t xml:space="preserve">, 19(3), 1419. </w:t>
      </w:r>
      <w:hyperlink r:id="rId29" w:history="1">
        <w:r w:rsidRPr="0076048A">
          <w:rPr>
            <w:rStyle w:val="Hyperlink"/>
            <w:rFonts w:asciiTheme="majorBidi" w:hAnsiTheme="majorBidi" w:cstheme="majorBidi"/>
            <w:sz w:val="24"/>
            <w:szCs w:val="24"/>
          </w:rPr>
          <w:t>https://www.mdpi.com/1660-4601/19/3/1419</w:t>
        </w:r>
      </w:hyperlink>
      <w:r w:rsidRPr="0076048A">
        <w:rPr>
          <w:rFonts w:asciiTheme="majorBidi" w:hAnsiTheme="majorBidi" w:cstheme="majorBidi"/>
          <w:sz w:val="24"/>
          <w:szCs w:val="24"/>
        </w:rPr>
        <w:t>.</w:t>
      </w:r>
    </w:p>
    <w:p w14:paraId="55FE3C96" w14:textId="2C886652"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Rosenberg, D. E. (2022). "Adapt Lake Mead Releases to Inflow to Give Managers More Flexibility to Slow Reservoir Drawdown."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148(10), 02522006. </w:t>
      </w:r>
      <w:hyperlink r:id="rId30" w:history="1">
        <w:r w:rsidRPr="0076048A">
          <w:rPr>
            <w:rStyle w:val="Hyperlink"/>
            <w:rFonts w:asciiTheme="majorBidi" w:hAnsiTheme="majorBidi" w:cstheme="majorBidi"/>
            <w:sz w:val="24"/>
            <w:szCs w:val="24"/>
          </w:rPr>
          <w:t>https://doi.org/10.1061/(ASCE)WR.1943-5452.0001592</w:t>
        </w:r>
      </w:hyperlink>
      <w:r w:rsidRPr="0076048A">
        <w:rPr>
          <w:rFonts w:asciiTheme="majorBidi" w:hAnsiTheme="majorBidi" w:cstheme="majorBidi"/>
          <w:sz w:val="24"/>
          <w:szCs w:val="24"/>
        </w:rPr>
        <w:t>.</w:t>
      </w:r>
    </w:p>
    <w:p w14:paraId="79703544" w14:textId="52F0611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Rosenberg, D. E. (2024). "Lessons from immersive online collaborative modeling to discuss more adaptive reservoir operations."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150(7). </w:t>
      </w:r>
      <w:hyperlink r:id="rId31" w:history="1">
        <w:r w:rsidRPr="0076048A">
          <w:rPr>
            <w:rStyle w:val="Hyperlink"/>
            <w:rFonts w:asciiTheme="majorBidi" w:hAnsiTheme="majorBidi" w:cstheme="majorBidi"/>
            <w:sz w:val="24"/>
            <w:szCs w:val="24"/>
          </w:rPr>
          <w:t>https://doi.org/10.1061/JWRMD5.WRENG-5893</w:t>
        </w:r>
      </w:hyperlink>
      <w:r w:rsidRPr="0076048A">
        <w:rPr>
          <w:rFonts w:asciiTheme="majorBidi" w:hAnsiTheme="majorBidi" w:cstheme="majorBidi"/>
          <w:sz w:val="24"/>
          <w:szCs w:val="24"/>
        </w:rPr>
        <w:t>.</w:t>
      </w:r>
    </w:p>
    <w:p w14:paraId="45F97E00" w14:textId="7FAEE784"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Stelter, D. (2022). "Towards a Utah Intentionally Created Surplus Program." </w:t>
      </w:r>
      <w:r w:rsidRPr="0076048A">
        <w:rPr>
          <w:rFonts w:asciiTheme="majorBidi" w:hAnsiTheme="majorBidi" w:cstheme="majorBidi"/>
          <w:i/>
          <w:sz w:val="24"/>
          <w:szCs w:val="24"/>
        </w:rPr>
        <w:t>Sustainable Development Law and Policy</w:t>
      </w:r>
      <w:r w:rsidRPr="0076048A">
        <w:rPr>
          <w:rFonts w:asciiTheme="majorBidi" w:hAnsiTheme="majorBidi" w:cstheme="majorBidi"/>
          <w:sz w:val="24"/>
          <w:szCs w:val="24"/>
        </w:rPr>
        <w:t xml:space="preserve">, 22(2), 4-21. </w:t>
      </w:r>
      <w:hyperlink r:id="rId32" w:history="1">
        <w:r w:rsidRPr="0076048A">
          <w:rPr>
            <w:rStyle w:val="Hyperlink"/>
            <w:rFonts w:asciiTheme="majorBidi" w:hAnsiTheme="majorBidi" w:cstheme="majorBidi"/>
            <w:sz w:val="24"/>
            <w:szCs w:val="24"/>
          </w:rPr>
          <w:t>https://heinonline.org/HOL/Page?collection=journals&amp;handle=hein.journals/sdlp22&amp;id=44&amp;men_tab=srchresults</w:t>
        </w:r>
      </w:hyperlink>
      <w:r w:rsidRPr="0076048A">
        <w:rPr>
          <w:rFonts w:asciiTheme="majorBidi" w:hAnsiTheme="majorBidi" w:cstheme="majorBidi"/>
          <w:sz w:val="24"/>
          <w:szCs w:val="24"/>
        </w:rPr>
        <w:t>.</w:t>
      </w:r>
    </w:p>
    <w:p w14:paraId="6ACF1DD4" w14:textId="76B90A8B"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Thomas, K., Hardy, R. D., Lazrus, H., Mendez, M., Orlove, B., Rivera-Collazo, I., Roberts, J. T., Rockman, M., Warner, B. P., and Winthrop, R. (2019). "Explaining differential vulnerability to climate change: A social science review." </w:t>
      </w:r>
      <w:r w:rsidRPr="0076048A">
        <w:rPr>
          <w:rFonts w:asciiTheme="majorBidi" w:hAnsiTheme="majorBidi" w:cstheme="majorBidi"/>
          <w:i/>
          <w:sz w:val="24"/>
          <w:szCs w:val="24"/>
        </w:rPr>
        <w:t>WIREs Climate Change</w:t>
      </w:r>
      <w:r w:rsidRPr="0076048A">
        <w:rPr>
          <w:rFonts w:asciiTheme="majorBidi" w:hAnsiTheme="majorBidi" w:cstheme="majorBidi"/>
          <w:sz w:val="24"/>
          <w:szCs w:val="24"/>
        </w:rPr>
        <w:t xml:space="preserve">, 10(2), e565. </w:t>
      </w:r>
      <w:hyperlink r:id="rId33" w:history="1">
        <w:r w:rsidRPr="0076048A">
          <w:rPr>
            <w:rStyle w:val="Hyperlink"/>
            <w:rFonts w:asciiTheme="majorBidi" w:hAnsiTheme="majorBidi" w:cstheme="majorBidi"/>
            <w:sz w:val="24"/>
            <w:szCs w:val="24"/>
          </w:rPr>
          <w:t>https://doi.org/10.1002/wcc.565</w:t>
        </w:r>
      </w:hyperlink>
      <w:r w:rsidRPr="0076048A">
        <w:rPr>
          <w:rFonts w:asciiTheme="majorBidi" w:hAnsiTheme="majorBidi" w:cstheme="majorBidi"/>
          <w:sz w:val="24"/>
          <w:szCs w:val="24"/>
        </w:rPr>
        <w:t>.</w:t>
      </w:r>
    </w:p>
    <w:p w14:paraId="7D14BA56" w14:textId="4E25C02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lastRenderedPageBreak/>
        <w:t xml:space="preserve">UCRC. (2018). "Colorado River System Conservation Pilot Program in the Upper Colorado River Basin." </w:t>
      </w:r>
      <w:r w:rsidRPr="0076048A">
        <w:rPr>
          <w:rFonts w:asciiTheme="majorBidi" w:hAnsiTheme="majorBidi" w:cstheme="majorBidi"/>
          <w:i/>
          <w:sz w:val="24"/>
          <w:szCs w:val="24"/>
        </w:rPr>
        <w:t>Upper Colorado River Commission</w:t>
      </w:r>
      <w:r w:rsidRPr="0076048A">
        <w:rPr>
          <w:rFonts w:asciiTheme="majorBidi" w:hAnsiTheme="majorBidi" w:cstheme="majorBidi"/>
          <w:sz w:val="24"/>
          <w:szCs w:val="24"/>
        </w:rPr>
        <w:t xml:space="preserve">. </w:t>
      </w:r>
      <w:hyperlink r:id="rId34" w:history="1">
        <w:r w:rsidRPr="0076048A">
          <w:rPr>
            <w:rStyle w:val="Hyperlink"/>
            <w:rFonts w:asciiTheme="majorBidi" w:hAnsiTheme="majorBidi" w:cstheme="majorBidi"/>
            <w:sz w:val="24"/>
            <w:szCs w:val="24"/>
          </w:rPr>
          <w:t>http://www.ucrcommission.com/RepDoc/SCPPDocuments/2018__SCPP_FUBRD.pdf</w:t>
        </w:r>
      </w:hyperlink>
      <w:r w:rsidRPr="0076048A">
        <w:rPr>
          <w:rFonts w:asciiTheme="majorBidi" w:hAnsiTheme="majorBidi" w:cstheme="majorBidi"/>
          <w:sz w:val="24"/>
          <w:szCs w:val="24"/>
        </w:rPr>
        <w:t>.</w:t>
      </w:r>
    </w:p>
    <w:p w14:paraId="481BAA58" w14:textId="1CF5660E"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UCRC. (2024). "Colorado River System Conservation Pilot Program in the Upper Colorado River Basin." </w:t>
      </w:r>
      <w:r w:rsidRPr="0076048A">
        <w:rPr>
          <w:rFonts w:asciiTheme="majorBidi" w:hAnsiTheme="majorBidi" w:cstheme="majorBidi"/>
          <w:i/>
          <w:sz w:val="24"/>
          <w:szCs w:val="24"/>
        </w:rPr>
        <w:t>Upper Colorado River Commission</w:t>
      </w:r>
      <w:r w:rsidRPr="0076048A">
        <w:rPr>
          <w:rFonts w:asciiTheme="majorBidi" w:hAnsiTheme="majorBidi" w:cstheme="majorBidi"/>
          <w:sz w:val="24"/>
          <w:szCs w:val="24"/>
        </w:rPr>
        <w:t xml:space="preserve">. </w:t>
      </w:r>
      <w:hyperlink r:id="rId35" w:history="1">
        <w:r w:rsidRPr="0076048A">
          <w:rPr>
            <w:rStyle w:val="Hyperlink"/>
            <w:rFonts w:asciiTheme="majorBidi" w:hAnsiTheme="majorBidi" w:cstheme="majorBidi"/>
            <w:sz w:val="24"/>
            <w:szCs w:val="24"/>
          </w:rPr>
          <w:t>http://www.ucrcommission.com/wp-content/uploads/2024/06/2023_SCPP_Report_June2024.pdf</w:t>
        </w:r>
      </w:hyperlink>
      <w:r w:rsidRPr="0076048A">
        <w:rPr>
          <w:rFonts w:asciiTheme="majorBidi" w:hAnsiTheme="majorBidi" w:cstheme="majorBidi"/>
          <w:sz w:val="24"/>
          <w:szCs w:val="24"/>
        </w:rPr>
        <w:t>.</w:t>
      </w:r>
    </w:p>
    <w:p w14:paraId="639FA1D9" w14:textId="57825E4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(2007). "Record of Decision: Colorado River Interim Guidelines for Lower Basin Shortages and Coordinated Operations for Lakes Powell and Mead." U.S. Bureau of Reclamation. </w:t>
      </w:r>
      <w:hyperlink r:id="rId36" w:history="1">
        <w:r w:rsidRPr="0076048A">
          <w:rPr>
            <w:rStyle w:val="Hyperlink"/>
            <w:rFonts w:asciiTheme="majorBidi" w:hAnsiTheme="majorBidi" w:cstheme="majorBidi"/>
            <w:sz w:val="24"/>
            <w:szCs w:val="24"/>
          </w:rPr>
          <w:t>https://www.usbr.gov/lc/region/programs/strategies/RecordofDecision.pdf</w:t>
        </w:r>
      </w:hyperlink>
      <w:r w:rsidRPr="0076048A">
        <w:rPr>
          <w:rFonts w:asciiTheme="majorBidi" w:hAnsiTheme="majorBidi" w:cstheme="majorBidi"/>
          <w:sz w:val="24"/>
          <w:szCs w:val="24"/>
        </w:rPr>
        <w:t>.</w:t>
      </w:r>
    </w:p>
    <w:p w14:paraId="68DA8423" w14:textId="2FEE84A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(2019). "Agreement Concerning Colorado River Drought Contingency Management and Operations." U.S. Bureau of Reclamation, Washington, DC. </w:t>
      </w:r>
      <w:hyperlink r:id="rId37" w:history="1">
        <w:r w:rsidRPr="0076048A">
          <w:rPr>
            <w:rStyle w:val="Hyperlink"/>
            <w:rFonts w:asciiTheme="majorBidi" w:hAnsiTheme="majorBidi" w:cstheme="majorBidi"/>
            <w:sz w:val="24"/>
            <w:szCs w:val="24"/>
          </w:rPr>
          <w:t>https://www.usbr.gov/dcp/finaldocs.html</w:t>
        </w:r>
      </w:hyperlink>
      <w:r w:rsidRPr="0076048A">
        <w:rPr>
          <w:rFonts w:asciiTheme="majorBidi" w:hAnsiTheme="majorBidi" w:cstheme="majorBidi"/>
          <w:sz w:val="24"/>
          <w:szCs w:val="24"/>
        </w:rPr>
        <w:t>.</w:t>
      </w:r>
    </w:p>
    <w:p w14:paraId="5AD91EDD" w14:textId="259B9EC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(2021a). "Boulder Canyon Operations Office - Program and Activities: Water Accounting Reports." U.S. Bureau of Reclamation. </w:t>
      </w:r>
      <w:hyperlink r:id="rId38" w:history="1">
        <w:r w:rsidRPr="0076048A">
          <w:rPr>
            <w:rStyle w:val="Hyperlink"/>
            <w:rFonts w:asciiTheme="majorBidi" w:hAnsiTheme="majorBidi" w:cstheme="majorBidi"/>
            <w:sz w:val="24"/>
            <w:szCs w:val="24"/>
          </w:rPr>
          <w:t>https://www.usbr.gov/lc/region/g4000/wtracct.html</w:t>
        </w:r>
      </w:hyperlink>
      <w:r w:rsidRPr="0076048A">
        <w:rPr>
          <w:rFonts w:asciiTheme="majorBidi" w:hAnsiTheme="majorBidi" w:cstheme="majorBidi"/>
          <w:sz w:val="24"/>
          <w:szCs w:val="24"/>
        </w:rPr>
        <w:t>.</w:t>
      </w:r>
    </w:p>
    <w:p w14:paraId="4F784031" w14:textId="42BC6C6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(2021b). "Pilot System Conservation Program." U.S. Bureau of Reclamation, </w:t>
      </w:r>
      <w:hyperlink r:id="rId39" w:history="1">
        <w:r w:rsidRPr="0076048A">
          <w:rPr>
            <w:rStyle w:val="Hyperlink"/>
            <w:rFonts w:asciiTheme="majorBidi" w:hAnsiTheme="majorBidi" w:cstheme="majorBidi"/>
            <w:sz w:val="24"/>
            <w:szCs w:val="24"/>
          </w:rPr>
          <w:t>https://www.usbr.gov/lc/region/programs/PilotSysConsProg/pilotsystem.html</w:t>
        </w:r>
      </w:hyperlink>
      <w:r w:rsidRPr="0076048A">
        <w:rPr>
          <w:rFonts w:asciiTheme="majorBidi" w:hAnsiTheme="majorBidi" w:cstheme="majorBidi"/>
          <w:sz w:val="24"/>
          <w:szCs w:val="24"/>
        </w:rPr>
        <w:t xml:space="preserve"> [Accessed on: October 14, 2021].</w:t>
      </w:r>
    </w:p>
    <w:p w14:paraId="73CDB7AD" w14:textId="3BFF140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Wakhungu, M. J., Abdel-Mottaleb, N., Wells, E. C., and Zhang, Q. (2021). "Geospatial Vulnerability Framework for Identifying Water Infrastructure Inequalities." </w:t>
      </w:r>
      <w:r w:rsidRPr="0076048A">
        <w:rPr>
          <w:rFonts w:asciiTheme="majorBidi" w:hAnsiTheme="majorBidi" w:cstheme="majorBidi"/>
          <w:i/>
          <w:sz w:val="24"/>
          <w:szCs w:val="24"/>
        </w:rPr>
        <w:t>Journal of Environmental Engineering</w:t>
      </w:r>
      <w:r w:rsidRPr="0076048A">
        <w:rPr>
          <w:rFonts w:asciiTheme="majorBidi" w:hAnsiTheme="majorBidi" w:cstheme="majorBidi"/>
          <w:sz w:val="24"/>
          <w:szCs w:val="24"/>
        </w:rPr>
        <w:t xml:space="preserve">, 147(9), 04021034. </w:t>
      </w:r>
      <w:hyperlink r:id="rId40" w:history="1">
        <w:r w:rsidRPr="0076048A">
          <w:rPr>
            <w:rStyle w:val="Hyperlink"/>
            <w:rFonts w:asciiTheme="majorBidi" w:hAnsiTheme="majorBidi" w:cstheme="majorBidi"/>
            <w:sz w:val="24"/>
            <w:szCs w:val="24"/>
          </w:rPr>
          <w:t>https://doi.org/10.1061/(ASCE)EE.1943-7870.0001903</w:t>
        </w:r>
      </w:hyperlink>
      <w:r w:rsidRPr="0076048A">
        <w:rPr>
          <w:rFonts w:asciiTheme="majorBidi" w:hAnsiTheme="majorBidi" w:cstheme="majorBidi"/>
          <w:sz w:val="24"/>
          <w:szCs w:val="24"/>
        </w:rPr>
        <w:t>.</w:t>
      </w:r>
    </w:p>
    <w:p w14:paraId="3FA13BED" w14:textId="7277BA99" w:rsidR="0067166E" w:rsidRPr="0076048A" w:rsidRDefault="0067166E" w:rsidP="0076048A">
      <w:pPr>
        <w:pStyle w:val="EndNoteBibliography"/>
        <w:ind w:left="360" w:hanging="360"/>
        <w:rPr>
          <w:rFonts w:asciiTheme="majorBidi" w:hAnsiTheme="majorBidi" w:cstheme="majorBidi"/>
          <w:sz w:val="24"/>
          <w:szCs w:val="24"/>
        </w:rPr>
      </w:pPr>
      <w:r w:rsidRPr="0076048A">
        <w:rPr>
          <w:rFonts w:asciiTheme="majorBidi" w:hAnsiTheme="majorBidi" w:cstheme="majorBidi"/>
          <w:sz w:val="24"/>
          <w:szCs w:val="24"/>
        </w:rPr>
        <w:t xml:space="preserve">Wang, J., and Schmidt, J. C. (2020). "Stream flow and Losses of the Colorado River in the Southern Colorado Plateau." Center for Colorado River Studies, Utah State University, Logan, Utah. </w:t>
      </w:r>
      <w:hyperlink r:id="rId41" w:history="1">
        <w:r w:rsidRPr="0076048A">
          <w:rPr>
            <w:rStyle w:val="Hyperlink"/>
            <w:rFonts w:asciiTheme="majorBidi" w:hAnsiTheme="majorBidi" w:cstheme="majorBidi"/>
            <w:sz w:val="24"/>
            <w:szCs w:val="24"/>
          </w:rPr>
          <w:t>https://qcnr.usu.edu/coloradoriver/files/WhitePaper5.pdf</w:t>
        </w:r>
      </w:hyperlink>
      <w:r w:rsidRPr="0076048A">
        <w:rPr>
          <w:rFonts w:asciiTheme="majorBidi" w:hAnsiTheme="majorBidi" w:cstheme="majorBidi"/>
          <w:sz w:val="24"/>
          <w:szCs w:val="24"/>
        </w:rPr>
        <w:t>.</w:t>
      </w:r>
    </w:p>
    <w:p w14:paraId="1CB33AC9" w14:textId="138DBD3B" w:rsidR="002C3CB6" w:rsidRDefault="00FC409E" w:rsidP="0076048A">
      <w:pPr>
        <w:ind w:left="360" w:hanging="360"/>
        <w:rPr>
          <w:rFonts w:asciiTheme="majorBidi" w:hAnsiTheme="majorBidi" w:cstheme="majorBidi"/>
          <w:sz w:val="24"/>
          <w:szCs w:val="24"/>
        </w:rPr>
      </w:pPr>
      <w:r w:rsidRPr="0076048A">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7C382F38" w14:textId="7407F2DC"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6DED2" w14:textId="77777777" w:rsidR="003F37B0" w:rsidRDefault="003F37B0" w:rsidP="00DA318A">
      <w:pPr>
        <w:spacing w:after="0" w:line="240" w:lineRule="auto"/>
      </w:pPr>
      <w:r>
        <w:separator/>
      </w:r>
    </w:p>
  </w:endnote>
  <w:endnote w:type="continuationSeparator" w:id="0">
    <w:p w14:paraId="0197CB2B" w14:textId="77777777" w:rsidR="003F37B0" w:rsidRDefault="003F37B0"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005BD" w14:textId="77777777" w:rsidR="003F37B0" w:rsidRDefault="003F37B0" w:rsidP="00DA318A">
      <w:pPr>
        <w:spacing w:after="0" w:line="240" w:lineRule="auto"/>
      </w:pPr>
      <w:r>
        <w:separator/>
      </w:r>
    </w:p>
  </w:footnote>
  <w:footnote w:type="continuationSeparator" w:id="0">
    <w:p w14:paraId="4DC2B22B" w14:textId="77777777" w:rsidR="003F37B0" w:rsidRDefault="003F37B0"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11&lt;/item&gt;&lt;item&gt;3012&lt;/item&gt;&lt;item&gt;3013&lt;/item&gt;&lt;item&gt;3014&lt;/item&gt;&lt;item&gt;3015&lt;/item&gt;&lt;item&gt;3016&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4020A"/>
    <w:rsid w:val="00040931"/>
    <w:rsid w:val="00060003"/>
    <w:rsid w:val="00063F48"/>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A06"/>
    <w:rsid w:val="003867BA"/>
    <w:rsid w:val="00392AFA"/>
    <w:rsid w:val="003958C6"/>
    <w:rsid w:val="003A1121"/>
    <w:rsid w:val="003A5393"/>
    <w:rsid w:val="003A6668"/>
    <w:rsid w:val="003A72DF"/>
    <w:rsid w:val="003B07DF"/>
    <w:rsid w:val="003B1977"/>
    <w:rsid w:val="003B765B"/>
    <w:rsid w:val="003C0204"/>
    <w:rsid w:val="003C099F"/>
    <w:rsid w:val="003C2562"/>
    <w:rsid w:val="003C4EC9"/>
    <w:rsid w:val="003C74C4"/>
    <w:rsid w:val="003D1DC4"/>
    <w:rsid w:val="003D57BB"/>
    <w:rsid w:val="003D6EA1"/>
    <w:rsid w:val="003E27B8"/>
    <w:rsid w:val="003E58F8"/>
    <w:rsid w:val="003E7658"/>
    <w:rsid w:val="003F0990"/>
    <w:rsid w:val="003F1C21"/>
    <w:rsid w:val="003F37B0"/>
    <w:rsid w:val="003F6ED7"/>
    <w:rsid w:val="00404156"/>
    <w:rsid w:val="0040579D"/>
    <w:rsid w:val="00405911"/>
    <w:rsid w:val="0040703F"/>
    <w:rsid w:val="004105E6"/>
    <w:rsid w:val="004203BC"/>
    <w:rsid w:val="00426E78"/>
    <w:rsid w:val="00427B49"/>
    <w:rsid w:val="00430A27"/>
    <w:rsid w:val="00431A10"/>
    <w:rsid w:val="00436EED"/>
    <w:rsid w:val="00436FB2"/>
    <w:rsid w:val="004372F1"/>
    <w:rsid w:val="004378C9"/>
    <w:rsid w:val="00443C96"/>
    <w:rsid w:val="004444CC"/>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41BD6"/>
    <w:rsid w:val="008466FA"/>
    <w:rsid w:val="0085166B"/>
    <w:rsid w:val="00852365"/>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7AA9"/>
    <w:rsid w:val="00AA56C3"/>
    <w:rsid w:val="00AB1F85"/>
    <w:rsid w:val="00AB3EDE"/>
    <w:rsid w:val="00AC2B82"/>
    <w:rsid w:val="00AC4216"/>
    <w:rsid w:val="00AD3968"/>
    <w:rsid w:val="00AD4565"/>
    <w:rsid w:val="00AD7232"/>
    <w:rsid w:val="00AF24FF"/>
    <w:rsid w:val="00AF3588"/>
    <w:rsid w:val="00AF3684"/>
    <w:rsid w:val="00AF5A89"/>
    <w:rsid w:val="00B03111"/>
    <w:rsid w:val="00B035FD"/>
    <w:rsid w:val="00B04002"/>
    <w:rsid w:val="00B05199"/>
    <w:rsid w:val="00B1228A"/>
    <w:rsid w:val="00B12F91"/>
    <w:rsid w:val="00B14078"/>
    <w:rsid w:val="00B14791"/>
    <w:rsid w:val="00B16243"/>
    <w:rsid w:val="00B21A1F"/>
    <w:rsid w:val="00B35471"/>
    <w:rsid w:val="00B42421"/>
    <w:rsid w:val="00B4324A"/>
    <w:rsid w:val="00B459BA"/>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41FA"/>
    <w:rsid w:val="00CC01A9"/>
    <w:rsid w:val="00CC15C6"/>
    <w:rsid w:val="00CC6F54"/>
    <w:rsid w:val="00CC78AE"/>
    <w:rsid w:val="00CD2967"/>
    <w:rsid w:val="00D00BC5"/>
    <w:rsid w:val="00D15156"/>
    <w:rsid w:val="00D22527"/>
    <w:rsid w:val="00D30114"/>
    <w:rsid w:val="00D31512"/>
    <w:rsid w:val="00D34110"/>
    <w:rsid w:val="00D3622A"/>
    <w:rsid w:val="00D403E2"/>
    <w:rsid w:val="00D44AEA"/>
    <w:rsid w:val="00D44B19"/>
    <w:rsid w:val="00D46331"/>
    <w:rsid w:val="00D51C70"/>
    <w:rsid w:val="00D55EE8"/>
    <w:rsid w:val="00D6462D"/>
    <w:rsid w:val="00D65D5C"/>
    <w:rsid w:val="00D6615B"/>
    <w:rsid w:val="00D6739E"/>
    <w:rsid w:val="00D70F6C"/>
    <w:rsid w:val="00D71D5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5F9D"/>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56A3"/>
    <w:rsid w:val="00F0091C"/>
    <w:rsid w:val="00F00D63"/>
    <w:rsid w:val="00F02C42"/>
    <w:rsid w:val="00F041C2"/>
    <w:rsid w:val="00F043F1"/>
    <w:rsid w:val="00F07108"/>
    <w:rsid w:val="00F151C0"/>
    <w:rsid w:val="00F1593B"/>
    <w:rsid w:val="00F205D5"/>
    <w:rsid w:val="00F23161"/>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emf"/><Relationship Id="rId26" Type="http://schemas.openxmlformats.org/officeDocument/2006/relationships/hyperlink" Target="https://www.ibwc.gov/Treaties_Minutes/Minutes.html" TargetMode="External"/><Relationship Id="rId39" Type="http://schemas.openxmlformats.org/officeDocument/2006/relationships/hyperlink" Target="https://www.usbr.gov/lc/region/programs/PilotSysConsProg/pilotsystem.html" TargetMode="External"/><Relationship Id="rId21" Type="http://schemas.openxmlformats.org/officeDocument/2006/relationships/hyperlink" Target="https://www.snwa.com/assets/pdf/lower-basin-alternative-letter-march2024.pdf" TargetMode="External"/><Relationship Id="rId34" Type="http://schemas.openxmlformats.org/officeDocument/2006/relationships/hyperlink" Target="http://www.ucrcommission.com/RepDoc/SCPPDocuments/2018__SCPP_FUBRD.pdf" TargetMode="External"/><Relationship Id="rId42"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mailto:david.rosenberg@usu.edu" TargetMode="External"/><Relationship Id="rId20" Type="http://schemas.openxmlformats.org/officeDocument/2006/relationships/hyperlink" Target="https://www.azcentral.com/story/opinion/op-ed/joannaallhands/2021/11/08/lake-mead-could-get-extra-water-from-lower-basin-annually/6306601001/" TargetMode="External"/><Relationship Id="rId29" Type="http://schemas.openxmlformats.org/officeDocument/2006/relationships/hyperlink" Target="https://www.mdpi.com/1660-4601/19/3/1419" TargetMode="External"/><Relationship Id="rId41" Type="http://schemas.openxmlformats.org/officeDocument/2006/relationships/hyperlink" Target="https://qcnr.usu.edu/coloradoriver/files/WhitePaper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doi.org/10.1061/(ASCE)WR.1943-5452.0001184" TargetMode="External"/><Relationship Id="rId32" Type="http://schemas.openxmlformats.org/officeDocument/2006/relationships/hyperlink" Target="https://heinonline.org/HOL/Page?collection=journals&amp;handle=hein.journals/sdlp22&amp;id=44&amp;men_tab=srchresults" TargetMode="External"/><Relationship Id="rId37" Type="http://schemas.openxmlformats.org/officeDocument/2006/relationships/hyperlink" Target="https://www.usbr.gov/dcp/finaldocs.html" TargetMode="External"/><Relationship Id="rId40" Type="http://schemas.openxmlformats.org/officeDocument/2006/relationships/hyperlink" Target="https://doi.org/10.1061/(ASCE)EE.1943-7870.0001903" TargetMode="External"/><Relationship Id="rId5" Type="http://schemas.openxmlformats.org/officeDocument/2006/relationships/footnotes" Target="footnotes.xml"/><Relationship Id="rId15" Type="http://schemas.openxmlformats.org/officeDocument/2006/relationships/hyperlink" Target="http://rosenberg.usu.edu" TargetMode="External"/><Relationship Id="rId23" Type="http://schemas.openxmlformats.org/officeDocument/2006/relationships/hyperlink" Target="https://heinonline.org/HOL/Page?handle=hein.journals/nevlj8&amp;id=980&amp;collection=journals&amp;index" TargetMode="External"/><Relationship Id="rId28" Type="http://schemas.openxmlformats.org/officeDocument/2006/relationships/hyperlink" Target="https://doi.org/10.1002/wat2.1486" TargetMode="External"/><Relationship Id="rId36" Type="http://schemas.openxmlformats.org/officeDocument/2006/relationships/hyperlink" Target="https://www.usbr.gov/lc/region/programs/strategies/RecordofDecision.pdf" TargetMode="External"/><Relationship Id="rId10" Type="http://schemas.openxmlformats.org/officeDocument/2006/relationships/image" Target="media/image4.png"/><Relationship Id="rId19" Type="http://schemas.openxmlformats.org/officeDocument/2006/relationships/hyperlink" Target="https://doi.org/10.1002/aws2.1274" TargetMode="External"/><Relationship Id="rId31" Type="http://schemas.openxmlformats.org/officeDocument/2006/relationships/hyperlink" Target="https://doi.org/10.1061/JWRMD5.WRENG-589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avid.rosenberg@usu.edu" TargetMode="External"/><Relationship Id="rId22" Type="http://schemas.openxmlformats.org/officeDocument/2006/relationships/hyperlink" Target="https://knowyourwaternews.com/ics-three-little-letters-that-signify-big-contributions-and-new-flexibility/" TargetMode="External"/><Relationship Id="rId27" Type="http://schemas.openxmlformats.org/officeDocument/2006/relationships/hyperlink" Target="https://doi.org/10.1126/science.abc2755" TargetMode="External"/><Relationship Id="rId30" Type="http://schemas.openxmlformats.org/officeDocument/2006/relationships/hyperlink" Target="https://doi.org/10.1061/(ASCE)WR.1943-5452.0001592" TargetMode="External"/><Relationship Id="rId35" Type="http://schemas.openxmlformats.org/officeDocument/2006/relationships/hyperlink" Target="http://www.ucrcommission.com/wp-content/uploads/2024/06/2023_SCPP_Report_June2024.pdf" TargetMode="External"/><Relationship Id="rId43"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8.emf"/><Relationship Id="rId25" Type="http://schemas.openxmlformats.org/officeDocument/2006/relationships/hyperlink" Target="https://doi.org/10.1038/s41893-022-00866-z" TargetMode="External"/><Relationship Id="rId33" Type="http://schemas.openxmlformats.org/officeDocument/2006/relationships/hyperlink" Target="https://doi.org/10.1002/wcc.565" TargetMode="External"/><Relationship Id="rId38" Type="http://schemas.openxmlformats.org/officeDocument/2006/relationships/hyperlink" Target="https://www.usbr.gov/lc/region/g4000/wtrac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14</Pages>
  <Words>6204</Words>
  <Characters>35366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54</cp:revision>
  <dcterms:created xsi:type="dcterms:W3CDTF">2021-09-10T17:00:00Z</dcterms:created>
  <dcterms:modified xsi:type="dcterms:W3CDTF">2024-08-16T22:32:00Z</dcterms:modified>
</cp:coreProperties>
</file>