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406F6EC7"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Accounts: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and Decrease Conflicts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29AA05A7" w:rsidR="008C1CDE" w:rsidRDefault="00852365">
      <w:pPr>
        <w:rPr>
          <w:rFonts w:asciiTheme="majorBidi" w:hAnsiTheme="majorBidi" w:cstheme="majorBidi"/>
          <w:sz w:val="24"/>
          <w:szCs w:val="24"/>
        </w:rPr>
      </w:pPr>
      <w:r>
        <w:rPr>
          <w:rFonts w:asciiTheme="majorBidi" w:hAnsiTheme="majorBidi" w:cstheme="majorBidi"/>
          <w:sz w:val="24"/>
          <w:szCs w:val="24"/>
        </w:rPr>
        <w:t xml:space="preserve">September </w:t>
      </w:r>
      <w:r w:rsidR="00D6739E">
        <w:rPr>
          <w:rFonts w:asciiTheme="majorBidi" w:hAnsiTheme="majorBidi" w:cstheme="majorBidi"/>
          <w:sz w:val="24"/>
          <w:szCs w:val="24"/>
        </w:rPr>
        <w:t>4</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tbl>
      <w:tblPr>
        <w:tblStyle w:val="TableGrid"/>
        <w:tblW w:w="0" w:type="auto"/>
        <w:tblInd w:w="720" w:type="dxa"/>
        <w:tblLook w:val="04A0" w:firstRow="1" w:lastRow="0" w:firstColumn="1" w:lastColumn="0" w:noHBand="0" w:noVBand="1"/>
      </w:tblPr>
      <w:tblGrid>
        <w:gridCol w:w="7740"/>
      </w:tblGrid>
      <w:tr w:rsidR="00D3622A" w14:paraId="0E7BA455" w14:textId="77777777" w:rsidTr="00B35471">
        <w:trPr>
          <w:trHeight w:val="306"/>
        </w:trPr>
        <w:tc>
          <w:tcPr>
            <w:tcW w:w="7740" w:type="dxa"/>
            <w:tcBorders>
              <w:top w:val="nil"/>
              <w:left w:val="nil"/>
              <w:bottom w:val="single" w:sz="4" w:space="0" w:color="auto"/>
              <w:right w:val="nil"/>
            </w:tcBorders>
          </w:tcPr>
          <w:p w14:paraId="5382F292" w14:textId="5F742071" w:rsidR="00D3622A" w:rsidRDefault="00D3622A" w:rsidP="00D3622A">
            <w:pPr>
              <w:jc w:val="center"/>
              <w:rPr>
                <w:rFonts w:asciiTheme="majorBidi" w:hAnsiTheme="majorBidi" w:cstheme="majorBidi"/>
                <w:sz w:val="24"/>
                <w:szCs w:val="24"/>
              </w:rPr>
            </w:pPr>
          </w:p>
          <w:p w14:paraId="3427F7B1" w14:textId="050D6572" w:rsidR="00D3622A" w:rsidRPr="00807605" w:rsidRDefault="00D3622A" w:rsidP="00D3622A">
            <w:pPr>
              <w:jc w:val="center"/>
              <w:rPr>
                <w:rFonts w:asciiTheme="majorBidi" w:hAnsiTheme="majorBidi" w:cstheme="majorBidi"/>
                <w:b/>
                <w:bCs/>
                <w:sz w:val="24"/>
                <w:szCs w:val="24"/>
              </w:rPr>
            </w:pPr>
          </w:p>
        </w:tc>
      </w:tr>
      <w:tr w:rsidR="00D3622A" w14:paraId="07CA05FF" w14:textId="77777777" w:rsidTr="00A00CA3">
        <w:tc>
          <w:tcPr>
            <w:tcW w:w="7740" w:type="dxa"/>
            <w:tcBorders>
              <w:top w:val="single" w:sz="4" w:space="0" w:color="auto"/>
            </w:tcBorders>
            <w:shd w:val="clear" w:color="auto" w:fill="E2EFD9" w:themeFill="accent6" w:themeFillTint="33"/>
          </w:tcPr>
          <w:p w14:paraId="020EDE06" w14:textId="295877F8" w:rsidR="00D3622A" w:rsidRPr="00E85A1B" w:rsidRDefault="00D3622A" w:rsidP="00A00CA3">
            <w:pPr>
              <w:spacing w:before="120" w:after="120"/>
              <w:jc w:val="center"/>
              <w:rPr>
                <w:rFonts w:asciiTheme="majorBidi" w:hAnsiTheme="majorBidi" w:cstheme="majorBidi"/>
                <w:b/>
                <w:bCs/>
                <w:color w:val="000000" w:themeColor="text1"/>
                <w:sz w:val="24"/>
                <w:szCs w:val="24"/>
              </w:rPr>
            </w:pPr>
            <w:r w:rsidRPr="00E85A1B">
              <w:rPr>
                <w:rFonts w:asciiTheme="majorBidi" w:hAnsiTheme="majorBidi" w:cstheme="majorBidi"/>
                <w:b/>
                <w:bCs/>
                <w:color w:val="3333FF"/>
                <w:sz w:val="24"/>
                <w:szCs w:val="24"/>
              </w:rPr>
              <w:t>Key Points</w:t>
            </w:r>
          </w:p>
          <w:p w14:paraId="01567518" w14:textId="102844D5" w:rsidR="00D3622A" w:rsidRPr="00456C8F" w:rsidRDefault="00D3622A" w:rsidP="00456C8F">
            <w:pPr>
              <w:pStyle w:val="ListParagraph"/>
              <w:numPr>
                <w:ilvl w:val="1"/>
                <w:numId w:val="15"/>
              </w:numPr>
              <w:spacing w:after="120"/>
              <w:ind w:left="616" w:hanging="267"/>
              <w:rPr>
                <w:rFonts w:asciiTheme="majorBidi" w:hAnsiTheme="majorBidi" w:cstheme="majorBidi"/>
                <w:color w:val="000000" w:themeColor="text1"/>
                <w:sz w:val="24"/>
                <w:szCs w:val="24"/>
              </w:rPr>
            </w:pPr>
          </w:p>
        </w:tc>
      </w:tr>
    </w:tbl>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628787BA"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improve </w:t>
      </w:r>
      <w:r w:rsidRPr="00B35471">
        <w:rPr>
          <w:rFonts w:asciiTheme="majorBidi" w:hAnsiTheme="majorBidi" w:cstheme="majorBidi"/>
          <w:sz w:val="24"/>
          <w:szCs w:val="24"/>
        </w:rPr>
        <w:t>the Lake Mead water conservation accounting program because in my view the program is the most innovative,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Pr="00B35471">
        <w:rPr>
          <w:rFonts w:asciiTheme="majorBidi" w:hAnsiTheme="majorBidi" w:cstheme="majorBidi"/>
          <w:sz w:val="24"/>
          <w:szCs w:val="24"/>
        </w:rPr>
        <w:t>{USBR, 2007 #2736}</w:t>
      </w:r>
      <w:r w:rsidR="00BC61B2">
        <w:rPr>
          <w:rFonts w:asciiTheme="majorBidi" w:hAnsiTheme="majorBidi" w:cstheme="majorBidi"/>
          <w:sz w:val="24"/>
          <w:szCs w:val="24"/>
        </w:rPr>
        <w:t xml:space="preserve"> and expanded in the 2019 Lower Basin Drought Contingency Plan</w:t>
      </w:r>
      <w:r w:rsidRPr="00B35471">
        <w:rPr>
          <w:rFonts w:asciiTheme="majorBidi" w:hAnsiTheme="majorBidi" w:cstheme="majorBidi"/>
          <w:sz w:val="24"/>
          <w:szCs w:val="24"/>
        </w:rPr>
        <w:t xml:space="preserve">. The Guidelines and Colorado River experts refer to the program as Intentionally Created Surplus (ICS). Minutes 317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Pr="00B35471">
        <w:rPr>
          <w:rFonts w:asciiTheme="majorBidi" w:hAnsiTheme="majorBidi" w:cstheme="majorBidi"/>
          <w:sz w:val="24"/>
          <w:szCs w:val="24"/>
        </w:rPr>
        <w:t>{IBWC, 2021 #2808}. The 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Pr="00B35471">
        <w:rPr>
          <w:rFonts w:asciiTheme="majorBidi" w:hAnsiTheme="majorBidi" w:cstheme="majorBidi"/>
          <w:sz w:val="24"/>
          <w:szCs w:val="24"/>
        </w:rPr>
        <w:t>reservoir inflow minus evaporation</w:t>
      </w:r>
      <w:r>
        <w:rPr>
          <w:rFonts w:asciiTheme="majorBidi" w:hAnsiTheme="majorBidi" w:cstheme="majorBidi"/>
          <w:sz w:val="24"/>
          <w:szCs w:val="24"/>
        </w:rPr>
        <w:t>—the 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w:t>
      </w:r>
      <w:r w:rsidR="007C519F">
        <w:rPr>
          <w:rFonts w:asciiTheme="majorBidi" w:hAnsiTheme="majorBidi" w:cstheme="majorBidi"/>
          <w:sz w:val="24"/>
          <w:szCs w:val="24"/>
        </w:rPr>
        <w:t xml:space="preserve">reviews prior scholarship on the </w:t>
      </w:r>
      <w:r w:rsidRPr="00B35471">
        <w:rPr>
          <w:rFonts w:asciiTheme="majorBidi" w:hAnsiTheme="majorBidi" w:cstheme="majorBidi"/>
          <w:sz w:val="24"/>
          <w:szCs w:val="24"/>
        </w:rPr>
        <w:t xml:space="preserve">program </w:t>
      </w:r>
      <w:r w:rsidR="007C519F">
        <w:rPr>
          <w:rFonts w:asciiTheme="majorBidi" w:hAnsiTheme="majorBidi" w:cstheme="majorBidi"/>
          <w:sz w:val="24"/>
          <w:szCs w:val="24"/>
        </w:rPr>
        <w:t xml:space="preserve">and introduces </w:t>
      </w:r>
      <w:r w:rsidRPr="00B35471">
        <w:rPr>
          <w:rFonts w:asciiTheme="majorBidi" w:hAnsiTheme="majorBidi" w:cstheme="majorBidi"/>
          <w:sz w:val="24"/>
          <w:szCs w:val="24"/>
        </w:rPr>
        <w:t xml:space="preserve">more readily understandable </w:t>
      </w:r>
      <w:r w:rsidR="001E591F" w:rsidRPr="00B35471">
        <w:rPr>
          <w:rFonts w:asciiTheme="majorBidi" w:hAnsiTheme="majorBidi" w:cstheme="majorBidi"/>
          <w:sz w:val="24"/>
          <w:szCs w:val="24"/>
        </w:rPr>
        <w:t>language</w:t>
      </w:r>
      <w:r w:rsidRPr="00B35471">
        <w:rPr>
          <w:rFonts w:asciiTheme="majorBidi" w:hAnsiTheme="majorBidi" w:cstheme="majorBidi"/>
          <w:sz w:val="24"/>
          <w:szCs w:val="24"/>
        </w:rPr>
        <w:t xml:space="preserve"> of water conservation account credits and debits with examples. Subsequent sections share </w:t>
      </w:r>
      <w:r w:rsidRPr="001E591F">
        <w:rPr>
          <w:rFonts w:asciiTheme="majorBidi" w:hAnsiTheme="majorBidi" w:cstheme="majorBidi"/>
          <w:sz w:val="24"/>
          <w:szCs w:val="24"/>
          <w:highlight w:val="yellow"/>
        </w:rPr>
        <w:t>XX</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Pr="001E591F">
        <w:rPr>
          <w:rFonts w:asciiTheme="majorBidi" w:hAnsiTheme="majorBidi" w:cstheme="majorBidi"/>
          <w:sz w:val="24"/>
          <w:szCs w:val="24"/>
          <w:highlight w:val="yellow"/>
        </w:rPr>
        <w:t>YY</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Pr="001E591F">
        <w:rPr>
          <w:rFonts w:asciiTheme="majorBidi" w:hAnsiTheme="majorBidi" w:cstheme="majorBidi"/>
          <w:sz w:val="24"/>
          <w:szCs w:val="24"/>
          <w:highlight w:val="yellow"/>
        </w:rPr>
        <w:t>ZZ</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BC61B2">
        <w:rPr>
          <w:rFonts w:asciiTheme="majorBidi" w:hAnsiTheme="majorBidi" w:cstheme="majorBidi"/>
          <w:sz w:val="24"/>
          <w:szCs w:val="24"/>
        </w:rPr>
        <w:t xml:space="preserve">increase water user autonomy and 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to include more of the factors</w:t>
      </w:r>
      <w:r w:rsidR="001E591F">
        <w:rPr>
          <w:rFonts w:asciiTheme="majorBidi" w:hAnsiTheme="majorBidi" w:cstheme="majorBidi"/>
          <w:sz w:val="24"/>
          <w:szCs w:val="24"/>
        </w:rPr>
        <w:t>—</w:t>
      </w:r>
      <w:r w:rsidRPr="00B35471">
        <w:rPr>
          <w:rFonts w:asciiTheme="majorBidi" w:hAnsiTheme="majorBidi" w:cstheme="majorBidi"/>
          <w:sz w:val="24"/>
          <w:szCs w:val="24"/>
        </w:rPr>
        <w:t>reservoir inflow, evaporation, and current storage</w:t>
      </w:r>
      <w:r w:rsidR="001E591F">
        <w:rPr>
          <w:rFonts w:asciiTheme="majorBidi" w:hAnsiTheme="majorBidi" w:cstheme="majorBidi"/>
          <w:sz w:val="24"/>
          <w:szCs w:val="24"/>
        </w:rPr>
        <w:t>—</w:t>
      </w:r>
      <w:r w:rsidRPr="00B35471">
        <w:rPr>
          <w:rFonts w:asciiTheme="majorBidi" w:hAnsiTheme="majorBidi" w:cstheme="majorBidi"/>
          <w:sz w:val="24"/>
          <w:szCs w:val="24"/>
        </w:rPr>
        <w:t>that determine the water available to release and conserve. More autonomy means 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510B82CB" w:rsidR="00B35471" w:rsidRPr="00B35471" w:rsidRDefault="007C519F" w:rsidP="001E591F">
      <w:pPr>
        <w:pStyle w:val="Heading1"/>
      </w:pPr>
      <w:r>
        <w:t>Literature Review and</w:t>
      </w:r>
      <w:r w:rsidR="00B35471" w:rsidRPr="00B35471">
        <w:t xml:space="preserve"> Examples</w:t>
      </w:r>
    </w:p>
    <w:p w14:paraId="2BB35C50" w14:textId="6C652A72" w:rsidR="007C519F" w:rsidRDefault="007578DA" w:rsidP="00B35471">
      <w:pPr>
        <w:rPr>
          <w:rFonts w:asciiTheme="majorBidi" w:hAnsiTheme="majorBidi" w:cstheme="majorBidi"/>
          <w:sz w:val="24"/>
          <w:szCs w:val="24"/>
        </w:rPr>
      </w:pPr>
      <w:r>
        <w:rPr>
          <w:rFonts w:asciiTheme="majorBidi" w:hAnsiTheme="majorBidi" w:cstheme="majorBidi"/>
          <w:sz w:val="24"/>
          <w:szCs w:val="24"/>
        </w:rPr>
        <w:t xml:space="preserve">A search in Google Scholar for the terms “Lake Mead” and “Water Conservation” or “Intentionally Created Surplus” yielded two hits. </w:t>
      </w:r>
      <w:r w:rsidR="007C519F">
        <w:rPr>
          <w:rFonts w:asciiTheme="majorBidi" w:hAnsiTheme="majorBidi" w:cstheme="majorBidi"/>
          <w:sz w:val="24"/>
          <w:szCs w:val="24"/>
        </w:rPr>
        <w:t>XXX</w:t>
      </w:r>
      <w:r>
        <w:rPr>
          <w:rFonts w:asciiTheme="majorBidi" w:hAnsiTheme="majorBidi" w:cstheme="majorBidi"/>
          <w:sz w:val="24"/>
          <w:szCs w:val="24"/>
        </w:rPr>
        <w:t xml:space="preserve"> described the program and innovations</w:t>
      </w:r>
      <w:r w:rsidR="007C519F">
        <w:rPr>
          <w:rFonts w:asciiTheme="majorBidi" w:hAnsiTheme="majorBidi" w:cstheme="majorBidi"/>
          <w:sz w:val="24"/>
          <w:szCs w:val="24"/>
        </w:rPr>
        <w:t>. YYY suggested</w:t>
      </w:r>
      <w:r>
        <w:rPr>
          <w:rFonts w:asciiTheme="majorBidi" w:hAnsiTheme="majorBidi" w:cstheme="majorBidi"/>
          <w:sz w:val="24"/>
          <w:szCs w:val="24"/>
        </w:rPr>
        <w:t xml:space="preserve"> Utah adopt the water conservation program.</w:t>
      </w:r>
      <w:r w:rsidR="007C519F">
        <w:rPr>
          <w:rFonts w:asciiTheme="majorBidi" w:hAnsiTheme="majorBidi" w:cstheme="majorBidi"/>
          <w:sz w:val="24"/>
          <w:szCs w:val="24"/>
        </w:rPr>
        <w:t xml:space="preserve"> </w:t>
      </w:r>
    </w:p>
    <w:p w14:paraId="4DD4E378" w14:textId="1F6F7A81"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This section describes the program in more readily understood language of reservoir withdraws below and above historical allocations  (Box 1). I provide examples of program operations </w:t>
      </w:r>
      <w:r w:rsidR="007578DA">
        <w:rPr>
          <w:rFonts w:asciiTheme="majorBidi" w:hAnsiTheme="majorBidi" w:cstheme="majorBidi"/>
          <w:sz w:val="24"/>
          <w:szCs w:val="24"/>
        </w:rPr>
        <w:t>–</w:t>
      </w:r>
      <w:r w:rsidRPr="00B35471">
        <w:rPr>
          <w:rFonts w:asciiTheme="majorBidi" w:hAnsiTheme="majorBidi" w:cstheme="majorBidi"/>
          <w:sz w:val="24"/>
          <w:szCs w:val="24"/>
        </w:rPr>
        <w:t xml:space="preserve"> credit</w:t>
      </w:r>
      <w:r w:rsidR="007578DA">
        <w:rPr>
          <w:rFonts w:asciiTheme="majorBidi" w:hAnsiTheme="majorBidi" w:cstheme="majorBidi"/>
          <w:sz w:val="24"/>
          <w:szCs w:val="24"/>
        </w:rPr>
        <w:t xml:space="preserve"> and</w:t>
      </w:r>
      <w:r w:rsidRPr="00B35471">
        <w:rPr>
          <w:rFonts w:asciiTheme="majorBidi" w:hAnsiTheme="majorBidi" w:cstheme="majorBidi"/>
          <w:sz w:val="24"/>
          <w:szCs w:val="24"/>
        </w:rPr>
        <w:t xml:space="preserve"> debit</w:t>
      </w:r>
      <w:r w:rsidR="007578DA">
        <w:rPr>
          <w:rFonts w:asciiTheme="majorBidi" w:hAnsiTheme="majorBidi" w:cstheme="majorBidi"/>
          <w:sz w:val="24"/>
          <w:szCs w:val="24"/>
        </w:rPr>
        <w:t xml:space="preserve"> </w:t>
      </w:r>
      <w:r w:rsidRPr="00B35471">
        <w:rPr>
          <w:rFonts w:asciiTheme="majorBidi" w:hAnsiTheme="majorBidi" w:cstheme="majorBidi"/>
          <w:sz w:val="24"/>
          <w:szCs w:val="24"/>
        </w:rPr>
        <w:t xml:space="preserve">(Boxes 2 </w:t>
      </w:r>
      <w:r w:rsidR="007578DA">
        <w:rPr>
          <w:rFonts w:asciiTheme="majorBidi" w:hAnsiTheme="majorBidi" w:cstheme="majorBidi"/>
          <w:sz w:val="24"/>
          <w:szCs w:val="24"/>
        </w:rPr>
        <w:t>and 3</w:t>
      </w:r>
      <w:r w:rsidRPr="00B35471">
        <w:rPr>
          <w:rFonts w:asciiTheme="majorBidi" w:hAnsiTheme="majorBidi" w:cstheme="majorBidi"/>
          <w:sz w:val="24"/>
          <w:szCs w:val="24"/>
        </w:rPr>
        <w:t>). I also list program constraints and show activity from 2008 to 2023.</w:t>
      </w:r>
    </w:p>
    <w:p w14:paraId="3063B0B3" w14:textId="66DBEC8D" w:rsidR="00B35471" w:rsidRPr="00B35471" w:rsidRDefault="00B35471" w:rsidP="00B35471">
      <w:pPr>
        <w:rPr>
          <w:rFonts w:asciiTheme="majorBidi" w:hAnsiTheme="majorBidi" w:cstheme="majorBidi"/>
          <w:sz w:val="24"/>
          <w:szCs w:val="24"/>
        </w:rPr>
      </w:pPr>
    </w:p>
    <w:p w14:paraId="7B7E9C90" w14:textId="77777777" w:rsidR="00B35471" w:rsidRPr="00B35471" w:rsidRDefault="00B35471" w:rsidP="00B35471">
      <w:pPr>
        <w:rPr>
          <w:rFonts w:asciiTheme="majorBidi" w:hAnsiTheme="majorBidi" w:cstheme="majorBidi"/>
          <w:sz w:val="24"/>
          <w:szCs w:val="24"/>
        </w:rPr>
      </w:pPr>
    </w:p>
    <w:p w14:paraId="434942D6" w14:textId="14E90544" w:rsidR="00B35471" w:rsidRPr="00B35471" w:rsidRDefault="00CD2967" w:rsidP="00B35471">
      <w:pPr>
        <w:rPr>
          <w:rFonts w:asciiTheme="majorBidi" w:hAnsiTheme="majorBidi" w:cstheme="majorBidi"/>
          <w:sz w:val="24"/>
          <w:szCs w:val="24"/>
        </w:rPr>
      </w:pPr>
      <w:r w:rsidRPr="00CD2967">
        <w:rPr>
          <w:rFonts w:asciiTheme="majorBidi" w:hAnsiTheme="majorBidi" w:cstheme="majorBidi"/>
          <w:b/>
          <w:bCs/>
          <w:noProof/>
          <w:sz w:val="24"/>
          <w:szCs w:val="24"/>
        </w:rPr>
        <w:lastRenderedPageBreak/>
        <mc:AlternateContent>
          <mc:Choice Requires="wps">
            <w:drawing>
              <wp:anchor distT="45720" distB="45720" distL="114300" distR="114300" simplePos="0" relativeHeight="251659264" behindDoc="0" locked="0" layoutInCell="1" allowOverlap="1" wp14:anchorId="4A48395D" wp14:editId="27E74968">
                <wp:simplePos x="0" y="0"/>
                <wp:positionH relativeFrom="column">
                  <wp:posOffset>2517140</wp:posOffset>
                </wp:positionH>
                <wp:positionV relativeFrom="paragraph">
                  <wp:posOffset>0</wp:posOffset>
                </wp:positionV>
                <wp:extent cx="3250565" cy="140462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1404620"/>
                        </a:xfrm>
                        <a:prstGeom prst="rect">
                          <a:avLst/>
                        </a:prstGeom>
                        <a:solidFill>
                          <a:srgbClr val="FFFFFF"/>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4A164F41" w14:textId="740785AB" w:rsidR="00CD2967" w:rsidRPr="00CD2967" w:rsidRDefault="00CD2967" w:rsidP="001C7B25">
                            <w:pPr>
                              <w:rPr>
                                <w:rFonts w:asciiTheme="majorBidi" w:hAnsiTheme="majorBidi" w:cstheme="majorBidi"/>
                                <w:sz w:val="20"/>
                                <w:szCs w:val="20"/>
                              </w:rPr>
                            </w:pPr>
                            <w:r w:rsidRPr="00CD2967">
                              <w:rPr>
                                <w:rFonts w:asciiTheme="majorBidi" w:hAnsiTheme="majorBidi" w:cstheme="majorBidi"/>
                                <w:b/>
                                <w:bCs/>
                                <w:sz w:val="20"/>
                                <w:szCs w:val="20"/>
                              </w:rPr>
                              <w:t xml:space="preserve">Available water </w:t>
                            </w:r>
                            <w:r w:rsidRPr="00CD2967">
                              <w:rPr>
                                <w:rFonts w:asciiTheme="majorBidi" w:hAnsiTheme="majorBidi" w:cstheme="majorBidi"/>
                                <w:sz w:val="20"/>
                                <w:szCs w:val="20"/>
                              </w:rPr>
                              <w:t xml:space="preserve">- The volume of water in a reservoir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sidR="001C7B25">
                              <w:rPr>
                                <w:rFonts w:asciiTheme="majorBidi" w:hAnsiTheme="majorBidi" w:cstheme="majorBidi"/>
                                <w:sz w:val="20"/>
                                <w:szCs w:val="20"/>
                              </w:rPr>
                              <w:t xml:space="preserve">Between 1990 and 2023, </w:t>
                            </w:r>
                            <w:r w:rsidR="001C7B25">
                              <w:rPr>
                                <w:rFonts w:asciiTheme="majorBidi" w:hAnsiTheme="majorBidi" w:cstheme="majorBidi"/>
                                <w:i/>
                                <w:iCs/>
                                <w:sz w:val="20"/>
                                <w:szCs w:val="20"/>
                              </w:rPr>
                              <w:t>re</w:t>
                            </w:r>
                            <w:r w:rsidR="001C7B25" w:rsidRPr="001C7B25">
                              <w:rPr>
                                <w:rFonts w:asciiTheme="majorBidi" w:hAnsiTheme="majorBidi" w:cstheme="majorBidi"/>
                                <w:i/>
                                <w:iCs/>
                                <w:sz w:val="20"/>
                                <w:szCs w:val="20"/>
                              </w:rPr>
                              <w:t xml:space="preserve">servoir </w:t>
                            </w:r>
                            <w:r w:rsidRPr="001C7B25">
                              <w:rPr>
                                <w:rFonts w:asciiTheme="majorBidi" w:hAnsiTheme="majorBidi" w:cstheme="majorBidi"/>
                                <w:i/>
                                <w:iCs/>
                                <w:sz w:val="20"/>
                                <w:szCs w:val="20"/>
                              </w:rPr>
                              <w:t>inflow</w:t>
                            </w:r>
                            <w:r w:rsidRPr="00CD2967">
                              <w:rPr>
                                <w:rFonts w:asciiTheme="majorBidi" w:hAnsiTheme="majorBidi" w:cstheme="majorBidi"/>
                                <w:sz w:val="20"/>
                                <w:szCs w:val="20"/>
                              </w:rPr>
                              <w:t xml:space="preserve"> </w:t>
                            </w:r>
                            <w:r w:rsidR="001C7B25">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">
                <v:textbox style="mso-fit-shape-to-text:t">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4A164F41" w14:textId="740785AB" w:rsidR="00CD2967" w:rsidRPr="00CD2967" w:rsidRDefault="00CD2967" w:rsidP="001C7B25">
                      <w:pPr>
                        <w:rPr>
                          <w:rFonts w:asciiTheme="majorBidi" w:hAnsiTheme="majorBidi" w:cstheme="majorBidi"/>
                          <w:sz w:val="20"/>
                          <w:szCs w:val="20"/>
                        </w:rPr>
                      </w:pPr>
                      <w:r w:rsidRPr="00CD2967">
                        <w:rPr>
                          <w:rFonts w:asciiTheme="majorBidi" w:hAnsiTheme="majorBidi" w:cstheme="majorBidi"/>
                          <w:b/>
                          <w:bCs/>
                          <w:sz w:val="20"/>
                          <w:szCs w:val="20"/>
                        </w:rPr>
                        <w:t xml:space="preserve">Available water </w:t>
                      </w:r>
                      <w:r w:rsidRPr="00CD2967">
                        <w:rPr>
                          <w:rFonts w:asciiTheme="majorBidi" w:hAnsiTheme="majorBidi" w:cstheme="majorBidi"/>
                          <w:sz w:val="20"/>
                          <w:szCs w:val="20"/>
                        </w:rPr>
                        <w:t xml:space="preserve">- The volume of water in a reservoir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sidR="001C7B25">
                        <w:rPr>
                          <w:rFonts w:asciiTheme="majorBidi" w:hAnsiTheme="majorBidi" w:cstheme="majorBidi"/>
                          <w:sz w:val="20"/>
                          <w:szCs w:val="20"/>
                        </w:rPr>
                        <w:t xml:space="preserve">Between 1990 and 2023, </w:t>
                      </w:r>
                      <w:r w:rsidR="001C7B25">
                        <w:rPr>
                          <w:rFonts w:asciiTheme="majorBidi" w:hAnsiTheme="majorBidi" w:cstheme="majorBidi"/>
                          <w:i/>
                          <w:iCs/>
                          <w:sz w:val="20"/>
                          <w:szCs w:val="20"/>
                        </w:rPr>
                        <w:t>re</w:t>
                      </w:r>
                      <w:r w:rsidR="001C7B25" w:rsidRPr="001C7B25">
                        <w:rPr>
                          <w:rFonts w:asciiTheme="majorBidi" w:hAnsiTheme="majorBidi" w:cstheme="majorBidi"/>
                          <w:i/>
                          <w:iCs/>
                          <w:sz w:val="20"/>
                          <w:szCs w:val="20"/>
                        </w:rPr>
                        <w:t xml:space="preserve">servoir </w:t>
                      </w:r>
                      <w:r w:rsidRPr="001C7B25">
                        <w:rPr>
                          <w:rFonts w:asciiTheme="majorBidi" w:hAnsiTheme="majorBidi" w:cstheme="majorBidi"/>
                          <w:i/>
                          <w:iCs/>
                          <w:sz w:val="20"/>
                          <w:szCs w:val="20"/>
                        </w:rPr>
                        <w:t>inflow</w:t>
                      </w:r>
                      <w:r w:rsidRPr="00CD2967">
                        <w:rPr>
                          <w:rFonts w:asciiTheme="majorBidi" w:hAnsiTheme="majorBidi" w:cstheme="majorBidi"/>
                          <w:sz w:val="20"/>
                          <w:szCs w:val="20"/>
                        </w:rPr>
                        <w:t xml:space="preserve"> </w:t>
                      </w:r>
                      <w:r w:rsidR="001C7B25">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B35471" w:rsidRPr="00B35471">
        <w:rPr>
          <w:rFonts w:asciiTheme="majorBidi" w:hAnsiTheme="majorBidi" w:cstheme="majorBidi"/>
          <w:sz w:val="24"/>
          <w:szCs w:val="24"/>
        </w:rPr>
        <w:t xml:space="preserve">Water </w:t>
      </w:r>
    </w:p>
    <w:p w14:paraId="329AFC77" w14:textId="6728579D" w:rsidR="00B35471" w:rsidRPr="00B35471" w:rsidRDefault="00D967F6" w:rsidP="00B35471">
      <w:pPr>
        <w:rPr>
          <w:rFonts w:asciiTheme="majorBidi" w:hAnsiTheme="majorBidi" w:cstheme="majorBidi"/>
          <w:sz w:val="24"/>
          <w:szCs w:val="24"/>
        </w:rPr>
      </w:pPr>
      <w:r w:rsidRPr="00D967F6">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01D36D75" wp14:editId="1008EA72">
                <wp:simplePos x="0" y="0"/>
                <wp:positionH relativeFrom="column">
                  <wp:posOffset>3241675</wp:posOffset>
                </wp:positionH>
                <wp:positionV relativeFrom="paragraph">
                  <wp:posOffset>0</wp:posOffset>
                </wp:positionV>
                <wp:extent cx="2360930" cy="3900805"/>
                <wp:effectExtent l="0" t="0" r="22860" b="2349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00805"/>
                        </a:xfrm>
                        <a:prstGeom prst="rect">
                          <a:avLst/>
                        </a:prstGeom>
                        <a:solidFill>
                          <a:srgbClr val="FFFFFF"/>
                        </a:solidFill>
                        <a:ln w="9525">
                          <a:solidFill>
                            <a:srgbClr val="000000"/>
                          </a:solidFill>
                          <a:miter lim="800000"/>
                          <a:headEnd/>
                          <a:tailEnd/>
                        </a:ln>
                      </wps:spPr>
                      <wps:txbx>
                        <w:txbxContent>
                          <w:p w14:paraId="497911F2" w14:textId="3CD2DEAD" w:rsidR="00D967F6" w:rsidRPr="00D967F6" w:rsidRDefault="00D967F6">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p>
                          <w:p w14:paraId="477CB71F" w14:textId="7BF61DBC" w:rsidR="00D967F6" w:rsidRDefault="00D967F6">
                            <w:r w:rsidRPr="00D967F6">
                              <w:drawing>
                                <wp:inline distT="0" distB="0" distL="0" distR="0" wp14:anchorId="53B9AF7F" wp14:editId="28D5AD17">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p w14:paraId="2A154D89" w14:textId="5227A3EE" w:rsidR="007578DA" w:rsidRDefault="007578DA">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F1CDDCA" w14:textId="30C09BB1" w:rsidR="007578DA" w:rsidRPr="007578DA" w:rsidRDefault="007578DA">
                            <w:pPr>
                              <w:rPr>
                                <w:rFonts w:asciiTheme="majorBidi" w:hAnsiTheme="majorBidi" w:cstheme="majorBidi"/>
                                <w:b/>
                                <w:bCs/>
                                <w:sz w:val="20"/>
                                <w:szCs w:val="20"/>
                              </w:rPr>
                            </w:pPr>
                            <w:r w:rsidRPr="007578DA">
                              <w:drawing>
                                <wp:inline distT="0" distB="0" distL="0" distR="0" wp14:anchorId="6768336A" wp14:editId="1744F9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D36D75" id="_x0000_s1027" type="#_x0000_t202" style="position:absolute;margin-left:255.25pt;margin-top:0;width:185.9pt;height:307.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">
                <v:textbox>
                  <w:txbxContent>
                    <w:p w14:paraId="497911F2" w14:textId="3CD2DEAD" w:rsidR="00D967F6" w:rsidRPr="00D967F6" w:rsidRDefault="00D967F6">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p>
                    <w:p w14:paraId="477CB71F" w14:textId="7BF61DBC" w:rsidR="00D967F6" w:rsidRDefault="00D967F6">
                      <w:r w:rsidRPr="00D967F6">
                        <w:drawing>
                          <wp:inline distT="0" distB="0" distL="0" distR="0" wp14:anchorId="53B9AF7F" wp14:editId="28D5AD17">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p w14:paraId="2A154D89" w14:textId="5227A3EE" w:rsidR="007578DA" w:rsidRDefault="007578DA">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F1CDDCA" w14:textId="30C09BB1" w:rsidR="007578DA" w:rsidRPr="007578DA" w:rsidRDefault="007578DA">
                      <w:pPr>
                        <w:rPr>
                          <w:rFonts w:asciiTheme="majorBidi" w:hAnsiTheme="majorBidi" w:cstheme="majorBidi"/>
                          <w:b/>
                          <w:bCs/>
                          <w:sz w:val="20"/>
                          <w:szCs w:val="20"/>
                        </w:rPr>
                      </w:pPr>
                      <w:r w:rsidRPr="007578DA">
                        <w:drawing>
                          <wp:inline distT="0" distB="0" distL="0" distR="0" wp14:anchorId="6768336A" wp14:editId="1744F9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xbxContent>
                </v:textbox>
                <w10:wrap type="square"/>
              </v:shape>
            </w:pict>
          </mc:Fallback>
        </mc:AlternateContent>
      </w:r>
      <w:r w:rsidR="00B35471" w:rsidRPr="00D967F6">
        <w:rPr>
          <w:rFonts w:asciiTheme="majorBidi" w:hAnsiTheme="majorBidi" w:cstheme="majorBidi"/>
          <w:b/>
          <w:bCs/>
          <w:sz w:val="24"/>
          <w:szCs w:val="24"/>
        </w:rPr>
        <w:t>Example 1.</w:t>
      </w:r>
      <w:r w:rsidR="00B35471" w:rsidRPr="00B35471">
        <w:rPr>
          <w:rFonts w:asciiTheme="majorBidi" w:hAnsiTheme="majorBidi" w:cstheme="majorBidi"/>
          <w:sz w:val="24"/>
          <w:szCs w:val="24"/>
        </w:rPr>
        <w:t xml:space="preserve"> Water conservation account credit</w:t>
      </w:r>
      <w:r>
        <w:rPr>
          <w:rFonts w:asciiTheme="majorBidi" w:hAnsiTheme="majorBidi" w:cstheme="majorBidi"/>
          <w:sz w:val="24"/>
          <w:szCs w:val="24"/>
        </w:rPr>
        <w:t xml:space="preserve"> (Table 1)</w:t>
      </w:r>
      <w:r w:rsidR="00B35471"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00B35471" w:rsidRPr="00B35471">
        <w:rPr>
          <w:rFonts w:asciiTheme="majorBidi" w:hAnsiTheme="majorBidi" w:cstheme="majorBidi"/>
          <w:sz w:val="24"/>
          <w:szCs w:val="24"/>
        </w:rPr>
        <w:t xml:space="preserve"> acre-feet. In 2018, Arizona withdrew, diverted, and consumed 2.</w:t>
      </w:r>
      <w:r>
        <w:rPr>
          <w:rFonts w:asciiTheme="majorBidi" w:hAnsiTheme="majorBidi" w:cstheme="majorBidi"/>
          <w:sz w:val="24"/>
          <w:szCs w:val="24"/>
        </w:rPr>
        <w:t>484</w:t>
      </w:r>
      <w:r w:rsidR="00B35471"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00B35471" w:rsidRPr="00B35471">
        <w:rPr>
          <w:rFonts w:asciiTheme="majorBidi" w:hAnsiTheme="majorBidi" w:cstheme="majorBidi"/>
          <w:sz w:val="24"/>
          <w:szCs w:val="24"/>
        </w:rPr>
        <w:t>2</w:t>
      </w:r>
      <w:r>
        <w:rPr>
          <w:rFonts w:asciiTheme="majorBidi" w:hAnsiTheme="majorBidi" w:cstheme="majorBidi"/>
          <w:sz w:val="24"/>
          <w:szCs w:val="24"/>
        </w:rPr>
        <w:t>16</w:t>
      </w:r>
      <w:r w:rsidR="00B35471" w:rsidRPr="00B35471">
        <w:rPr>
          <w:rFonts w:asciiTheme="majorBidi" w:hAnsiTheme="majorBidi" w:cstheme="majorBidi"/>
          <w:sz w:val="24"/>
          <w:szCs w:val="24"/>
        </w:rPr>
        <w:t xml:space="preserve">,000 acre-feet </w:t>
      </w:r>
      <w:r w:rsidRPr="007578DA">
        <w:rPr>
          <w:rFonts w:asciiTheme="majorBidi" w:hAnsiTheme="majorBidi" w:cstheme="majorBidi"/>
          <w:b/>
          <w:bCs/>
          <w:i/>
          <w:iCs/>
          <w:sz w:val="24"/>
          <w:szCs w:val="24"/>
        </w:rPr>
        <w:t>less</w:t>
      </w:r>
      <w:r w:rsidR="00B35471" w:rsidRPr="00B35471">
        <w:rPr>
          <w:rFonts w:asciiTheme="majorBidi" w:hAnsiTheme="majorBidi" w:cstheme="majorBidi"/>
          <w:sz w:val="24"/>
          <w:szCs w:val="24"/>
        </w:rPr>
        <w:t xml:space="preserve"> than its 2.7 million acre-foot historical allocation. Arizona's water conservation account was credited 2</w:t>
      </w:r>
      <w:r>
        <w:rPr>
          <w:rFonts w:asciiTheme="majorBidi" w:hAnsiTheme="majorBidi" w:cstheme="majorBidi"/>
          <w:sz w:val="24"/>
          <w:szCs w:val="24"/>
        </w:rPr>
        <w:t>16</w:t>
      </w:r>
      <w:r w:rsidR="00B35471" w:rsidRPr="00B35471">
        <w:rPr>
          <w:rFonts w:asciiTheme="majorBidi" w:hAnsiTheme="majorBidi" w:cstheme="majorBidi"/>
          <w:sz w:val="24"/>
          <w:szCs w:val="24"/>
        </w:rPr>
        <w:t xml:space="preserve">,000 acre-feet. At the end of 2018, Arizona's conservation account balance was </w:t>
      </w:r>
      <w:r>
        <w:rPr>
          <w:rFonts w:asciiTheme="majorBidi" w:hAnsiTheme="majorBidi" w:cstheme="majorBidi"/>
          <w:sz w:val="24"/>
          <w:szCs w:val="24"/>
        </w:rPr>
        <w:t>343,000 acre-feet (126,800 +</w:t>
      </w:r>
      <w:r w:rsidR="00B35471" w:rsidRPr="00B35471">
        <w:rPr>
          <w:rFonts w:asciiTheme="majorBidi" w:hAnsiTheme="majorBidi" w:cstheme="majorBidi"/>
          <w:sz w:val="24"/>
          <w:szCs w:val="24"/>
        </w:rPr>
        <w:t xml:space="preserve"> 2</w:t>
      </w:r>
      <w:r>
        <w:rPr>
          <w:rFonts w:asciiTheme="majorBidi" w:hAnsiTheme="majorBidi" w:cstheme="majorBidi"/>
          <w:sz w:val="24"/>
          <w:szCs w:val="24"/>
        </w:rPr>
        <w:t>16</w:t>
      </w:r>
      <w:r w:rsidR="00B35471" w:rsidRPr="00B35471">
        <w:rPr>
          <w:rFonts w:asciiTheme="majorBidi" w:hAnsiTheme="majorBidi" w:cstheme="majorBidi"/>
          <w:sz w:val="24"/>
          <w:szCs w:val="24"/>
        </w:rPr>
        <w:t>,000 acre-feet</w:t>
      </w:r>
      <w:r>
        <w:rPr>
          <w:rFonts w:asciiTheme="majorBidi" w:hAnsiTheme="majorBidi" w:cstheme="majorBidi"/>
          <w:sz w:val="24"/>
          <w:szCs w:val="24"/>
        </w:rPr>
        <w:t>)</w:t>
      </w:r>
      <w:r w:rsidR="00B35471" w:rsidRPr="00B35471">
        <w:rPr>
          <w:rFonts w:asciiTheme="majorBidi" w:hAnsiTheme="majorBidi" w:cstheme="majorBidi"/>
          <w:sz w:val="24"/>
          <w:szCs w:val="24"/>
        </w:rPr>
        <w:t xml:space="preserve">. </w:t>
      </w:r>
      <w:r>
        <w:rPr>
          <w:rFonts w:asciiTheme="majorBidi" w:hAnsiTheme="majorBidi" w:cstheme="majorBidi"/>
          <w:sz w:val="24"/>
          <w:szCs w:val="24"/>
        </w:rPr>
        <w:t>Arizona’s</w:t>
      </w:r>
      <w:r w:rsidR="00B35471" w:rsidRPr="00B35471">
        <w:rPr>
          <w:rFonts w:asciiTheme="majorBidi" w:hAnsiTheme="majorBidi" w:cstheme="majorBidi"/>
          <w:sz w:val="24"/>
          <w:szCs w:val="24"/>
        </w:rPr>
        <w:t xml:space="preserve"> water conservation action raised Lake Mead's volume 2</w:t>
      </w:r>
      <w:r>
        <w:rPr>
          <w:rFonts w:asciiTheme="majorBidi" w:hAnsiTheme="majorBidi" w:cstheme="majorBidi"/>
          <w:sz w:val="24"/>
          <w:szCs w:val="24"/>
        </w:rPr>
        <w:t>16</w:t>
      </w:r>
      <w:r w:rsidR="00B35471"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00B35471"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00B35471" w:rsidRPr="00B35471">
        <w:rPr>
          <w:rFonts w:asciiTheme="majorBidi" w:hAnsiTheme="majorBidi" w:cstheme="majorBidi"/>
          <w:sz w:val="24"/>
          <w:szCs w:val="24"/>
        </w:rPr>
        <w:t>had Arizona withdrawn, diverted and consumed its historical allocation.</w:t>
      </w:r>
    </w:p>
    <w:p w14:paraId="2E9796F6" w14:textId="57CB852F"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p>
    <w:p w14:paraId="08873942" w14:textId="77777777" w:rsidR="00B35471" w:rsidRPr="00B35471" w:rsidRDefault="00B35471" w:rsidP="00B35471">
      <w:pPr>
        <w:rPr>
          <w:rFonts w:asciiTheme="majorBidi" w:hAnsiTheme="majorBidi" w:cstheme="majorBidi"/>
          <w:sz w:val="24"/>
          <w:szCs w:val="24"/>
        </w:rPr>
      </w:pPr>
    </w:p>
    <w:p w14:paraId="46AC3CF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Example 3. Flexible management. In 2018 </w:t>
      </w:r>
      <w:proofErr w:type="spellStart"/>
      <w:r w:rsidRPr="00B35471">
        <w:rPr>
          <w:rFonts w:asciiTheme="majorBidi" w:hAnsiTheme="majorBidi" w:cstheme="majorBidi"/>
          <w:sz w:val="24"/>
          <w:szCs w:val="24"/>
        </w:rPr>
        <w:t>thr</w:t>
      </w:r>
      <w:proofErr w:type="spellEnd"/>
      <w:r w:rsidRPr="00B35471">
        <w:rPr>
          <w:rFonts w:asciiTheme="majorBidi" w:hAnsiTheme="majorBidi" w:cstheme="majorBidi"/>
          <w:sz w:val="24"/>
          <w:szCs w:val="24"/>
        </w:rPr>
        <w:t xml:space="preserve"> Sierra Nevada mountains saw above median snow pack and runoff. The Metropolitan Water District of </w:t>
      </w:r>
      <w:proofErr w:type="spellStart"/>
      <w:r w:rsidRPr="00B35471">
        <w:rPr>
          <w:rFonts w:asciiTheme="majorBidi" w:hAnsiTheme="majorBidi" w:cstheme="majorBidi"/>
          <w:sz w:val="24"/>
          <w:szCs w:val="24"/>
        </w:rPr>
        <w:t>Southen</w:t>
      </w:r>
      <w:proofErr w:type="spellEnd"/>
      <w:r w:rsidRPr="00B35471">
        <w:rPr>
          <w:rFonts w:asciiTheme="majorBidi" w:hAnsiTheme="majorBidi" w:cstheme="majorBidi"/>
          <w:sz w:val="24"/>
          <w:szCs w:val="24"/>
        </w:rPr>
        <w:t xml:space="preserve"> California (MWD) -- a California contractor -- increased water deliveries from its Owen's Valley and California </w:t>
      </w:r>
      <w:proofErr w:type="spellStart"/>
      <w:r w:rsidRPr="00B35471">
        <w:rPr>
          <w:rFonts w:asciiTheme="majorBidi" w:hAnsiTheme="majorBidi" w:cstheme="majorBidi"/>
          <w:sz w:val="24"/>
          <w:szCs w:val="24"/>
        </w:rPr>
        <w:t>aquaducts</w:t>
      </w:r>
      <w:proofErr w:type="spellEnd"/>
      <w:r w:rsidRPr="00B35471">
        <w:rPr>
          <w:rFonts w:asciiTheme="majorBidi" w:hAnsiTheme="majorBidi" w:cstheme="majorBidi"/>
          <w:sz w:val="24"/>
          <w:szCs w:val="24"/>
        </w:rPr>
        <w:t xml:space="preserve">. MWD reduced withdraw from the Colorado River relative to its historical allocation of 1.1 million acre-feet per year. </w:t>
      </w:r>
    </w:p>
    <w:p w14:paraId="58AACA95" w14:textId="77777777" w:rsidR="00B35471" w:rsidRPr="00B35471" w:rsidRDefault="00B35471" w:rsidP="00B35471">
      <w:pPr>
        <w:rPr>
          <w:rFonts w:asciiTheme="majorBidi" w:hAnsiTheme="majorBidi" w:cstheme="majorBidi"/>
          <w:sz w:val="24"/>
          <w:szCs w:val="24"/>
        </w:rPr>
      </w:pPr>
    </w:p>
    <w:p w14:paraId="2B2A989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Example 4. Program Effect. At the end of 2021, the Lake Mead storage volume was 8.4 million acre-feet (elevation Zzz). At </w:t>
      </w:r>
      <w:proofErr w:type="spellStart"/>
      <w:r w:rsidRPr="00B35471">
        <w:rPr>
          <w:rFonts w:asciiTheme="majorBidi" w:hAnsiTheme="majorBidi" w:cstheme="majorBidi"/>
          <w:sz w:val="24"/>
          <w:szCs w:val="24"/>
        </w:rPr>
        <w:t>thr</w:t>
      </w:r>
      <w:proofErr w:type="spellEnd"/>
      <w:r w:rsidRPr="00B35471">
        <w:rPr>
          <w:rFonts w:asciiTheme="majorBidi" w:hAnsiTheme="majorBidi" w:cstheme="majorBidi"/>
          <w:sz w:val="24"/>
          <w:szCs w:val="24"/>
        </w:rPr>
        <w:t xml:space="preserve"> end of 2023, the sum of the conservation account balances for California, Arizona, and Nevada wad 2.78 million acre-feet. Had the water conservation program not existed -- states continued to withdraw, divert, and consume their historical allocations -- we would anticipate that Lake Mead's storage </w:t>
      </w:r>
    </w:p>
    <w:p w14:paraId="1C2C7FE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Volume would be MMM million acre-feet (elevation NNN feet).</w:t>
      </w:r>
    </w:p>
    <w:p w14:paraId="72334004" w14:textId="77777777" w:rsidR="00B35471" w:rsidRPr="00B35471" w:rsidRDefault="00B35471" w:rsidP="00B35471">
      <w:pPr>
        <w:rPr>
          <w:rFonts w:asciiTheme="majorBidi" w:hAnsiTheme="majorBidi" w:cstheme="majorBidi"/>
          <w:sz w:val="24"/>
          <w:szCs w:val="24"/>
        </w:rPr>
      </w:pPr>
    </w:p>
    <w:p w14:paraId="332BD2C3" w14:textId="2C1C77D1" w:rsidR="00B35471" w:rsidRPr="00B35471" w:rsidRDefault="00B35471" w:rsidP="00B35471">
      <w:pPr>
        <w:rPr>
          <w:rFonts w:asciiTheme="majorBidi" w:hAnsiTheme="majorBidi" w:cstheme="majorBidi"/>
          <w:sz w:val="24"/>
          <w:szCs w:val="24"/>
        </w:rPr>
      </w:pPr>
      <w:r w:rsidRPr="00A30C9C">
        <w:rPr>
          <w:rFonts w:asciiTheme="majorBidi" w:hAnsiTheme="majorBidi" w:cstheme="majorBidi"/>
          <w:b/>
          <w:bCs/>
          <w:sz w:val="24"/>
          <w:szCs w:val="24"/>
        </w:rPr>
        <w:lastRenderedPageBreak/>
        <w:t>Program constraints</w:t>
      </w:r>
      <w:r w:rsidRPr="00B35471">
        <w:rPr>
          <w:rFonts w:asciiTheme="majorBidi" w:hAnsiTheme="majorBidi" w:cstheme="majorBidi"/>
          <w:sz w:val="24"/>
          <w:szCs w:val="24"/>
        </w:rPr>
        <w:t xml:space="preserve">. The program  set maximum </w:t>
      </w:r>
      <w:r w:rsidR="00A30C9C">
        <w:rPr>
          <w:rFonts w:asciiTheme="majorBidi" w:hAnsiTheme="majorBidi" w:cstheme="majorBidi"/>
          <w:sz w:val="24"/>
          <w:szCs w:val="24"/>
        </w:rPr>
        <w:t>water</w:t>
      </w:r>
      <w:r w:rsidRPr="00B35471">
        <w:rPr>
          <w:rFonts w:asciiTheme="majorBidi" w:hAnsiTheme="majorBidi" w:cstheme="majorBidi"/>
          <w:sz w:val="24"/>
          <w:szCs w:val="24"/>
        </w:rPr>
        <w:t xml:space="preserve"> conservation account balances for the three Lower Basin states (Table 1). The program also limits maxim</w:t>
      </w:r>
      <w:r w:rsidR="00A30C9C">
        <w:rPr>
          <w:rFonts w:asciiTheme="majorBidi" w:hAnsiTheme="majorBidi" w:cstheme="majorBidi"/>
          <w:sz w:val="24"/>
          <w:szCs w:val="24"/>
        </w:rPr>
        <w:t>u</w:t>
      </w:r>
      <w:r w:rsidRPr="00B35471">
        <w:rPr>
          <w:rFonts w:asciiTheme="majorBidi" w:hAnsiTheme="majorBidi" w:cstheme="majorBidi"/>
          <w:sz w:val="24"/>
          <w:szCs w:val="24"/>
        </w:rPr>
        <w:t>m credits and debits each year. The program also prohibits debits</w:t>
      </w:r>
      <w:r w:rsidR="00A30C9C">
        <w:rPr>
          <w:rFonts w:asciiTheme="majorBidi" w:hAnsiTheme="majorBidi" w:cstheme="majorBidi"/>
          <w:sz w:val="24"/>
          <w:szCs w:val="24"/>
        </w:rPr>
        <w:t>—</w:t>
      </w:r>
      <w:r w:rsidRPr="00B35471">
        <w:rPr>
          <w:rFonts w:asciiTheme="majorBidi" w:hAnsiTheme="majorBidi" w:cstheme="majorBidi"/>
          <w:sz w:val="24"/>
          <w:szCs w:val="24"/>
        </w:rPr>
        <w:t>withdraw, diversion, and consumption above historical allocations</w:t>
      </w:r>
      <w:r w:rsidR="00A30C9C">
        <w:rPr>
          <w:rFonts w:asciiTheme="majorBidi" w:hAnsiTheme="majorBidi" w:cstheme="majorBidi"/>
          <w:sz w:val="24"/>
          <w:szCs w:val="24"/>
        </w:rPr>
        <w:t>—</w:t>
      </w:r>
      <w:r w:rsidRPr="00B35471">
        <w:rPr>
          <w:rFonts w:asciiTheme="majorBidi" w:hAnsiTheme="majorBidi" w:cstheme="majorBidi"/>
          <w:sz w:val="24"/>
          <w:szCs w:val="24"/>
        </w:rPr>
        <w:t>when Lake Mead storage is at or below xxx (elevation 102</w:t>
      </w:r>
      <w:r w:rsidR="00A30C9C">
        <w:rPr>
          <w:rFonts w:asciiTheme="majorBidi" w:hAnsiTheme="majorBidi" w:cstheme="majorBidi"/>
          <w:sz w:val="24"/>
          <w:szCs w:val="24"/>
        </w:rPr>
        <w:t>5</w:t>
      </w:r>
      <w:r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Pr="00B35471">
        <w:rPr>
          <w:rFonts w:asciiTheme="majorBidi" w:hAnsiTheme="majorBidi" w:cstheme="majorBidi"/>
          <w:sz w:val="24"/>
          <w:szCs w:val="24"/>
        </w:rPr>
        <w:t xml:space="preserve"> a 5% reduction in the first year to cover </w:t>
      </w:r>
      <w:r w:rsidR="00A30C9C" w:rsidRPr="00B35471">
        <w:rPr>
          <w:rFonts w:asciiTheme="majorBidi" w:hAnsiTheme="majorBidi" w:cstheme="majorBidi"/>
          <w:sz w:val="24"/>
          <w:szCs w:val="24"/>
        </w:rPr>
        <w:t>increased</w:t>
      </w:r>
      <w:r w:rsidRPr="00B35471">
        <w:rPr>
          <w:rFonts w:asciiTheme="majorBidi" w:hAnsiTheme="majorBidi" w:cstheme="majorBidi"/>
          <w:sz w:val="24"/>
          <w:szCs w:val="24"/>
        </w:rPr>
        <w:t xml:space="preserve"> reservoir evaporation associated with a higher Lake Mead level and surface area. The program </w:t>
      </w:r>
      <w:r w:rsidR="00A30C9C" w:rsidRPr="00B35471">
        <w:rPr>
          <w:rFonts w:asciiTheme="majorBidi" w:hAnsiTheme="majorBidi" w:cstheme="majorBidi"/>
          <w:sz w:val="24"/>
          <w:szCs w:val="24"/>
        </w:rPr>
        <w:t>assesses</w:t>
      </w:r>
      <w:r w:rsidRPr="00B35471">
        <w:rPr>
          <w:rFonts w:asciiTheme="majorBidi" w:hAnsiTheme="majorBidi" w:cstheme="majorBidi"/>
          <w:sz w:val="24"/>
          <w:szCs w:val="24"/>
        </w:rPr>
        <w:t xml:space="preserve"> a 3% reduction in subsequent years.</w:t>
      </w:r>
    </w:p>
    <w:p w14:paraId="6E004BB5" w14:textId="3AB2A94E"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Interaction</w:t>
      </w:r>
      <w:r w:rsidR="00A30C9C">
        <w:rPr>
          <w:rFonts w:asciiTheme="majorBidi" w:hAnsiTheme="majorBidi" w:cstheme="majorBidi"/>
          <w:sz w:val="24"/>
          <w:szCs w:val="24"/>
        </w:rPr>
        <w:t>s</w:t>
      </w:r>
      <w:r w:rsidRPr="00B35471">
        <w:rPr>
          <w:rFonts w:asciiTheme="majorBidi" w:hAnsiTheme="majorBidi" w:cstheme="majorBidi"/>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their mandatory </w:t>
      </w:r>
      <w:r w:rsidR="00A30C9C">
        <w:rPr>
          <w:rFonts w:asciiTheme="majorBidi" w:hAnsiTheme="majorBidi" w:cstheme="majorBidi"/>
          <w:sz w:val="24"/>
          <w:szCs w:val="24"/>
        </w:rPr>
        <w:t>conservation actions</w:t>
      </w:r>
      <w:r w:rsidR="00A30C9C">
        <w:rPr>
          <w:rFonts w:asciiTheme="majorBidi" w:hAnsiTheme="majorBidi" w:cstheme="majorBidi"/>
          <w:sz w:val="24"/>
          <w:szCs w:val="24"/>
        </w:rPr>
        <w:t>—</w:t>
      </w:r>
      <w:r w:rsidRPr="00B35471">
        <w:rPr>
          <w:rFonts w:asciiTheme="majorBidi" w:hAnsiTheme="majorBidi" w:cstheme="majorBidi"/>
          <w:sz w:val="24"/>
          <w:szCs w:val="24"/>
        </w:rPr>
        <w:t xml:space="preserve">either from administrative transfers or addition </w:t>
      </w:r>
      <w:r w:rsidR="00A30C9C" w:rsidRPr="00B35471">
        <w:rPr>
          <w:rFonts w:asciiTheme="majorBidi" w:hAnsiTheme="majorBidi" w:cstheme="majorBidi"/>
          <w:sz w:val="24"/>
          <w:szCs w:val="24"/>
        </w:rPr>
        <w:t>conservation</w:t>
      </w:r>
      <w:r w:rsidRPr="00B35471">
        <w:rPr>
          <w:rFonts w:asciiTheme="majorBidi" w:hAnsiTheme="majorBidi" w:cstheme="majorBidi"/>
          <w:sz w:val="24"/>
          <w:szCs w:val="24"/>
        </w:rPr>
        <w:t xml:space="preserve"> efforts</w:t>
      </w:r>
      <w:r w:rsidR="00A30C9C">
        <w:rPr>
          <w:rFonts w:asciiTheme="majorBidi" w:hAnsiTheme="majorBidi" w:cstheme="majorBidi"/>
          <w:sz w:val="24"/>
          <w:szCs w:val="24"/>
        </w:rPr>
        <w:t>—</w:t>
      </w:r>
      <w:r w:rsidRPr="00B35471">
        <w:rPr>
          <w:rFonts w:asciiTheme="majorBidi" w:hAnsiTheme="majorBidi" w:cstheme="majorBidi"/>
          <w:sz w:val="24"/>
          <w:szCs w:val="24"/>
        </w:rPr>
        <w:t>at a future period in time.</w:t>
      </w:r>
    </w:p>
    <w:p w14:paraId="7632832E" w14:textId="76312109"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 Lake Mead inflow minus evaporation 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p>
    <w:p w14:paraId="3B73683D" w14:textId="77777777"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Reclamation reports annually water conservation program account balances, credits, and debits (Figures 1 and 2).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77777777"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77777777"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77777777"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p>
          <w:p w14:paraId="5BCE2B6A" w14:textId="5B0BB653" w:rsidR="00A30C9C" w:rsidRDefault="00A30C9C" w:rsidP="00B35471">
            <w:pPr>
              <w:rPr>
                <w:rFonts w:asciiTheme="majorBidi" w:hAnsiTheme="majorBidi" w:cstheme="majorBidi"/>
                <w:sz w:val="24"/>
                <w:szCs w:val="24"/>
              </w:rPr>
            </w:pPr>
          </w:p>
        </w:tc>
      </w:tr>
    </w:tbl>
    <w:p w14:paraId="4B68D821" w14:textId="77777777" w:rsidR="00A30C9C" w:rsidRDefault="00A30C9C" w:rsidP="00B35471">
      <w:pPr>
        <w:rPr>
          <w:rFonts w:asciiTheme="majorBidi" w:hAnsiTheme="majorBidi" w:cstheme="majorBidi"/>
          <w:sz w:val="24"/>
          <w:szCs w:val="24"/>
        </w:rPr>
      </w:pPr>
    </w:p>
    <w:p w14:paraId="2FFA55F9" w14:textId="39173C16" w:rsidR="00B35471" w:rsidRPr="00B35471" w:rsidRDefault="00B35471" w:rsidP="00A30C9C">
      <w:pPr>
        <w:pStyle w:val="Heading1"/>
      </w:pPr>
      <w:r w:rsidRPr="00B35471">
        <w:t>Successes</w:t>
      </w:r>
    </w:p>
    <w:p w14:paraId="4E90705D" w14:textId="1BA92052"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264AB4">
        <w:rPr>
          <w:rFonts w:asciiTheme="majorBidi" w:hAnsiTheme="majorBidi" w:cstheme="majorBidi"/>
          <w:sz w:val="24"/>
          <w:szCs w:val="24"/>
        </w:rPr>
        <w:t>!!</w:t>
      </w:r>
      <w:r w:rsidR="004378C9">
        <w:rPr>
          <w:rFonts w:asciiTheme="majorBidi" w:hAnsiTheme="majorBidi" w:cstheme="majorBidi"/>
          <w:sz w:val="24"/>
          <w:szCs w:val="24"/>
        </w:rPr>
        <w:t xml:space="preserve"> while debiting 792,000 acre-feet of water.</w:t>
      </w:r>
    </w:p>
    <w:p w14:paraId="557698CE" w14:textId="4518415D"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Lower Basin states and Mexico have collectively conserved and left in Lake Mead 3.2 million acre-feet of water (Figure 1)!!</w:t>
      </w:r>
    </w:p>
    <w:p w14:paraId="41D10D5F" w14:textId="6DC43C38"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1.million acre-feet.</w:t>
      </w:r>
    </w:p>
    <w:p w14:paraId="0BFADCFE" w14:textId="1AF6948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For example, Nevada's 2023 water conservation account balance of 1.0 million acre-feet is 5 times it recent consumptive use of 200,000 acre-feet per year. 5 times means Nevada can sustain its operations for 5 years.</w:t>
      </w:r>
    </w:p>
    <w:p w14:paraId="31FCA9D5" w14:textId="22B824F7"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p>
    <w:p w14:paraId="450C14A3" w14:textId="1582E1F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(Figure 1). This excess shows the program has grown beyond the expectations of the designers of </w:t>
      </w:r>
      <w:proofErr w:type="spellStart"/>
      <w:r w:rsidRPr="00A30C9C">
        <w:rPr>
          <w:rFonts w:asciiTheme="majorBidi" w:hAnsiTheme="majorBidi" w:cstheme="majorBidi"/>
          <w:sz w:val="24"/>
          <w:szCs w:val="24"/>
        </w:rPr>
        <w:t>thr</w:t>
      </w:r>
      <w:proofErr w:type="spellEnd"/>
      <w:r w:rsidRPr="00A30C9C">
        <w:rPr>
          <w:rFonts w:asciiTheme="majorBidi" w:hAnsiTheme="majorBidi" w:cstheme="majorBidi"/>
          <w:sz w:val="24"/>
          <w:szCs w:val="24"/>
        </w:rPr>
        <w:t xml:space="preserve"> program.</w:t>
      </w:r>
    </w:p>
    <w:p w14:paraId="7F4F5FF4" w14:textId="77777777" w:rsidR="00A30C9C"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 and compensated water conservation programs (Table 2).</w:t>
      </w:r>
    </w:p>
    <w:p w14:paraId="66B3945F" w14:textId="1D5920E3"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independent of other states activity. This autonomy reduces </w:t>
      </w:r>
      <w:proofErr w:type="spellStart"/>
      <w:r w:rsidRPr="00A30C9C">
        <w:rPr>
          <w:rFonts w:asciiTheme="majorBidi" w:hAnsiTheme="majorBidi" w:cstheme="majorBidi"/>
          <w:sz w:val="24"/>
          <w:szCs w:val="24"/>
        </w:rPr>
        <w:t>conflict.Today</w:t>
      </w:r>
      <w:proofErr w:type="spellEnd"/>
      <w:r w:rsidRPr="00A30C9C">
        <w:rPr>
          <w:rFonts w:asciiTheme="majorBidi" w:hAnsiTheme="majorBidi" w:cstheme="majorBidi"/>
          <w:sz w:val="24"/>
          <w:szCs w:val="24"/>
        </w:rPr>
        <w:t xml:space="preserve"> Lake Mead is at elevation 1,055 feet (CCC million acre-feet of active storage). A collective water conservation account balance of 3.2 million acre-feet implies Lake Mead would be at CCC - 3.2 million acre-feet (elevation DDD feet) had Lower Basin states continued withdraws at their historical allocations (Figure 3).</w:t>
      </w:r>
    </w:p>
    <w:p w14:paraId="3E9D7FD3" w14:textId="2EBE459E"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proofErr w:type="spellStart"/>
      <w:r w:rsidRPr="00A30C9C">
        <w:rPr>
          <w:rFonts w:asciiTheme="majorBidi" w:hAnsiTheme="majorBidi" w:cstheme="majorBidi"/>
          <w:sz w:val="24"/>
          <w:szCs w:val="24"/>
        </w:rPr>
        <w:t>jetsioned</w:t>
      </w:r>
      <w:proofErr w:type="spellEnd"/>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w:t>
      </w:r>
      <w:proofErr w:type="spellStart"/>
      <w:r w:rsidRPr="00A30C9C">
        <w:rPr>
          <w:rFonts w:asciiTheme="majorBidi" w:hAnsiTheme="majorBidi" w:cstheme="majorBidi"/>
          <w:sz w:val="24"/>
          <w:szCs w:val="24"/>
        </w:rPr>
        <w:t>thr</w:t>
      </w:r>
      <w:proofErr w:type="spellEnd"/>
      <w:r w:rsidRPr="00A30C9C">
        <w:rPr>
          <w:rFonts w:asciiTheme="majorBidi" w:hAnsiTheme="majorBidi" w:cstheme="majorBidi"/>
          <w:sz w:val="24"/>
          <w:szCs w:val="24"/>
        </w:rPr>
        <w:t xml:space="preserve"> allocation and assign that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1"/>
                    <a:stretch>
                      <a:fillRect/>
                    </a:stretch>
                  </pic:blipFill>
                  <pic:spPr>
                    <a:xfrm>
                      <a:off x="0" y="0"/>
                      <a:ext cx="5452788" cy="3406827"/>
                    </a:xfrm>
                    <a:prstGeom prst="rect">
                      <a:avLst/>
                    </a:prstGeom>
                  </pic:spPr>
                </pic:pic>
              </a:graphicData>
            </a:graphic>
          </wp:inline>
        </w:drawing>
      </w:r>
    </w:p>
    <w:p w14:paraId="0D062170" w14:textId="61FD451F" w:rsidR="001E591F" w:rsidRPr="001E591F" w:rsidRDefault="001E591F" w:rsidP="001E591F">
      <w:pPr>
        <w:rPr>
          <w:rFonts w:asciiTheme="majorBidi" w:hAnsiTheme="majorBidi" w:cstheme="majorBidi"/>
          <w:sz w:val="24"/>
          <w:szCs w:val="24"/>
        </w:rPr>
      </w:pPr>
      <w:r>
        <w:rPr>
          <w:rFonts w:asciiTheme="majorBidi" w:hAnsiTheme="majorBidi" w:cstheme="majorBidi"/>
          <w:sz w:val="24"/>
          <w:szCs w:val="24"/>
        </w:rPr>
        <w:t xml:space="preserve">Figure 3. </w:t>
      </w:r>
      <w:r w:rsidRPr="001E591F">
        <w:rPr>
          <w:rFonts w:asciiTheme="majorBidi" w:hAnsiTheme="majorBidi" w:cstheme="majorBidi"/>
          <w:sz w:val="24"/>
          <w:szCs w:val="24"/>
        </w:rPr>
        <w:t>Lake Mead Storage, Water Conservation Account Balances,</w:t>
      </w:r>
      <w:r>
        <w:rPr>
          <w:rFonts w:asciiTheme="majorBidi" w:hAnsiTheme="majorBidi" w:cstheme="majorBidi"/>
          <w:sz w:val="24"/>
          <w:szCs w:val="24"/>
        </w:rPr>
        <w:t xml:space="preserve"> </w:t>
      </w:r>
      <w:r w:rsidRPr="001E591F">
        <w:rPr>
          <w:rFonts w:asciiTheme="majorBidi" w:hAnsiTheme="majorBidi" w:cstheme="majorBidi"/>
          <w:sz w:val="24"/>
          <w:szCs w:val="24"/>
        </w:rPr>
        <w:t>and anticipated Lake volume absent the water conservation</w:t>
      </w:r>
      <w:r>
        <w:rPr>
          <w:rFonts w:asciiTheme="majorBidi" w:hAnsiTheme="majorBidi" w:cstheme="majorBidi"/>
          <w:sz w:val="24"/>
          <w:szCs w:val="24"/>
        </w:rPr>
        <w:t xml:space="preserve">. </w:t>
      </w:r>
    </w:p>
    <w:p w14:paraId="10C3C523" w14:textId="3F3D83F4" w:rsidR="001E591F" w:rsidRPr="00B35471" w:rsidRDefault="001E591F" w:rsidP="001E591F">
      <w:pPr>
        <w:rPr>
          <w:rFonts w:asciiTheme="majorBidi" w:hAnsiTheme="majorBidi" w:cstheme="majorBidi"/>
          <w:sz w:val="24"/>
          <w:szCs w:val="24"/>
        </w:rPr>
      </w:pPr>
      <w:r w:rsidRPr="001E591F">
        <w:rPr>
          <w:rFonts w:asciiTheme="majorBidi" w:hAnsiTheme="majorBidi" w:cstheme="majorBidi"/>
          <w:sz w:val="24"/>
          <w:szCs w:val="24"/>
        </w:rPr>
        <w:t>program</w:t>
      </w:r>
    </w:p>
    <w:p w14:paraId="124FE405" w14:textId="484AC879" w:rsidR="00B35471" w:rsidRPr="00B35471" w:rsidRDefault="00B35471" w:rsidP="00B35471">
      <w:pPr>
        <w:rPr>
          <w:rFonts w:asciiTheme="majorBidi" w:hAnsiTheme="majorBidi" w:cstheme="majorBidi"/>
          <w:sz w:val="24"/>
          <w:szCs w:val="24"/>
        </w:rPr>
      </w:pPr>
    </w:p>
    <w:p w14:paraId="1DEB4FB0" w14:textId="77777777" w:rsidR="00B35471" w:rsidRPr="00B35471" w:rsidRDefault="00B35471" w:rsidP="00B35471">
      <w:pPr>
        <w:rPr>
          <w:rFonts w:asciiTheme="majorBidi" w:hAnsiTheme="majorBidi" w:cstheme="majorBidi"/>
          <w:sz w:val="24"/>
          <w:szCs w:val="24"/>
        </w:rPr>
      </w:pPr>
    </w:p>
    <w:p w14:paraId="675CCB6E"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Challenges</w:t>
      </w:r>
    </w:p>
    <w:p w14:paraId="6DF53983" w14:textId="77777777" w:rsidR="00B35471" w:rsidRPr="00B35471" w:rsidRDefault="00B35471" w:rsidP="00B35471">
      <w:pPr>
        <w:rPr>
          <w:rFonts w:asciiTheme="majorBidi" w:hAnsiTheme="majorBidi" w:cstheme="majorBidi"/>
          <w:sz w:val="24"/>
          <w:szCs w:val="24"/>
        </w:rPr>
      </w:pPr>
    </w:p>
    <w:p w14:paraId="73AC4EC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1. Fast reservoir drawdown. States and contractors conserved water with the understanding that they can withdraw that water in </w:t>
      </w:r>
      <w:proofErr w:type="spellStart"/>
      <w:r w:rsidRPr="00B35471">
        <w:rPr>
          <w:rFonts w:asciiTheme="majorBidi" w:hAnsiTheme="majorBidi" w:cstheme="majorBidi"/>
          <w:sz w:val="24"/>
          <w:szCs w:val="24"/>
        </w:rPr>
        <w:t>thr</w:t>
      </w:r>
      <w:proofErr w:type="spellEnd"/>
      <w:r w:rsidRPr="00B35471">
        <w:rPr>
          <w:rFonts w:asciiTheme="majorBidi" w:hAnsiTheme="majorBidi" w:cstheme="majorBidi"/>
          <w:sz w:val="24"/>
          <w:szCs w:val="24"/>
        </w:rPr>
        <w:t xml:space="preserve"> future. With multiple years of </w:t>
      </w:r>
      <w:proofErr w:type="spellStart"/>
      <w:r w:rsidRPr="00B35471">
        <w:rPr>
          <w:rFonts w:asciiTheme="majorBidi" w:hAnsiTheme="majorBidi" w:cstheme="majorBidi"/>
          <w:sz w:val="24"/>
          <w:szCs w:val="24"/>
        </w:rPr>
        <w:t>debits,Lake</w:t>
      </w:r>
      <w:proofErr w:type="spellEnd"/>
      <w:r w:rsidRPr="00B35471">
        <w:rPr>
          <w:rFonts w:asciiTheme="majorBidi" w:hAnsiTheme="majorBidi" w:cstheme="majorBidi"/>
          <w:sz w:val="24"/>
          <w:szCs w:val="24"/>
        </w:rPr>
        <w:t xml:space="preserve"> Mead can drawdown close to the protection elevation in a few years. At the basin scale, 3.2 million acre-feet of credits represent an encumberment.</w:t>
      </w:r>
    </w:p>
    <w:p w14:paraId="3456E942"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2.Stranded assets. When Lake Mead is near the trigger elevation that prohibits debits, states </w:t>
      </w:r>
      <w:proofErr w:type="spellStart"/>
      <w:r w:rsidRPr="00B35471">
        <w:rPr>
          <w:rFonts w:asciiTheme="majorBidi" w:hAnsiTheme="majorBidi" w:cstheme="majorBidi"/>
          <w:sz w:val="24"/>
          <w:szCs w:val="24"/>
        </w:rPr>
        <w:t>can not</w:t>
      </w:r>
      <w:proofErr w:type="spellEnd"/>
      <w:r w:rsidRPr="00B35471">
        <w:rPr>
          <w:rFonts w:asciiTheme="majorBidi" w:hAnsiTheme="majorBidi" w:cstheme="majorBidi"/>
          <w:sz w:val="24"/>
          <w:szCs w:val="24"/>
        </w:rPr>
        <w:t xml:space="preserve"> access their prior conserved water. The asset is unavailable. This situation persists until Lake Mead inflows minus evaporation exceed the historical allocations and/or one or more states withdraw below their historical allocation.</w:t>
      </w:r>
    </w:p>
    <w:p w14:paraId="053F4F0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3. </w:t>
      </w:r>
      <w:proofErr w:type="spellStart"/>
      <w:r w:rsidRPr="00B35471">
        <w:rPr>
          <w:rFonts w:asciiTheme="majorBidi" w:hAnsiTheme="majorBidi" w:cstheme="majorBidi"/>
          <w:sz w:val="24"/>
          <w:szCs w:val="24"/>
        </w:rPr>
        <w:t>Accerbate</w:t>
      </w:r>
      <w:proofErr w:type="spellEnd"/>
      <w:r w:rsidRPr="00B35471">
        <w:rPr>
          <w:rFonts w:asciiTheme="majorBidi" w:hAnsiTheme="majorBidi" w:cstheme="majorBidi"/>
          <w:sz w:val="24"/>
          <w:szCs w:val="24"/>
        </w:rPr>
        <w:t xml:space="preserve"> conflict. There are several scenarios where the voluntary water conservation program will exacerbate conflict. These scenarios occur when Lake Mead elevation is near the protection elevation.</w:t>
      </w:r>
    </w:p>
    <w:p w14:paraId="68C7DFBD"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3a. Multiple states desire to debit their accounts so that the total debits will drawdown </w:t>
      </w:r>
      <w:proofErr w:type="spellStart"/>
      <w:r w:rsidRPr="00B35471">
        <w:rPr>
          <w:rFonts w:asciiTheme="majorBidi" w:hAnsiTheme="majorBidi" w:cstheme="majorBidi"/>
          <w:sz w:val="24"/>
          <w:szCs w:val="24"/>
        </w:rPr>
        <w:t>LakenMead</w:t>
      </w:r>
      <w:proofErr w:type="spellEnd"/>
      <w:r w:rsidRPr="00B35471">
        <w:rPr>
          <w:rFonts w:asciiTheme="majorBidi" w:hAnsiTheme="majorBidi" w:cstheme="majorBidi"/>
          <w:sz w:val="24"/>
          <w:szCs w:val="24"/>
        </w:rPr>
        <w:t xml:space="preserve"> below its protection elevation. The states will need to negotiate lower debits that keep Lake Mead </w:t>
      </w:r>
      <w:proofErr w:type="spellStart"/>
      <w:r w:rsidRPr="00B35471">
        <w:rPr>
          <w:rFonts w:asciiTheme="majorBidi" w:hAnsiTheme="majorBidi" w:cstheme="majorBidi"/>
          <w:sz w:val="24"/>
          <w:szCs w:val="24"/>
        </w:rPr>
        <w:t>atnor</w:t>
      </w:r>
      <w:proofErr w:type="spellEnd"/>
      <w:r w:rsidRPr="00B35471">
        <w:rPr>
          <w:rFonts w:asciiTheme="majorBidi" w:hAnsiTheme="majorBidi" w:cstheme="majorBidi"/>
          <w:sz w:val="24"/>
          <w:szCs w:val="24"/>
        </w:rPr>
        <w:t xml:space="preserve"> above the protection elevation.</w:t>
      </w:r>
    </w:p>
    <w:p w14:paraId="56DF3CD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3b. State A debits their account and decreases Lake Mead towards the protection elevation. This activity prevent States B and C in future years to debit their accounts.</w:t>
      </w:r>
    </w:p>
    <w:p w14:paraId="4D2DBC2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3c. State A credits their account to raise Lake Mead level above the protection elevation  while in the same year State B debits their account to return Lake Mead Level to the protection elevation. </w:t>
      </w:r>
      <w:proofErr w:type="spellStart"/>
      <w:r w:rsidRPr="00B35471">
        <w:rPr>
          <w:rFonts w:asciiTheme="majorBidi" w:hAnsiTheme="majorBidi" w:cstheme="majorBidi"/>
          <w:sz w:val="24"/>
          <w:szCs w:val="24"/>
        </w:rPr>
        <w:t>Thr</w:t>
      </w:r>
      <w:proofErr w:type="spellEnd"/>
      <w:r w:rsidRPr="00B35471">
        <w:rPr>
          <w:rFonts w:asciiTheme="majorBidi" w:hAnsiTheme="majorBidi" w:cstheme="majorBidi"/>
          <w:sz w:val="24"/>
          <w:szCs w:val="24"/>
        </w:rPr>
        <w:t xml:space="preserve"> debit prevents State A from debiting its account the next year.</w:t>
      </w:r>
    </w:p>
    <w:p w14:paraId="6E97F8E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4. Accelerate reservoir drawdown. Scenarios 2, 3a, 3b, and 3c create a situation where states may race to debit their water conservation account balances to access their conserved water once they perceive Lake Mead will drawdown </w:t>
      </w:r>
      <w:proofErr w:type="spellStart"/>
      <w:r w:rsidRPr="00B35471">
        <w:rPr>
          <w:rFonts w:asciiTheme="majorBidi" w:hAnsiTheme="majorBidi" w:cstheme="majorBidi"/>
          <w:sz w:val="24"/>
          <w:szCs w:val="24"/>
        </w:rPr>
        <w:t>xlose</w:t>
      </w:r>
      <w:proofErr w:type="spellEnd"/>
      <w:r w:rsidRPr="00B35471">
        <w:rPr>
          <w:rFonts w:asciiTheme="majorBidi" w:hAnsiTheme="majorBidi" w:cstheme="majorBidi"/>
          <w:sz w:val="24"/>
          <w:szCs w:val="24"/>
        </w:rPr>
        <w:t xml:space="preserve"> to </w:t>
      </w:r>
      <w:proofErr w:type="spellStart"/>
      <w:r w:rsidRPr="00B35471">
        <w:rPr>
          <w:rFonts w:asciiTheme="majorBidi" w:hAnsiTheme="majorBidi" w:cstheme="majorBidi"/>
          <w:sz w:val="24"/>
          <w:szCs w:val="24"/>
        </w:rPr>
        <w:t>thenprotection</w:t>
      </w:r>
      <w:proofErr w:type="spellEnd"/>
      <w:r w:rsidRPr="00B35471">
        <w:rPr>
          <w:rFonts w:asciiTheme="majorBidi" w:hAnsiTheme="majorBidi" w:cstheme="majorBidi"/>
          <w:sz w:val="24"/>
          <w:szCs w:val="24"/>
        </w:rPr>
        <w:t xml:space="preserve"> elevation. This situation has the opposite effect of </w:t>
      </w:r>
      <w:proofErr w:type="spellStart"/>
      <w:r w:rsidRPr="00B35471">
        <w:rPr>
          <w:rFonts w:asciiTheme="majorBidi" w:hAnsiTheme="majorBidi" w:cstheme="majorBidi"/>
          <w:sz w:val="24"/>
          <w:szCs w:val="24"/>
        </w:rPr>
        <w:t>thr</w:t>
      </w:r>
      <w:proofErr w:type="spellEnd"/>
      <w:r w:rsidRPr="00B35471">
        <w:rPr>
          <w:rFonts w:asciiTheme="majorBidi" w:hAnsiTheme="majorBidi" w:cstheme="majorBidi"/>
          <w:sz w:val="24"/>
          <w:szCs w:val="24"/>
        </w:rPr>
        <w:t xml:space="preserve"> program intent. Lake Mead level will stay close to </w:t>
      </w:r>
      <w:proofErr w:type="spellStart"/>
      <w:r w:rsidRPr="00B35471">
        <w:rPr>
          <w:rFonts w:asciiTheme="majorBidi" w:hAnsiTheme="majorBidi" w:cstheme="majorBidi"/>
          <w:sz w:val="24"/>
          <w:szCs w:val="24"/>
        </w:rPr>
        <w:t>thr</w:t>
      </w:r>
      <w:proofErr w:type="spellEnd"/>
      <w:r w:rsidRPr="00B35471">
        <w:rPr>
          <w:rFonts w:asciiTheme="majorBidi" w:hAnsiTheme="majorBidi" w:cstheme="majorBidi"/>
          <w:sz w:val="24"/>
          <w:szCs w:val="24"/>
        </w:rPr>
        <w:t xml:space="preserve"> protection </w:t>
      </w:r>
      <w:proofErr w:type="spellStart"/>
      <w:r w:rsidRPr="00B35471">
        <w:rPr>
          <w:rFonts w:asciiTheme="majorBidi" w:hAnsiTheme="majorBidi" w:cstheme="majorBidi"/>
          <w:sz w:val="24"/>
          <w:szCs w:val="24"/>
        </w:rPr>
        <w:t>elevatio</w:t>
      </w:r>
      <w:proofErr w:type="spellEnd"/>
      <w:r w:rsidRPr="00B35471">
        <w:rPr>
          <w:rFonts w:asciiTheme="majorBidi" w:hAnsiTheme="majorBidi" w:cstheme="majorBidi"/>
          <w:sz w:val="24"/>
          <w:szCs w:val="24"/>
        </w:rPr>
        <w:t xml:space="preserve"> until inflow minus </w:t>
      </w:r>
      <w:proofErr w:type="spellStart"/>
      <w:r w:rsidRPr="00B35471">
        <w:rPr>
          <w:rFonts w:asciiTheme="majorBidi" w:hAnsiTheme="majorBidi" w:cstheme="majorBidi"/>
          <w:sz w:val="24"/>
          <w:szCs w:val="24"/>
        </w:rPr>
        <w:t>evsporation</w:t>
      </w:r>
      <w:proofErr w:type="spellEnd"/>
      <w:r w:rsidRPr="00B35471">
        <w:rPr>
          <w:rFonts w:asciiTheme="majorBidi" w:hAnsiTheme="majorBidi" w:cstheme="majorBidi"/>
          <w:sz w:val="24"/>
          <w:szCs w:val="24"/>
        </w:rPr>
        <w:t xml:space="preserve"> exceeds the historical allocations.</w:t>
      </w:r>
    </w:p>
    <w:p w14:paraId="5734ED3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5. Game the voluntary-mandatory conservation program. These scenarios </w:t>
      </w:r>
      <w:proofErr w:type="spellStart"/>
      <w:r w:rsidRPr="00B35471">
        <w:rPr>
          <w:rFonts w:asciiTheme="majorBidi" w:hAnsiTheme="majorBidi" w:cstheme="majorBidi"/>
          <w:sz w:val="24"/>
          <w:szCs w:val="24"/>
        </w:rPr>
        <w:t>occure</w:t>
      </w:r>
      <w:proofErr w:type="spellEnd"/>
      <w:r w:rsidRPr="00B35471">
        <w:rPr>
          <w:rFonts w:asciiTheme="majorBidi" w:hAnsiTheme="majorBidi" w:cstheme="majorBidi"/>
          <w:sz w:val="24"/>
          <w:szCs w:val="24"/>
        </w:rPr>
        <w:t xml:space="preserve"> when Lake Mead is at an elevation between 1090 and 1020. These scenarios also work counter to </w:t>
      </w:r>
      <w:proofErr w:type="spellStart"/>
      <w:r w:rsidRPr="00B35471">
        <w:rPr>
          <w:rFonts w:asciiTheme="majorBidi" w:hAnsiTheme="majorBidi" w:cstheme="majorBidi"/>
          <w:sz w:val="24"/>
          <w:szCs w:val="24"/>
        </w:rPr>
        <w:t>thenprogram</w:t>
      </w:r>
      <w:proofErr w:type="spellEnd"/>
      <w:r w:rsidRPr="00B35471">
        <w:rPr>
          <w:rFonts w:asciiTheme="majorBidi" w:hAnsiTheme="majorBidi" w:cstheme="majorBidi"/>
          <w:sz w:val="24"/>
          <w:szCs w:val="24"/>
        </w:rPr>
        <w:t xml:space="preserve"> intent to raise Lake Mead's elevation.</w:t>
      </w:r>
    </w:p>
    <w:p w14:paraId="247C560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5a. State A makes small (voluntary) credit to raise Lake Mead elevation to a higher tier where the same state is mandated to </w:t>
      </w:r>
      <w:proofErr w:type="spellStart"/>
      <w:r w:rsidRPr="00B35471">
        <w:rPr>
          <w:rFonts w:asciiTheme="majorBidi" w:hAnsiTheme="majorBidi" w:cstheme="majorBidi"/>
          <w:sz w:val="24"/>
          <w:szCs w:val="24"/>
        </w:rPr>
        <w:t>maka</w:t>
      </w:r>
      <w:proofErr w:type="spellEnd"/>
      <w:r w:rsidRPr="00B35471">
        <w:rPr>
          <w:rFonts w:asciiTheme="majorBidi" w:hAnsiTheme="majorBidi" w:cstheme="majorBidi"/>
          <w:sz w:val="24"/>
          <w:szCs w:val="24"/>
        </w:rPr>
        <w:t xml:space="preserve"> relatively lower mandatory </w:t>
      </w:r>
      <w:proofErr w:type="spellStart"/>
      <w:r w:rsidRPr="00B35471">
        <w:rPr>
          <w:rFonts w:asciiTheme="majorBidi" w:hAnsiTheme="majorBidi" w:cstheme="majorBidi"/>
          <w:sz w:val="24"/>
          <w:szCs w:val="24"/>
        </w:rPr>
        <w:t>consrvation</w:t>
      </w:r>
      <w:proofErr w:type="spellEnd"/>
      <w:r w:rsidRPr="00B35471">
        <w:rPr>
          <w:rFonts w:asciiTheme="majorBidi" w:hAnsiTheme="majorBidi" w:cstheme="majorBidi"/>
          <w:sz w:val="24"/>
          <w:szCs w:val="24"/>
        </w:rPr>
        <w:t>.</w:t>
      </w:r>
    </w:p>
    <w:p w14:paraId="50FD339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5b. State A makes a small (voluntary) debit to push Lake Mead to a lower tier where States B and C are required to make relatively larger conservations.</w:t>
      </w:r>
    </w:p>
    <w:p w14:paraId="1CB11B0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lastRenderedPageBreak/>
        <w:t xml:space="preserve">6. Similar to challenge #4, games 5a and 5b will likely engender counter measures by other states with the undesired effect to </w:t>
      </w:r>
      <w:proofErr w:type="spellStart"/>
      <w:r w:rsidRPr="00B35471">
        <w:rPr>
          <w:rFonts w:asciiTheme="majorBidi" w:hAnsiTheme="majorBidi" w:cstheme="majorBidi"/>
          <w:sz w:val="24"/>
          <w:szCs w:val="24"/>
        </w:rPr>
        <w:t>lowr</w:t>
      </w:r>
      <w:proofErr w:type="spellEnd"/>
      <w:r w:rsidRPr="00B35471">
        <w:rPr>
          <w:rFonts w:asciiTheme="majorBidi" w:hAnsiTheme="majorBidi" w:cstheme="majorBidi"/>
          <w:sz w:val="24"/>
          <w:szCs w:val="24"/>
        </w:rPr>
        <w:t xml:space="preserve"> </w:t>
      </w:r>
      <w:proofErr w:type="spellStart"/>
      <w:r w:rsidRPr="00B35471">
        <w:rPr>
          <w:rFonts w:asciiTheme="majorBidi" w:hAnsiTheme="majorBidi" w:cstheme="majorBidi"/>
          <w:sz w:val="24"/>
          <w:szCs w:val="24"/>
        </w:rPr>
        <w:t>LskenMeads</w:t>
      </w:r>
      <w:proofErr w:type="spellEnd"/>
      <w:r w:rsidRPr="00B35471">
        <w:rPr>
          <w:rFonts w:asciiTheme="majorBidi" w:hAnsiTheme="majorBidi" w:cstheme="majorBidi"/>
          <w:sz w:val="24"/>
          <w:szCs w:val="24"/>
        </w:rPr>
        <w:t xml:space="preserve"> elevation.</w:t>
      </w:r>
    </w:p>
    <w:p w14:paraId="51666F9F" w14:textId="77777777"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7. Lake Mead continues to draw down even as states credit their water conservation accounts. This situation has already </w:t>
      </w:r>
      <w:proofErr w:type="spellStart"/>
      <w:r w:rsidRPr="00B35471">
        <w:rPr>
          <w:rFonts w:asciiTheme="majorBidi" w:hAnsiTheme="majorBidi" w:cstheme="majorBidi"/>
          <w:sz w:val="24"/>
          <w:szCs w:val="24"/>
        </w:rPr>
        <w:t>hsppened</w:t>
      </w:r>
      <w:proofErr w:type="spellEnd"/>
      <w:r w:rsidRPr="00B35471">
        <w:rPr>
          <w:rFonts w:asciiTheme="majorBidi" w:hAnsiTheme="majorBidi" w:cstheme="majorBidi"/>
          <w:sz w:val="24"/>
          <w:szCs w:val="24"/>
        </w:rPr>
        <w:t xml:space="preserve"> over the past decade! This scenario occurs when Lake Mead inflows minus evaporation are less than historical allocation (Figure 4). Essentially, states got credit for voluntary water conservation activity even though the physical water never entered the reservoir. I estimate that XXX of the current 3.2 million acre-feet of conserved water was credited.</w:t>
      </w:r>
    </w:p>
    <w:p w14:paraId="09000729" w14:textId="4D072004" w:rsidR="001E591F" w:rsidRPr="00B35471" w:rsidRDefault="001E591F" w:rsidP="00B35471">
      <w:pPr>
        <w:rPr>
          <w:rFonts w:asciiTheme="majorBidi" w:hAnsiTheme="majorBidi" w:cstheme="majorBidi"/>
          <w:sz w:val="24"/>
          <w:szCs w:val="24"/>
        </w:rPr>
      </w:pPr>
      <w:r w:rsidRPr="001E591F">
        <w:rPr>
          <w:noProof/>
        </w:rPr>
        <w:drawing>
          <wp:inline distT="0" distB="0" distL="0" distR="0" wp14:anchorId="25642966" wp14:editId="48692D90">
            <wp:extent cx="3728495" cy="2523506"/>
            <wp:effectExtent l="0" t="0" r="5715"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737425" cy="2529550"/>
                    </a:xfrm>
                    <a:prstGeom prst="rect">
                      <a:avLst/>
                    </a:prstGeom>
                  </pic:spPr>
                </pic:pic>
              </a:graphicData>
            </a:graphic>
          </wp:inline>
        </w:drawing>
      </w:r>
    </w:p>
    <w:p w14:paraId="27906B03" w14:textId="41C51D48" w:rsidR="001E591F" w:rsidRDefault="001E591F" w:rsidP="00B35471">
      <w:pPr>
        <w:rPr>
          <w:rFonts w:asciiTheme="majorBidi" w:hAnsiTheme="majorBidi" w:cstheme="majorBidi"/>
          <w:sz w:val="24"/>
          <w:szCs w:val="24"/>
        </w:rPr>
      </w:pPr>
      <w:r>
        <w:rPr>
          <w:rFonts w:asciiTheme="majorBidi" w:hAnsiTheme="majorBidi" w:cstheme="majorBidi"/>
          <w:sz w:val="24"/>
          <w:szCs w:val="24"/>
        </w:rPr>
        <w:t>Figure 4. Lake Mead Inflow, Evaporation, Available Water, and Conservation Credits with and without sufficient available water.</w:t>
      </w:r>
    </w:p>
    <w:p w14:paraId="61D51AAD" w14:textId="0605CCDA"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5a.</w:t>
      </w:r>
    </w:p>
    <w:p w14:paraId="476D389D" w14:textId="77777777" w:rsidR="00B35471" w:rsidRPr="00B35471" w:rsidRDefault="00B35471" w:rsidP="00B35471">
      <w:pPr>
        <w:rPr>
          <w:rFonts w:asciiTheme="majorBidi" w:hAnsiTheme="majorBidi" w:cstheme="majorBidi"/>
          <w:sz w:val="24"/>
          <w:szCs w:val="24"/>
        </w:rPr>
      </w:pPr>
    </w:p>
    <w:p w14:paraId="4421A9BD"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All of the above challenges reduce to two core challenges and disincentives. It is harder to:</w:t>
      </w:r>
    </w:p>
    <w:p w14:paraId="5A79952B" w14:textId="77777777" w:rsidR="00B35471" w:rsidRPr="00B35471" w:rsidRDefault="00B35471" w:rsidP="00B35471">
      <w:pPr>
        <w:rPr>
          <w:rFonts w:asciiTheme="majorBidi" w:hAnsiTheme="majorBidi" w:cstheme="majorBidi"/>
          <w:sz w:val="24"/>
          <w:szCs w:val="24"/>
        </w:rPr>
      </w:pPr>
    </w:p>
    <w:p w14:paraId="055C86D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A. Stabilize and recover reservoir storage when key components that define the </w:t>
      </w:r>
      <w:proofErr w:type="spellStart"/>
      <w:r w:rsidRPr="00B35471">
        <w:rPr>
          <w:rFonts w:asciiTheme="majorBidi" w:hAnsiTheme="majorBidi" w:cstheme="majorBidi"/>
          <w:sz w:val="24"/>
          <w:szCs w:val="24"/>
        </w:rPr>
        <w:t>watercavailable</w:t>
      </w:r>
      <w:proofErr w:type="spellEnd"/>
      <w:r w:rsidRPr="00B35471">
        <w:rPr>
          <w:rFonts w:asciiTheme="majorBidi" w:hAnsiTheme="majorBidi" w:cstheme="majorBidi"/>
          <w:sz w:val="24"/>
          <w:szCs w:val="24"/>
        </w:rPr>
        <w:t xml:space="preserve"> for release -- reservoir inflow, evaporation, protection elevation, and present storage -- are not included in the design of a water conservation program.</w:t>
      </w:r>
    </w:p>
    <w:p w14:paraId="49AD8F04" w14:textId="77777777" w:rsidR="00B35471" w:rsidRPr="00B35471" w:rsidRDefault="00B35471" w:rsidP="00B35471">
      <w:pPr>
        <w:rPr>
          <w:rFonts w:asciiTheme="majorBidi" w:hAnsiTheme="majorBidi" w:cstheme="majorBidi"/>
          <w:sz w:val="24"/>
          <w:szCs w:val="24"/>
        </w:rPr>
      </w:pPr>
    </w:p>
    <w:p w14:paraId="22546D0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B. Motivate </w:t>
      </w:r>
      <w:proofErr w:type="spellStart"/>
      <w:r w:rsidRPr="00B35471">
        <w:rPr>
          <w:rFonts w:asciiTheme="majorBidi" w:hAnsiTheme="majorBidi" w:cstheme="majorBidi"/>
          <w:sz w:val="24"/>
          <w:szCs w:val="24"/>
        </w:rPr>
        <w:t>voluntaty</w:t>
      </w:r>
      <w:proofErr w:type="spellEnd"/>
      <w:r w:rsidRPr="00B35471">
        <w:rPr>
          <w:rFonts w:asciiTheme="majorBidi" w:hAnsiTheme="majorBidi" w:cstheme="majorBidi"/>
          <w:sz w:val="24"/>
          <w:szCs w:val="24"/>
        </w:rPr>
        <w:t xml:space="preserve"> water conservation -- credits -- as reservoir storage draws down to the protection elevation because states and contractors will face increasing difficulty to access and debit their water conservation account balances.</w:t>
      </w:r>
    </w:p>
    <w:p w14:paraId="1BE7D148" w14:textId="77777777" w:rsidR="00B35471" w:rsidRPr="00B35471" w:rsidRDefault="00B35471" w:rsidP="00B35471">
      <w:pPr>
        <w:rPr>
          <w:rFonts w:asciiTheme="majorBidi" w:hAnsiTheme="majorBidi" w:cstheme="majorBidi"/>
          <w:sz w:val="24"/>
          <w:szCs w:val="24"/>
        </w:rPr>
      </w:pPr>
    </w:p>
    <w:p w14:paraId="275476EC"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Suggestions to address challenges</w:t>
      </w:r>
    </w:p>
    <w:p w14:paraId="6E630550" w14:textId="77777777" w:rsidR="00B35471" w:rsidRPr="00B35471" w:rsidRDefault="00B35471" w:rsidP="00B35471">
      <w:pPr>
        <w:rPr>
          <w:rFonts w:asciiTheme="majorBidi" w:hAnsiTheme="majorBidi" w:cstheme="majorBidi"/>
          <w:sz w:val="24"/>
          <w:szCs w:val="24"/>
        </w:rPr>
      </w:pPr>
    </w:p>
    <w:p w14:paraId="67CFB62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components -- reservoir inflow, evaporation, current storage, protection elevation, trigger elevation -- that define the water available to release and conserve. Thus there are numerous ways  to design a voluntary, uncompensated water conservation program to help stabilize and recover reservoir storage. Here I make suggestions to engage more components of the water available to release while reduce the number of required negotiations both presently and in the future. Fewer negotiations means less stress for basin partners.</w:t>
      </w:r>
    </w:p>
    <w:p w14:paraId="268B4218" w14:textId="77777777" w:rsidR="00B35471" w:rsidRPr="00B35471" w:rsidRDefault="00B35471" w:rsidP="00B35471">
      <w:pPr>
        <w:rPr>
          <w:rFonts w:asciiTheme="majorBidi" w:hAnsiTheme="majorBidi" w:cstheme="majorBidi"/>
          <w:sz w:val="24"/>
          <w:szCs w:val="24"/>
        </w:rPr>
      </w:pPr>
    </w:p>
    <w:p w14:paraId="4773635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1. Raise the elevation trigger that prohibits debits to water conservation accounts. This suggestion will create a larger buffer against drawdown to the reservoir protection elevation and thus to the minimum power pool. This suggestion engages two factors -- present reservoir storage and elevation trigger that prohibits debits to water conservation accounts. This suggestion can help address challenge #1 by slowing drawdown to the reservoir protection elevation. This suggestion will </w:t>
      </w:r>
      <w:proofErr w:type="spellStart"/>
      <w:r w:rsidRPr="00B35471">
        <w:rPr>
          <w:rFonts w:asciiTheme="majorBidi" w:hAnsiTheme="majorBidi" w:cstheme="majorBidi"/>
          <w:sz w:val="24"/>
          <w:szCs w:val="24"/>
        </w:rPr>
        <w:t>accerbate</w:t>
      </w:r>
      <w:proofErr w:type="spellEnd"/>
      <w:r w:rsidRPr="00B35471">
        <w:rPr>
          <w:rFonts w:asciiTheme="majorBidi" w:hAnsiTheme="majorBidi" w:cstheme="majorBidi"/>
          <w:sz w:val="24"/>
          <w:szCs w:val="24"/>
        </w:rPr>
        <w:t xml:space="preserve"> challenge #2 by stranding conserved water earlier. This suggestion will require a new negotiation to set the new trigger elevation. States and contractors </w:t>
      </w:r>
      <w:proofErr w:type="spellStart"/>
      <w:r w:rsidRPr="00B35471">
        <w:rPr>
          <w:rFonts w:asciiTheme="majorBidi" w:hAnsiTheme="majorBidi" w:cstheme="majorBidi"/>
          <w:sz w:val="24"/>
          <w:szCs w:val="24"/>
        </w:rPr>
        <w:t>maybhave</w:t>
      </w:r>
      <w:proofErr w:type="spellEnd"/>
      <w:r w:rsidRPr="00B35471">
        <w:rPr>
          <w:rFonts w:asciiTheme="majorBidi" w:hAnsiTheme="majorBidi" w:cstheme="majorBidi"/>
          <w:sz w:val="24"/>
          <w:szCs w:val="24"/>
        </w:rPr>
        <w:t xml:space="preserve"> different views on how high to set the new trigger elevation based on their current water conservation account balances and their actual or perceived need to debit their water conservation accounts.</w:t>
      </w:r>
    </w:p>
    <w:p w14:paraId="30B6EB88" w14:textId="77777777" w:rsidR="00B35471" w:rsidRPr="00B35471" w:rsidRDefault="00B35471" w:rsidP="00B35471">
      <w:pPr>
        <w:rPr>
          <w:rFonts w:asciiTheme="majorBidi" w:hAnsiTheme="majorBidi" w:cstheme="majorBidi"/>
          <w:sz w:val="24"/>
          <w:szCs w:val="24"/>
        </w:rPr>
      </w:pPr>
    </w:p>
    <w:p w14:paraId="74767B9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2. Set the Lake Mead elevation criteria that require mandatory water conservation  to the anticipated Lake Mead elevation had the voluntary water conservation program not existed. This suggestion engages the factor of current reservoir storage. This suggestion seeks to address Challenges #1 and #5 by requiring larger mandatory conservation earlier and reducing gaming between the voluntary and </w:t>
      </w:r>
      <w:proofErr w:type="spellStart"/>
      <w:r w:rsidRPr="00B35471">
        <w:rPr>
          <w:rFonts w:asciiTheme="majorBidi" w:hAnsiTheme="majorBidi" w:cstheme="majorBidi"/>
          <w:sz w:val="24"/>
          <w:szCs w:val="24"/>
        </w:rPr>
        <w:t>mandory</w:t>
      </w:r>
      <w:proofErr w:type="spellEnd"/>
      <w:r w:rsidRPr="00B35471">
        <w:rPr>
          <w:rFonts w:asciiTheme="majorBidi" w:hAnsiTheme="majorBidi" w:cstheme="majorBidi"/>
          <w:sz w:val="24"/>
          <w:szCs w:val="24"/>
        </w:rPr>
        <w:t xml:space="preserve"> water conservation programs. Curiously, this suggestion may have unintended consequences to </w:t>
      </w:r>
      <w:proofErr w:type="spellStart"/>
      <w:r w:rsidRPr="00B35471">
        <w:rPr>
          <w:rFonts w:asciiTheme="majorBidi" w:hAnsiTheme="majorBidi" w:cstheme="majorBidi"/>
          <w:sz w:val="24"/>
          <w:szCs w:val="24"/>
        </w:rPr>
        <w:t>accerbate</w:t>
      </w:r>
      <w:proofErr w:type="spellEnd"/>
      <w:r w:rsidRPr="00B35471">
        <w:rPr>
          <w:rFonts w:asciiTheme="majorBidi" w:hAnsiTheme="majorBidi" w:cstheme="majorBidi"/>
          <w:sz w:val="24"/>
          <w:szCs w:val="24"/>
        </w:rPr>
        <w:t xml:space="preserve"> challenges #1, 2, 3, and 4 -- and the associated conflicts. For example, when the anticipated Lake Mead level absent the voluntary water conservation falls below the reservoir protection elevation, states and contractors may face increasing pressure to access their conserved water sooner (debit their account). The desire to access conserved water sooner will speed drawdown of the actual water level to the protection elevation. </w:t>
      </w:r>
    </w:p>
    <w:p w14:paraId="00708975" w14:textId="77777777" w:rsidR="00B35471" w:rsidRPr="00B35471" w:rsidRDefault="00B35471" w:rsidP="00B35471">
      <w:pPr>
        <w:rPr>
          <w:rFonts w:asciiTheme="majorBidi" w:hAnsiTheme="majorBidi" w:cstheme="majorBidi"/>
          <w:sz w:val="24"/>
          <w:szCs w:val="24"/>
        </w:rPr>
      </w:pPr>
    </w:p>
    <w:p w14:paraId="7855FE2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3. Switch from water conservation accounting to water accounting. Water accounting works on the principle of division of each year's available water -- reservoir inflow minus evaporation -- rather than dividing larger shortages tied to declining reservoir storage. Users independently withdraw up to their share of the available water (autonomously manage their vulnerability). Accounts allow users to carry over unused water to the next year. Users can access their prior conserved water at any time in any amount (rollover). The accounting leverages prior shortages sharing agreements without requiring new negotiations.    Can also create accounts for </w:t>
      </w:r>
      <w:r w:rsidRPr="00B35471">
        <w:rPr>
          <w:rFonts w:asciiTheme="majorBidi" w:hAnsiTheme="majorBidi" w:cstheme="majorBidi"/>
          <w:sz w:val="24"/>
          <w:szCs w:val="24"/>
        </w:rPr>
        <w:lastRenderedPageBreak/>
        <w:t>communities previously excluded from Colorado River Management such as Tribal Nations and the Colorado River Delta. The accounting works as follows.</w:t>
      </w:r>
    </w:p>
    <w:p w14:paraId="160333C6" w14:textId="77777777" w:rsidR="00B35471" w:rsidRPr="00B35471" w:rsidRDefault="00B35471" w:rsidP="00B35471">
      <w:pPr>
        <w:rPr>
          <w:rFonts w:asciiTheme="majorBidi" w:hAnsiTheme="majorBidi" w:cstheme="majorBidi"/>
          <w:sz w:val="24"/>
          <w:szCs w:val="24"/>
        </w:rPr>
      </w:pPr>
    </w:p>
    <w:p w14:paraId="13E5F4A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Set the reservoir protection volume/elevation. Reservoir storage will always stay above this amount. Present conversations suggest setting the Lake Mead protection volume between XXX and YYY million acre-feet of active storage (elevations 1,025 to 1,000 feet).</w:t>
      </w:r>
    </w:p>
    <w:p w14:paraId="77E71CE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2. Divide the present active storage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84BD3C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Estimate the year's available water as the reservoir inflow minus evaporation.</w:t>
      </w:r>
    </w:p>
    <w:p w14:paraId="1007823C"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4. Divide the year's available water among the water accounts. Here, use recently negotiated divisions of shortages -- AA%, BB%, CC%, and  DD% for California, Nevada, Arizona, and Mexico -- by applying a mathematical transformation where a User's share of Available Water = Historical Allocation - Total  shortage * Their percentage (Table Z).</w:t>
      </w:r>
    </w:p>
    <w:p w14:paraId="0B1BF9A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 Add the share of available water (Step 4) to share of active storage (Step 2). This amount is the water account balance.</w:t>
      </w:r>
    </w:p>
    <w:p w14:paraId="4B45954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6. Each user withdraws, consumes, and conserves within their account balance -- independently manages their vulnerability.</w:t>
      </w:r>
    </w:p>
    <w:p w14:paraId="477C5FD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7. Subtract the withdraw amount from the water account balance to specify the new account balance at the beginning of the next year.</w:t>
      </w:r>
    </w:p>
    <w:p w14:paraId="0975AAE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8. Return to Step 3.</w:t>
      </w:r>
    </w:p>
    <w:p w14:paraId="022A13B3" w14:textId="77777777" w:rsidR="00B35471" w:rsidRPr="00B35471" w:rsidRDefault="00B35471" w:rsidP="00B35471">
      <w:pPr>
        <w:rPr>
          <w:rFonts w:asciiTheme="majorBidi" w:hAnsiTheme="majorBidi" w:cstheme="majorBidi"/>
          <w:sz w:val="24"/>
          <w:szCs w:val="24"/>
        </w:rPr>
      </w:pPr>
    </w:p>
    <w:p w14:paraId="23425AD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water accounting preserves the Lake Mead protection volume because 1) zero account balances for all users represent zero active storage above the protection volume, and 2) each user must maintain a zero or positive water account balance at all times.</w:t>
      </w:r>
    </w:p>
    <w:p w14:paraId="43A3FFBD" w14:textId="77777777" w:rsidR="00B35471" w:rsidRPr="00B35471" w:rsidRDefault="00B35471" w:rsidP="00B35471">
      <w:pPr>
        <w:rPr>
          <w:rFonts w:asciiTheme="majorBidi" w:hAnsiTheme="majorBidi" w:cstheme="majorBidi"/>
          <w:sz w:val="24"/>
          <w:szCs w:val="24"/>
        </w:rPr>
      </w:pPr>
    </w:p>
    <w:p w14:paraId="23880AB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Lake Mead water accounting is agnostic to annual Lake Powell releases and division of water storage between Lake Powell and Lake Mead because all water in Lake Powell is either lost to evaporation or becomes most of the inflow to Lake Mead and water available for consumption and conservation by Lower Basin users. Annual Lake Powell releases rather specify the inter-annual timing of water delivery to and availability in Lake Mead.</w:t>
      </w:r>
      <w:r>
        <w:rPr>
          <w:rFonts w:asciiTheme="majorBidi" w:hAnsiTheme="majorBidi" w:cstheme="majorBidi"/>
          <w:sz w:val="24"/>
          <w:szCs w:val="24"/>
        </w:rPr>
        <w:t xml:space="preserve"> </w:t>
      </w:r>
      <w:r w:rsidRPr="00B35471">
        <w:rPr>
          <w:rFonts w:asciiTheme="majorBidi" w:hAnsiTheme="majorBidi" w:cstheme="majorBidi"/>
          <w:sz w:val="24"/>
          <w:szCs w:val="24"/>
        </w:rPr>
        <w:t xml:space="preserve">From the perspective of native warm-water fish in Grand Canyon, water is preferentially stored in Lake Powell to 1) reduce the entrainment of invasive, non-native, warm water fish into the Glen Canyon Dam penstocks, and  2) preserve colder water releases that presently advantage native fish in Grand Canyon. There may be benefit to adjust monthly Lake Powell releases to preserve </w:t>
      </w:r>
      <w:r w:rsidRPr="00B35471">
        <w:rPr>
          <w:rFonts w:asciiTheme="majorBidi" w:hAnsiTheme="majorBidi" w:cstheme="majorBidi"/>
          <w:sz w:val="24"/>
          <w:szCs w:val="24"/>
        </w:rPr>
        <w:lastRenderedPageBreak/>
        <w:t>storage and colder water releases in Summer and Fall months. Such an adjustment will not affect the annual release volume or water available to Lower Basin users.</w:t>
      </w:r>
      <w:r w:rsidRPr="00B35471">
        <w:rPr>
          <w:rFonts w:asciiTheme="majorBidi" w:hAnsiTheme="majorBidi" w:cstheme="majorBidi"/>
          <w:sz w:val="24"/>
          <w:szCs w:val="24"/>
        </w:rPr>
        <w:br/>
      </w:r>
      <w:r w:rsidRPr="00B35471">
        <w:rPr>
          <w:rFonts w:asciiTheme="majorBidi" w:hAnsiTheme="majorBidi" w:cstheme="majorBidi"/>
          <w:sz w:val="24"/>
          <w:szCs w:val="24"/>
        </w:rPr>
        <w:br/>
        <w:t>Lake Mead water accounting is also agnostic to the division of the natural flow above Lake Powell between the states of the Upper and Lower divisions. Such division is a political issue of where and how to consumptively use water and is better left to negotiations. </w:t>
      </w:r>
    </w:p>
    <w:p w14:paraId="4E221199" w14:textId="5E13FF6C" w:rsidR="00AB3EDE" w:rsidRDefault="001C7B25" w:rsidP="00B35471">
      <w:pPr>
        <w:rPr>
          <w:rFonts w:asciiTheme="majorBidi" w:hAnsiTheme="majorBidi" w:cstheme="majorBidi"/>
          <w:sz w:val="24"/>
          <w:szCs w:val="24"/>
        </w:rPr>
      </w:pPr>
      <w:r>
        <w:rPr>
          <w:noProof/>
        </w:rPr>
        <w:drawing>
          <wp:inline distT="0" distB="0" distL="0" distR="0" wp14:anchorId="403AAA33" wp14:editId="4B989EAA">
            <wp:extent cx="4096987" cy="2993952"/>
            <wp:effectExtent l="0" t="0" r="0" b="0"/>
            <wp:docPr id="182981871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18711" name="Picture 1" descr="A graph with blue and red lines&#10;&#10;Description automatically generated"/>
                    <pic:cNvPicPr/>
                  </pic:nvPicPr>
                  <pic:blipFill>
                    <a:blip r:embed="rId13"/>
                    <a:stretch>
                      <a:fillRect/>
                    </a:stretch>
                  </pic:blipFill>
                  <pic:spPr>
                    <a:xfrm>
                      <a:off x="0" y="0"/>
                      <a:ext cx="4106848" cy="3001158"/>
                    </a:xfrm>
                    <a:prstGeom prst="rect">
                      <a:avLst/>
                    </a:prstGeom>
                  </pic:spPr>
                </pic:pic>
              </a:graphicData>
            </a:graphic>
          </wp:inline>
        </w:drawing>
      </w:r>
    </w:p>
    <w:p w14:paraId="5C03EF3F" w14:textId="41B70D91" w:rsidR="0083143F" w:rsidRPr="00D86B8A" w:rsidRDefault="00D86B8A" w:rsidP="004C4EE5">
      <w:pPr>
        <w:pStyle w:val="Heading1"/>
      </w:pPr>
      <w:r w:rsidRPr="00D86B8A">
        <w:t>Appendix A. Estimate Share of Reservoir Inflow</w:t>
      </w:r>
      <w:r w:rsidR="0083143F" w:rsidRPr="00D86B8A">
        <w:t xml:space="preserve"> </w:t>
      </w:r>
      <w:r w:rsidRPr="00D86B8A">
        <w:t>from Customary Delivery Targets and Mandatory Conservation Volumes.</w:t>
      </w:r>
    </w:p>
    <w:p w14:paraId="1E72651D" w14:textId="4C88BE24" w:rsidR="00945161"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reservoir inflow from their customary delivery target and mandatory conservation volume</w:t>
      </w:r>
      <w:r w:rsidR="00530596">
        <w:rPr>
          <w:rFonts w:asciiTheme="majorBidi" w:hAnsiTheme="majorBidi" w:cstheme="majorBidi"/>
          <w:sz w:val="24"/>
          <w:szCs w:val="24"/>
        </w:rPr>
        <w:t xml:space="preserve"> listed in </w:t>
      </w:r>
      <w:r w:rsidR="004C4EE5">
        <w:rPr>
          <w:rFonts w:asciiTheme="majorBidi" w:hAnsiTheme="majorBidi" w:cstheme="majorBidi"/>
          <w:sz w:val="24"/>
          <w:szCs w:val="24"/>
        </w:rPr>
        <w:t xml:space="preserve">Minute 323 and </w:t>
      </w:r>
      <w:r w:rsidR="0026767C">
        <w:rPr>
          <w:rFonts w:asciiTheme="majorBidi" w:hAnsiTheme="majorBidi" w:cstheme="majorBidi"/>
          <w:sz w:val="24"/>
          <w:szCs w:val="24"/>
        </w:rPr>
        <w:t>the Lower Basin</w:t>
      </w:r>
      <w:r w:rsidR="00530596">
        <w:rPr>
          <w:rFonts w:asciiTheme="majorBidi" w:hAnsiTheme="majorBidi" w:cstheme="majorBidi"/>
          <w:sz w:val="24"/>
          <w:szCs w:val="24"/>
        </w:rPr>
        <w:t xml:space="preserve"> drought contingency plan</w:t>
      </w:r>
      <w:r w:rsidR="004C4EE5">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B4C69">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Converting into a share is desirable </w:t>
      </w:r>
      <w:r w:rsidR="004C4EE5">
        <w:rPr>
          <w:rFonts w:asciiTheme="majorBidi" w:hAnsiTheme="majorBidi" w:cstheme="majorBidi"/>
          <w:sz w:val="24"/>
          <w:szCs w:val="24"/>
        </w:rPr>
        <w:t>and</w:t>
      </w:r>
      <w:r>
        <w:rPr>
          <w:rFonts w:asciiTheme="majorBidi" w:hAnsiTheme="majorBidi" w:cstheme="majorBidi"/>
          <w:sz w:val="24"/>
          <w:szCs w:val="24"/>
        </w:rPr>
        <w:t xml:space="preserve"> give</w:t>
      </w:r>
      <w:r w:rsidR="004C4EE5">
        <w:rPr>
          <w:rFonts w:asciiTheme="majorBidi" w:hAnsiTheme="majorBidi" w:cstheme="majorBidi"/>
          <w:sz w:val="24"/>
          <w:szCs w:val="24"/>
        </w:rPr>
        <w:t>s</w:t>
      </w:r>
      <w:r>
        <w:rPr>
          <w:rFonts w:asciiTheme="majorBidi" w:hAnsiTheme="majorBidi" w:cstheme="majorBidi"/>
          <w:sz w:val="24"/>
          <w:szCs w:val="24"/>
        </w:rPr>
        <w:t xml:space="preserve"> </w:t>
      </w:r>
      <w:r w:rsidR="0026767C">
        <w:rPr>
          <w:rFonts w:asciiTheme="majorBidi" w:hAnsiTheme="majorBidi" w:cstheme="majorBidi"/>
          <w:sz w:val="24"/>
          <w:szCs w:val="24"/>
        </w:rPr>
        <w:t xml:space="preserve">Lower Basin </w:t>
      </w:r>
      <w:r>
        <w:rPr>
          <w:rFonts w:asciiTheme="majorBidi" w:hAnsiTheme="majorBidi" w:cstheme="majorBidi"/>
          <w:sz w:val="24"/>
          <w:szCs w:val="24"/>
        </w:rPr>
        <w:t>parties more flexibility to adapt to changing inflows</w:t>
      </w:r>
      <w:r w:rsidR="00530596">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0B4C69">
        <w:rPr>
          <w:rFonts w:asciiTheme="majorBidi" w:hAnsiTheme="majorBidi" w:cstheme="majorBidi"/>
          <w:sz w:val="24"/>
          <w:szCs w:val="24"/>
        </w:rPr>
        <w:instrText xml:space="preserve"> ADDIN EN.CITE &lt;EndNote&gt;&lt;Cite&gt;&lt;Author&gt;Kuhn&lt;/Author&gt;&lt;Year&gt;2019&lt;/Year&gt;&lt;RecNum&gt;2780&lt;/RecNum&gt;&lt;DisplayText&gt;(Kuhn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0B4C69">
        <w:rPr>
          <w:rFonts w:asciiTheme="majorBidi" w:hAnsiTheme="majorBidi" w:cstheme="majorBidi"/>
          <w:sz w:val="24"/>
          <w:szCs w:val="24"/>
        </w:rPr>
        <w:fldChar w:fldCharType="separate"/>
      </w:r>
      <w:r w:rsidR="000B4C69">
        <w:rPr>
          <w:rFonts w:asciiTheme="majorBidi" w:hAnsiTheme="majorBidi" w:cstheme="majorBidi"/>
          <w:noProof/>
          <w:sz w:val="24"/>
          <w:szCs w:val="24"/>
        </w:rPr>
        <w:t>(Kuhn and Fleck,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w:t>
      </w:r>
      <w:r w:rsidR="00945161">
        <w:rPr>
          <w:rFonts w:asciiTheme="majorBidi" w:hAnsiTheme="majorBidi" w:cstheme="majorBidi"/>
          <w:sz w:val="24"/>
          <w:szCs w:val="24"/>
        </w:rPr>
        <w:t>Converting into a share also allows the parties to build on the</w:t>
      </w:r>
      <w:r w:rsidR="000B4C69">
        <w:rPr>
          <w:rFonts w:asciiTheme="majorBidi" w:hAnsiTheme="majorBidi" w:cstheme="majorBidi"/>
          <w:sz w:val="24"/>
          <w:szCs w:val="24"/>
        </w:rPr>
        <w:t>ir</w:t>
      </w:r>
      <w:r w:rsidR="00945161">
        <w:rPr>
          <w:rFonts w:asciiTheme="majorBidi" w:hAnsiTheme="majorBidi" w:cstheme="majorBidi"/>
          <w:sz w:val="24"/>
          <w:szCs w:val="24"/>
        </w:rPr>
        <w:t xml:space="preserve"> </w:t>
      </w:r>
      <w:r w:rsidR="00530596">
        <w:rPr>
          <w:rFonts w:asciiTheme="majorBidi" w:hAnsiTheme="majorBidi" w:cstheme="majorBidi"/>
          <w:sz w:val="24"/>
          <w:szCs w:val="24"/>
        </w:rPr>
        <w:t xml:space="preserve">existing </w:t>
      </w:r>
      <w:r w:rsidR="004C4EE5">
        <w:rPr>
          <w:rFonts w:asciiTheme="majorBidi" w:hAnsiTheme="majorBidi" w:cstheme="majorBidi"/>
          <w:sz w:val="24"/>
          <w:szCs w:val="24"/>
        </w:rPr>
        <w:t xml:space="preserve">agreements </w:t>
      </w:r>
      <w:r w:rsidR="004C4EE5">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4C4EE5">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4C4EE5">
        <w:rPr>
          <w:rFonts w:asciiTheme="majorBidi" w:hAnsiTheme="majorBidi" w:cstheme="majorBidi"/>
          <w:sz w:val="24"/>
          <w:szCs w:val="24"/>
        </w:rPr>
        <w:fldChar w:fldCharType="end"/>
      </w:r>
      <w:r w:rsidR="00530596">
        <w:rPr>
          <w:rFonts w:asciiTheme="majorBidi" w:hAnsiTheme="majorBidi" w:cstheme="majorBidi"/>
          <w:sz w:val="24"/>
          <w:szCs w:val="24"/>
        </w:rPr>
        <w:t xml:space="preserve"> </w:t>
      </w:r>
      <w:r w:rsidR="00945161">
        <w:rPr>
          <w:rFonts w:asciiTheme="majorBidi" w:hAnsiTheme="majorBidi" w:cstheme="majorBidi"/>
          <w:sz w:val="24"/>
          <w:szCs w:val="24"/>
        </w:rPr>
        <w:t>rather than negotiate a new agreement.</w:t>
      </w:r>
      <w:r w:rsidR="0026767C">
        <w:rPr>
          <w:rFonts w:asciiTheme="majorBidi" w:hAnsiTheme="majorBidi" w:cstheme="majorBidi"/>
          <w:sz w:val="24"/>
          <w:szCs w:val="24"/>
        </w:rPr>
        <w:t xml:space="preserve"> </w:t>
      </w:r>
      <w:r w:rsidR="00D51C70">
        <w:rPr>
          <w:rFonts w:asciiTheme="majorBidi" w:hAnsiTheme="majorBidi" w:cstheme="majorBidi"/>
          <w:sz w:val="24"/>
          <w:szCs w:val="24"/>
        </w:rPr>
        <w:t>T</w:t>
      </w:r>
      <w:r w:rsidR="0026767C">
        <w:rPr>
          <w:rFonts w:asciiTheme="majorBidi" w:hAnsiTheme="majorBidi" w:cstheme="majorBidi"/>
          <w:sz w:val="24"/>
          <w:szCs w:val="24"/>
        </w:rPr>
        <w:t>he Upper Basin states split inflow by share</w:t>
      </w:r>
      <w:r w:rsidR="00D51C70">
        <w:rPr>
          <w:rFonts w:asciiTheme="majorBidi" w:hAnsiTheme="majorBidi" w:cstheme="majorBidi"/>
          <w:sz w:val="24"/>
          <w:szCs w:val="24"/>
        </w:rPr>
        <w:t xml:space="preserve"> in their 1948 Compact </w:t>
      </w:r>
      <w:r w:rsidR="00BD09DB">
        <w:rPr>
          <w:rFonts w:asciiTheme="majorBidi" w:hAnsiTheme="majorBidi" w:cstheme="majorBidi"/>
          <w:sz w:val="24"/>
          <w:szCs w:val="24"/>
        </w:rPr>
        <w:fldChar w:fldCharType="begin"/>
      </w:r>
      <w:r w:rsidR="00BD09DB">
        <w:rPr>
          <w:rFonts w:asciiTheme="majorBidi" w:hAnsiTheme="majorBidi" w:cstheme="majorBidi"/>
          <w:sz w:val="24"/>
          <w:szCs w:val="24"/>
        </w:rPr>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BD09DB">
        <w:rPr>
          <w:rFonts w:asciiTheme="majorBidi" w:hAnsiTheme="majorBidi" w:cstheme="majorBidi"/>
          <w:sz w:val="24"/>
          <w:szCs w:val="24"/>
        </w:rPr>
        <w:fldChar w:fldCharType="separate"/>
      </w:r>
      <w:r w:rsidR="00BD09DB">
        <w:rPr>
          <w:rFonts w:asciiTheme="majorBidi" w:hAnsiTheme="majorBidi" w:cstheme="majorBidi"/>
          <w:noProof/>
          <w:sz w:val="24"/>
          <w:szCs w:val="24"/>
        </w:rPr>
        <w:t>(Carson et al., 1948)</w:t>
      </w:r>
      <w:r w:rsidR="00BD09DB">
        <w:rPr>
          <w:rFonts w:asciiTheme="majorBidi" w:hAnsiTheme="majorBidi" w:cstheme="majorBidi"/>
          <w:sz w:val="24"/>
          <w:szCs w:val="24"/>
        </w:rPr>
        <w:fldChar w:fldCharType="end"/>
      </w:r>
      <w:r w:rsidR="00D51C70">
        <w:rPr>
          <w:rFonts w:asciiTheme="majorBidi" w:hAnsiTheme="majorBidi" w:cstheme="majorBidi"/>
          <w:sz w:val="24"/>
          <w:szCs w:val="24"/>
        </w:rPr>
        <w:t>.</w:t>
      </w:r>
    </w:p>
    <w:p w14:paraId="7994CBAB" w14:textId="5174219C" w:rsidR="00D86B8A" w:rsidRDefault="00530596" w:rsidP="00945161">
      <w:pPr>
        <w:rPr>
          <w:rFonts w:asciiTheme="majorBidi" w:hAnsiTheme="majorBidi" w:cstheme="majorBidi"/>
          <w:sz w:val="24"/>
          <w:szCs w:val="24"/>
        </w:rPr>
      </w:pPr>
      <w:r>
        <w:rPr>
          <w:rFonts w:asciiTheme="majorBidi" w:hAnsiTheme="majorBidi" w:cstheme="majorBidi"/>
          <w:sz w:val="24"/>
          <w:szCs w:val="24"/>
        </w:rPr>
        <w:t xml:space="preserve">Each </w:t>
      </w:r>
      <w:r w:rsidR="0026767C">
        <w:rPr>
          <w:rFonts w:asciiTheme="majorBidi" w:hAnsiTheme="majorBidi" w:cstheme="majorBidi"/>
          <w:sz w:val="24"/>
          <w:szCs w:val="24"/>
        </w:rPr>
        <w:t xml:space="preserve">Lower Basin and Mexico </w:t>
      </w:r>
      <w:r>
        <w:rPr>
          <w:rFonts w:asciiTheme="majorBidi" w:hAnsiTheme="majorBidi" w:cstheme="majorBidi"/>
          <w:sz w:val="24"/>
          <w:szCs w:val="24"/>
        </w:rPr>
        <w:t>party</w:t>
      </w:r>
      <w:r w:rsidR="00D86B8A">
        <w:rPr>
          <w:rFonts w:asciiTheme="majorBidi" w:hAnsiTheme="majorBidi" w:cstheme="majorBidi"/>
          <w:sz w:val="24"/>
          <w:szCs w:val="24"/>
        </w:rPr>
        <w:t xml:space="preserve"> share</w:t>
      </w:r>
      <w:r w:rsidR="00945161">
        <w:rPr>
          <w:rFonts w:asciiTheme="majorBidi" w:hAnsiTheme="majorBidi" w:cstheme="majorBidi"/>
          <w:sz w:val="24"/>
          <w:szCs w:val="24"/>
        </w:rPr>
        <w:t xml:space="preserve"> of inflow</w:t>
      </w:r>
      <w:r w:rsidR="00D86B8A">
        <w:rPr>
          <w:rFonts w:asciiTheme="majorBidi" w:hAnsiTheme="majorBidi" w:cstheme="majorBidi"/>
          <w:sz w:val="24"/>
          <w:szCs w:val="24"/>
        </w:rPr>
        <w:t xml:space="preserve"> </w:t>
      </w:r>
      <w:r w:rsidR="00945161">
        <w:rPr>
          <w:rFonts w:asciiTheme="majorBidi" w:hAnsiTheme="majorBidi" w:cstheme="majorBidi"/>
          <w:sz w:val="24"/>
          <w:szCs w:val="24"/>
        </w:rPr>
        <w:t xml:space="preserve">depends on </w:t>
      </w:r>
      <w:r w:rsidR="0026767C">
        <w:rPr>
          <w:rFonts w:asciiTheme="majorBidi" w:hAnsiTheme="majorBidi" w:cstheme="majorBidi"/>
          <w:sz w:val="24"/>
          <w:szCs w:val="24"/>
        </w:rPr>
        <w:t>Lake Mead</w:t>
      </w:r>
      <w:r w:rsidR="00945161">
        <w:rPr>
          <w:rFonts w:asciiTheme="majorBidi" w:hAnsiTheme="majorBidi" w:cstheme="majorBidi"/>
          <w:sz w:val="24"/>
          <w:szCs w:val="24"/>
        </w:rPr>
        <w:t xml:space="preserve"> elevation</w:t>
      </w:r>
      <w:r w:rsidR="00D86B8A">
        <w:rPr>
          <w:rFonts w:asciiTheme="majorBidi" w:hAnsiTheme="majorBidi" w:cstheme="majorBidi"/>
          <w:sz w:val="24"/>
          <w:szCs w:val="24"/>
        </w:rPr>
        <w:t xml:space="preserve"> because the mandatory conservation volumes vary by reservoir elevation.</w:t>
      </w:r>
      <w:r w:rsidR="00945161">
        <w:rPr>
          <w:rFonts w:asciiTheme="majorBidi" w:hAnsiTheme="majorBidi" w:cstheme="majorBidi"/>
          <w:sz w:val="24"/>
          <w:szCs w:val="24"/>
        </w:rPr>
        <w:t xml:space="preserve"> Each party </w:t>
      </w:r>
      <w:r w:rsidR="00945161" w:rsidRPr="00945161">
        <w:rPr>
          <w:rFonts w:asciiTheme="majorBidi" w:hAnsiTheme="majorBidi" w:cstheme="majorBidi"/>
          <w:i/>
          <w:iCs/>
          <w:sz w:val="24"/>
          <w:szCs w:val="24"/>
        </w:rPr>
        <w:t>p</w:t>
      </w:r>
      <w:r w:rsidR="00945161">
        <w:rPr>
          <w:rFonts w:asciiTheme="majorBidi" w:hAnsiTheme="majorBidi" w:cstheme="majorBidi"/>
          <w:sz w:val="24"/>
          <w:szCs w:val="24"/>
        </w:rPr>
        <w:t xml:space="preserve">’s share of inflow at reservoir elevation </w:t>
      </w:r>
      <w:r w:rsidR="00945161" w:rsidRPr="00530596">
        <w:rPr>
          <w:rFonts w:asciiTheme="majorBidi" w:hAnsiTheme="majorBidi" w:cstheme="majorBidi"/>
          <w:i/>
          <w:iCs/>
          <w:sz w:val="24"/>
          <w:szCs w:val="24"/>
        </w:rPr>
        <w:t>e</w:t>
      </w:r>
      <w:r w:rsidR="00945161">
        <w:rPr>
          <w:rFonts w:asciiTheme="majorBidi" w:hAnsiTheme="majorBidi" w:cstheme="majorBidi"/>
          <w:sz w:val="24"/>
          <w:szCs w:val="24"/>
        </w:rPr>
        <w:t xml:space="preserve"> is</w:t>
      </w:r>
      <w:r>
        <w:rPr>
          <w:rFonts w:asciiTheme="majorBidi" w:hAnsiTheme="majorBidi" w:cstheme="majorBidi"/>
          <w:sz w:val="24"/>
          <w:szCs w:val="24"/>
        </w:rPr>
        <w:t xml:space="preserve"> the ratio of (a) the party’s </w:t>
      </w:r>
      <w:r w:rsidR="000B4C69">
        <w:rPr>
          <w:rFonts w:asciiTheme="majorBidi" w:hAnsiTheme="majorBidi" w:cstheme="majorBidi"/>
          <w:sz w:val="24"/>
          <w:szCs w:val="24"/>
        </w:rPr>
        <w:t xml:space="preserve">individual </w:t>
      </w:r>
      <w:r>
        <w:rPr>
          <w:rFonts w:asciiTheme="majorBidi" w:hAnsiTheme="majorBidi" w:cstheme="majorBidi"/>
          <w:sz w:val="24"/>
          <w:szCs w:val="24"/>
        </w:rPr>
        <w:t xml:space="preserve">delivery after mandatory conservation to (b) the total delivery </w:t>
      </w:r>
      <w:r w:rsidR="000B4C69">
        <w:rPr>
          <w:rFonts w:asciiTheme="majorBidi" w:hAnsiTheme="majorBidi" w:cstheme="majorBidi"/>
          <w:sz w:val="24"/>
          <w:szCs w:val="24"/>
        </w:rPr>
        <w:t xml:space="preserve">to all parties </w:t>
      </w:r>
      <w:r>
        <w:rPr>
          <w:rFonts w:asciiTheme="majorBidi" w:hAnsiTheme="majorBidi" w:cstheme="majorBidi"/>
          <w:sz w:val="24"/>
          <w:szCs w:val="24"/>
        </w:rPr>
        <w:t xml:space="preserve">after </w:t>
      </w:r>
      <w:r w:rsidR="000B4C69">
        <w:rPr>
          <w:rFonts w:asciiTheme="majorBidi" w:hAnsiTheme="majorBidi" w:cstheme="majorBidi"/>
          <w:sz w:val="24"/>
          <w:szCs w:val="24"/>
        </w:rPr>
        <w:t xml:space="preserve">all </w:t>
      </w:r>
      <w:r>
        <w:rPr>
          <w:rFonts w:asciiTheme="majorBidi" w:hAnsiTheme="majorBidi" w:cstheme="majorBidi"/>
          <w:sz w:val="24"/>
          <w:szCs w:val="24"/>
        </w:rPr>
        <w:t xml:space="preserve">mandatory conservation (Eq. 1). Delivery </w:t>
      </w:r>
      <w:r w:rsidR="000B4C69">
        <w:rPr>
          <w:rFonts w:asciiTheme="majorBidi" w:hAnsiTheme="majorBidi" w:cstheme="majorBidi"/>
          <w:sz w:val="24"/>
          <w:szCs w:val="24"/>
        </w:rPr>
        <w:t xml:space="preserve">to </w:t>
      </w:r>
      <w:r>
        <w:rPr>
          <w:rFonts w:asciiTheme="majorBidi" w:hAnsiTheme="majorBidi" w:cstheme="majorBidi"/>
          <w:sz w:val="24"/>
          <w:szCs w:val="24"/>
        </w:rPr>
        <w:t>each party</w:t>
      </w:r>
      <w:r w:rsidR="004C4EE5">
        <w:rPr>
          <w:rFonts w:asciiTheme="majorBidi" w:hAnsiTheme="majorBidi" w:cstheme="majorBidi"/>
          <w:sz w:val="24"/>
          <w:szCs w:val="24"/>
        </w:rPr>
        <w:t xml:space="preserve"> </w:t>
      </w:r>
      <w:r w:rsidR="004C4EE5">
        <w:rPr>
          <w:rFonts w:asciiTheme="majorBidi" w:hAnsiTheme="majorBidi" w:cstheme="majorBidi"/>
          <w:i/>
          <w:iCs/>
          <w:sz w:val="24"/>
          <w:szCs w:val="24"/>
        </w:rPr>
        <w:t>p</w:t>
      </w:r>
      <w:r w:rsidR="000B4C69">
        <w:rPr>
          <w:rFonts w:asciiTheme="majorBidi" w:hAnsiTheme="majorBidi" w:cstheme="majorBidi"/>
          <w:sz w:val="24"/>
          <w:szCs w:val="24"/>
        </w:rPr>
        <w:t xml:space="preserve"> is their</w:t>
      </w:r>
      <w:r>
        <w:rPr>
          <w:rFonts w:asciiTheme="majorBidi" w:hAnsiTheme="majorBidi" w:cstheme="majorBidi"/>
          <w:sz w:val="24"/>
          <w:szCs w:val="24"/>
        </w:rPr>
        <w:t xml:space="preserve"> Customary </w:t>
      </w:r>
      <w:proofErr w:type="spellStart"/>
      <w:r>
        <w:rPr>
          <w:rFonts w:asciiTheme="majorBidi" w:hAnsiTheme="majorBidi" w:cstheme="majorBidi"/>
          <w:sz w:val="24"/>
          <w:szCs w:val="24"/>
        </w:rPr>
        <w:t>Delivery</w:t>
      </w:r>
      <w:r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minus the </w:t>
      </w:r>
      <w:r w:rsidR="004C4EE5">
        <w:rPr>
          <w:rFonts w:asciiTheme="majorBidi" w:hAnsiTheme="majorBidi" w:cstheme="majorBidi"/>
          <w:sz w:val="24"/>
          <w:szCs w:val="24"/>
        </w:rPr>
        <w:t>M</w:t>
      </w:r>
      <w:r>
        <w:rPr>
          <w:rFonts w:asciiTheme="majorBidi" w:hAnsiTheme="majorBidi" w:cstheme="majorBidi"/>
          <w:sz w:val="24"/>
          <w:szCs w:val="24"/>
        </w:rPr>
        <w:t xml:space="preserve">andatory </w:t>
      </w:r>
      <w:proofErr w:type="spellStart"/>
      <w:r w:rsidR="004C4EE5">
        <w:rPr>
          <w:rFonts w:asciiTheme="majorBidi" w:hAnsiTheme="majorBidi" w:cstheme="majorBidi"/>
          <w:sz w:val="24"/>
          <w:szCs w:val="24"/>
        </w:rPr>
        <w:t>C</w:t>
      </w:r>
      <w:r>
        <w:rPr>
          <w:rFonts w:asciiTheme="majorBidi" w:hAnsiTheme="majorBidi" w:cstheme="majorBidi"/>
          <w:sz w:val="24"/>
          <w:szCs w:val="24"/>
        </w:rPr>
        <w:t>onservation</w:t>
      </w:r>
      <w:r w:rsidR="004C4EE5" w:rsidRPr="00530596">
        <w:rPr>
          <w:rFonts w:asciiTheme="majorBidi" w:hAnsiTheme="majorBidi" w:cstheme="majorBidi"/>
          <w:sz w:val="24"/>
          <w:szCs w:val="24"/>
          <w:vertAlign w:val="subscript"/>
        </w:rPr>
        <w:t>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w:t>
      </w:r>
      <w:r w:rsidR="000B4C69">
        <w:rPr>
          <w:rFonts w:asciiTheme="majorBidi" w:hAnsiTheme="majorBidi" w:cstheme="majorBidi"/>
          <w:sz w:val="24"/>
          <w:szCs w:val="24"/>
        </w:rPr>
        <w:t>. T</w:t>
      </w:r>
      <w:r>
        <w:rPr>
          <w:rFonts w:asciiTheme="majorBidi" w:hAnsiTheme="majorBidi" w:cstheme="majorBidi"/>
          <w:sz w:val="24"/>
          <w:szCs w:val="24"/>
        </w:rPr>
        <w:t xml:space="preserve">he Customary Deliveries are 2.8, 0.3, 4.4, and 1.5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per year for Arizona, Nevada, California, and Mexico. </w:t>
      </w:r>
      <w:r w:rsidR="00D51C70">
        <w:rPr>
          <w:rFonts w:asciiTheme="majorBidi" w:hAnsiTheme="majorBidi" w:cstheme="majorBidi"/>
          <w:sz w:val="24"/>
          <w:szCs w:val="24"/>
        </w:rPr>
        <w:t>The calculated shares of inflow are near identical for the 8 reservoir elevation tiers (Table A1).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530596" w14:paraId="5110FF76" w14:textId="77777777" w:rsidTr="00530596">
        <w:tc>
          <w:tcPr>
            <w:tcW w:w="8635" w:type="dxa"/>
          </w:tcPr>
          <w:p w14:paraId="7938C2FE" w14:textId="77777777" w:rsidR="00530596" w:rsidRDefault="00000000" w:rsidP="00530596">
            <w:pPr>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Share of Inflow</m:t>
                    </m:r>
                  </m:e>
                  <m:sub>
                    <m:r>
                      <w:rPr>
                        <w:rFonts w:ascii="Cambria Math" w:hAnsi="Cambria Math" w:cstheme="majorBidi"/>
                        <w:sz w:val="24"/>
                        <w:szCs w:val="24"/>
                      </w:rPr>
                      <m:t>p,e</m:t>
                    </m:r>
                  </m:sub>
                </m:sSub>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p</m:t>
                        </m:r>
                      </m:sub>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e>
                    </m:nary>
                  </m:den>
                </m:f>
              </m:oMath>
            </m:oMathPara>
          </w:p>
          <w:p w14:paraId="0FB61372" w14:textId="77777777" w:rsidR="00530596" w:rsidRDefault="00530596" w:rsidP="00945161">
            <w:pPr>
              <w:rPr>
                <w:rFonts w:asciiTheme="majorBidi" w:hAnsiTheme="majorBidi" w:cstheme="majorBidi"/>
                <w:sz w:val="24"/>
                <w:szCs w:val="24"/>
              </w:rPr>
            </w:pPr>
          </w:p>
        </w:tc>
        <w:tc>
          <w:tcPr>
            <w:tcW w:w="900" w:type="dxa"/>
            <w:vAlign w:val="center"/>
          </w:tcPr>
          <w:p w14:paraId="5714B92E" w14:textId="5BEDC024" w:rsidR="00530596" w:rsidRDefault="00530596" w:rsidP="00530596">
            <w:pPr>
              <w:jc w:val="center"/>
              <w:rPr>
                <w:rFonts w:asciiTheme="majorBidi" w:hAnsiTheme="majorBidi" w:cstheme="majorBidi"/>
                <w:sz w:val="24"/>
                <w:szCs w:val="24"/>
              </w:rPr>
            </w:pPr>
            <w:r>
              <w:rPr>
                <w:rFonts w:asciiTheme="majorBidi" w:hAnsiTheme="majorBidi" w:cstheme="majorBidi"/>
                <w:sz w:val="24"/>
                <w:szCs w:val="24"/>
              </w:rPr>
              <w:t>(Eq. 1)</w:t>
            </w:r>
          </w:p>
        </w:tc>
      </w:tr>
    </w:tbl>
    <w:p w14:paraId="6BF56D29" w14:textId="77777777" w:rsidR="00BD09DB" w:rsidRDefault="00BD09DB" w:rsidP="00945161">
      <w:pPr>
        <w:rPr>
          <w:rFonts w:asciiTheme="majorBidi" w:hAnsiTheme="majorBidi" w:cstheme="majorBidi"/>
          <w:b/>
          <w:bCs/>
          <w:sz w:val="24"/>
          <w:szCs w:val="24"/>
        </w:rPr>
      </w:pPr>
    </w:p>
    <w:p w14:paraId="1972B76A" w14:textId="16BD01A9" w:rsidR="00530596" w:rsidRPr="000B4C69" w:rsidRDefault="00530596" w:rsidP="00945161">
      <w:pPr>
        <w:rPr>
          <w:rFonts w:asciiTheme="majorBidi" w:hAnsiTheme="majorBidi" w:cstheme="majorBidi"/>
          <w:b/>
          <w:bCs/>
          <w:sz w:val="24"/>
          <w:szCs w:val="24"/>
        </w:rPr>
      </w:pPr>
      <w:r w:rsidRPr="000B4C69">
        <w:rPr>
          <w:rFonts w:asciiTheme="majorBidi" w:hAnsiTheme="majorBidi" w:cstheme="majorBidi"/>
          <w:b/>
          <w:bCs/>
          <w:sz w:val="24"/>
          <w:szCs w:val="24"/>
        </w:rPr>
        <w:t>Table A1. Share of reservoir inflow calculated from customary deliveries and mandatory conservation volumes.</w:t>
      </w:r>
    </w:p>
    <w:p w14:paraId="74A289AC" w14:textId="73D4547F" w:rsidR="00530596" w:rsidRDefault="00530596" w:rsidP="00945161">
      <w:pPr>
        <w:rPr>
          <w:rFonts w:asciiTheme="majorBidi" w:hAnsiTheme="majorBidi" w:cstheme="majorBidi"/>
          <w:sz w:val="24"/>
          <w:szCs w:val="24"/>
        </w:rPr>
      </w:pPr>
      <w:r w:rsidRPr="00530596">
        <w:rPr>
          <w:noProof/>
        </w:rPr>
        <w:drawing>
          <wp:inline distT="0" distB="0" distL="0" distR="0" wp14:anchorId="648A1D89" wp14:editId="0CECCF2B">
            <wp:extent cx="3900805" cy="20294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0805" cy="2029460"/>
                    </a:xfrm>
                    <a:prstGeom prst="rect">
                      <a:avLst/>
                    </a:prstGeom>
                    <a:noFill/>
                    <a:ln>
                      <a:noFill/>
                    </a:ln>
                  </pic:spPr>
                </pic:pic>
              </a:graphicData>
            </a:graphic>
          </wp:inline>
        </w:drawing>
      </w:r>
    </w:p>
    <w:p w14:paraId="76046262" w14:textId="77777777" w:rsidR="00D86B8A" w:rsidRPr="0083143F" w:rsidRDefault="00D86B8A" w:rsidP="0028676C">
      <w:pPr>
        <w:rPr>
          <w:rFonts w:asciiTheme="majorBidi" w:hAnsiTheme="majorBidi" w:cstheme="majorBidi"/>
          <w:sz w:val="24"/>
          <w:szCs w:val="24"/>
        </w:rPr>
      </w:pPr>
    </w:p>
    <w:p w14:paraId="194134EC" w14:textId="7CE65E56" w:rsidR="00B35471" w:rsidRDefault="00B35471" w:rsidP="004C4EE5">
      <w:pPr>
        <w:pStyle w:val="Heading1"/>
      </w:pPr>
      <w:r>
        <w:t>Author</w:t>
      </w:r>
    </w:p>
    <w:p w14:paraId="4DD3B4D5" w14:textId="7761C598" w:rsidR="00B35471" w:rsidRPr="008C1CDE" w:rsidRDefault="00B35471" w:rsidP="00B35471">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1528806E" w14:textId="77777777" w:rsidR="00B35471" w:rsidRPr="00B35471" w:rsidRDefault="00B35471" w:rsidP="00B35471"/>
    <w:p w14:paraId="0DC10232" w14:textId="6DF98A72" w:rsidR="00436FB2" w:rsidRPr="0028676C" w:rsidRDefault="00436FB2" w:rsidP="004C4EE5">
      <w:pPr>
        <w:pStyle w:val="Heading1"/>
      </w:pPr>
      <w:r>
        <w:t>References</w:t>
      </w:r>
    </w:p>
    <w:p w14:paraId="71235991" w14:textId="46B24DA2" w:rsidR="001A2F77" w:rsidRPr="001A2F77" w:rsidRDefault="00FC409E" w:rsidP="001A2F77">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1A2F77" w:rsidRPr="001A2F77">
        <w:t xml:space="preserve">Carson, C. A., Stone, C. H., Wilson, F. E., Watson, E. H., and Bishop, L. C. (1948). "Upper Colorado River Basin Compact." U.S. Bureau of Reclamation. </w:t>
      </w:r>
      <w:hyperlink r:id="rId17" w:history="1">
        <w:r w:rsidR="001A2F77" w:rsidRPr="001A2F77">
          <w:rPr>
            <w:rStyle w:val="Hyperlink"/>
          </w:rPr>
          <w:t>https://www.usbr.gov/lc/region/g1000/pdfiles/ucbsnact.pdf</w:t>
        </w:r>
      </w:hyperlink>
      <w:r w:rsidR="001A2F77" w:rsidRPr="001A2F77">
        <w:t>. [Accessed on: September 7, 2021].</w:t>
      </w:r>
    </w:p>
    <w:p w14:paraId="47E38ED2" w14:textId="3FC85C9E" w:rsidR="001A2F77" w:rsidRPr="001A2F77" w:rsidRDefault="001A2F77" w:rsidP="001A2F77">
      <w:pPr>
        <w:pStyle w:val="EndNoteBibliography"/>
        <w:spacing w:after="0"/>
        <w:ind w:left="720" w:hanging="720"/>
      </w:pPr>
      <w:r w:rsidRPr="001A2F77">
        <w:t xml:space="preserve">IBWC. (2021). "Minutes between the United States and Mexican Sections of the IBWC." United States Section. </w:t>
      </w:r>
      <w:hyperlink r:id="rId18" w:history="1">
        <w:r w:rsidRPr="001A2F77">
          <w:rPr>
            <w:rStyle w:val="Hyperlink"/>
          </w:rPr>
          <w:t>https://www.ibwc.gov/Treaties_Minutes/Minutes.html</w:t>
        </w:r>
      </w:hyperlink>
      <w:r w:rsidRPr="001A2F77">
        <w:t>. [Accessed on: July 22, 2021].</w:t>
      </w:r>
    </w:p>
    <w:p w14:paraId="0C11F411" w14:textId="77777777" w:rsidR="001A2F77" w:rsidRPr="001A2F77" w:rsidRDefault="001A2F77" w:rsidP="001A2F77">
      <w:pPr>
        <w:pStyle w:val="EndNoteBibliography"/>
        <w:spacing w:after="0"/>
        <w:ind w:left="720" w:hanging="720"/>
      </w:pPr>
      <w:r w:rsidRPr="001A2F77">
        <w:t xml:space="preserve">Kuhn, E., and Fleck, J. (2019). </w:t>
      </w:r>
      <w:r w:rsidRPr="001A2F77">
        <w:rPr>
          <w:i/>
        </w:rPr>
        <w:t>Science Be Dammed: How Ignoring Inconvenient Science Drained the Colorado River</w:t>
      </w:r>
      <w:r w:rsidRPr="001A2F77">
        <w:t>, University of Arizona Press.</w:t>
      </w:r>
    </w:p>
    <w:p w14:paraId="455CF31E" w14:textId="41A4A836" w:rsidR="001A2F77" w:rsidRPr="001A2F77" w:rsidRDefault="001A2F77" w:rsidP="001A2F77">
      <w:pPr>
        <w:pStyle w:val="EndNoteBibliography"/>
        <w:spacing w:after="0"/>
        <w:ind w:left="720" w:hanging="720"/>
      </w:pPr>
      <w:r w:rsidRPr="001A2F77">
        <w:t xml:space="preserve">Moreo, M. T. (2015). "Evaporation data from Lake Mead and Lake Mohave, Nevada and Arizona, March 2010 through April 2015." U.S. Geological Survey Data Release. </w:t>
      </w:r>
      <w:hyperlink r:id="rId19" w:history="1">
        <w:r w:rsidRPr="001A2F77">
          <w:rPr>
            <w:rStyle w:val="Hyperlink"/>
          </w:rPr>
          <w:t>http://dx.doi.org/10.5066/F79C6VG3</w:t>
        </w:r>
      </w:hyperlink>
      <w:r w:rsidRPr="001A2F77">
        <w:t>.</w:t>
      </w:r>
    </w:p>
    <w:p w14:paraId="633046A1" w14:textId="174CA87C" w:rsidR="001A2F77" w:rsidRPr="001A2F77" w:rsidRDefault="001A2F77" w:rsidP="001A2F77">
      <w:pPr>
        <w:pStyle w:val="EndNoteBibliography"/>
        <w:spacing w:after="0"/>
        <w:ind w:left="720" w:hanging="720"/>
      </w:pPr>
      <w:r w:rsidRPr="001A2F77">
        <w:t xml:space="preserve">Rosenberg, D. E. (2021a). "Colorado River Coding: Grand Canyon Intervening Flow." GrandCanyonInterveningFlow folder. </w:t>
      </w:r>
      <w:hyperlink r:id="rId20" w:history="1">
        <w:r w:rsidRPr="001A2F77">
          <w:rPr>
            <w:rStyle w:val="Hyperlink"/>
          </w:rPr>
          <w:t>https://doi.org/10.5281/zenodo.5501467</w:t>
        </w:r>
      </w:hyperlink>
      <w:r w:rsidRPr="001A2F77">
        <w:t>.</w:t>
      </w:r>
    </w:p>
    <w:p w14:paraId="41C72BB4" w14:textId="1EA238C6" w:rsidR="001A2F77" w:rsidRPr="001A2F77" w:rsidRDefault="001A2F77" w:rsidP="001A2F77">
      <w:pPr>
        <w:pStyle w:val="EndNoteBibliography"/>
        <w:spacing w:after="0"/>
        <w:ind w:left="720" w:hanging="720"/>
      </w:pPr>
      <w:r w:rsidRPr="001A2F77">
        <w:t xml:space="preserve">Rosenberg, D. E. (2021b). "Colorado River Coding: Intentionally Created Surplus for Lake Mead: Current Accounts and Next Steps." ICS folder. </w:t>
      </w:r>
      <w:hyperlink r:id="rId21" w:history="1">
        <w:r w:rsidRPr="001A2F77">
          <w:rPr>
            <w:rStyle w:val="Hyperlink"/>
          </w:rPr>
          <w:t>https://doi.org/10.5281/zenodo.5501467</w:t>
        </w:r>
      </w:hyperlink>
      <w:r w:rsidRPr="001A2F77">
        <w:t>.</w:t>
      </w:r>
    </w:p>
    <w:p w14:paraId="24CE8C53" w14:textId="4B2575CC" w:rsidR="001A2F77" w:rsidRPr="001A2F77" w:rsidRDefault="001A2F77" w:rsidP="001A2F77">
      <w:pPr>
        <w:pStyle w:val="EndNoteBibliography"/>
        <w:spacing w:after="0"/>
        <w:ind w:left="720" w:hanging="720"/>
      </w:pPr>
      <w:r w:rsidRPr="001A2F77">
        <w:t xml:space="preserve">Rosenberg, D. E. (2021c). "Colorado River Coding: Lake Mead Steady Inflow Simulations." MeadInflowSimulations folder. </w:t>
      </w:r>
      <w:hyperlink r:id="rId22" w:history="1">
        <w:r w:rsidRPr="001A2F77">
          <w:rPr>
            <w:rStyle w:val="Hyperlink"/>
          </w:rPr>
          <w:t>https://doi.org/10.5281/zenodo.5501467</w:t>
        </w:r>
      </w:hyperlink>
      <w:r w:rsidRPr="001A2F77">
        <w:t>.</w:t>
      </w:r>
    </w:p>
    <w:p w14:paraId="352740EA" w14:textId="4A6FF9BB" w:rsidR="001A2F77" w:rsidRPr="001A2F77" w:rsidRDefault="001A2F77" w:rsidP="001A2F77">
      <w:pPr>
        <w:pStyle w:val="EndNoteBibliography"/>
        <w:spacing w:after="0"/>
        <w:ind w:left="720" w:hanging="720"/>
      </w:pPr>
      <w:r w:rsidRPr="001A2F77">
        <w:t xml:space="preserve">Rosenberg, D. E. (2021d). "Colorado River Coding: Pilot flex accounting to encourage more water conservation in a combined Lake Powell-Lake Mead system." ModelMusings folder. </w:t>
      </w:r>
      <w:hyperlink r:id="rId23" w:history="1">
        <w:r w:rsidRPr="001A2F77">
          <w:rPr>
            <w:rStyle w:val="Hyperlink"/>
          </w:rPr>
          <w:t>https://doi.org/10.5281/zenodo.5501467</w:t>
        </w:r>
      </w:hyperlink>
      <w:r w:rsidRPr="001A2F77">
        <w:t>.</w:t>
      </w:r>
    </w:p>
    <w:p w14:paraId="1F7D093E" w14:textId="0AE39F0C" w:rsidR="001A2F77" w:rsidRPr="001A2F77" w:rsidRDefault="001A2F77" w:rsidP="001A2F77">
      <w:pPr>
        <w:pStyle w:val="EndNoteBibliography"/>
        <w:spacing w:after="0"/>
        <w:ind w:left="720" w:hanging="720"/>
      </w:pPr>
      <w:r w:rsidRPr="001A2F77">
        <w:lastRenderedPageBreak/>
        <w:t xml:space="preserve">Salehabadi, H., and Tarboton, D. (2020). "Sequence-Average and Cumulative Flow Loss Analyses for Colorado River Streamflow at Lees Ferry." Hydroshare. </w:t>
      </w:r>
      <w:hyperlink r:id="rId24" w:history="1">
        <w:r w:rsidRPr="001A2F77">
          <w:rPr>
            <w:rStyle w:val="Hyperlink"/>
          </w:rPr>
          <w:t>http://www.hydroshare.org/resource/bbe8dffacb07458783b2e6924aa615bb</w:t>
        </w:r>
      </w:hyperlink>
      <w:r w:rsidRPr="001A2F77">
        <w:t>. [Accessed on: May 11, 2021].</w:t>
      </w:r>
    </w:p>
    <w:p w14:paraId="50165629" w14:textId="483C369F" w:rsidR="001A2F77" w:rsidRPr="001A2F77" w:rsidRDefault="001A2F77" w:rsidP="001A2F77">
      <w:pPr>
        <w:pStyle w:val="EndNoteBibliography"/>
        <w:spacing w:after="0"/>
        <w:ind w:left="720" w:hanging="720"/>
      </w:pPr>
      <w:r w:rsidRPr="001A2F77">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25" w:history="1">
        <w:r w:rsidRPr="001A2F77">
          <w:rPr>
            <w:rStyle w:val="Hyperlink"/>
          </w:rPr>
          <w:t>https://qcnr.usu.edu/coloradoriver/files/WhitePaper4.pdf</w:t>
        </w:r>
      </w:hyperlink>
      <w:r w:rsidRPr="001A2F77">
        <w:t>.</w:t>
      </w:r>
    </w:p>
    <w:p w14:paraId="4C5D635F" w14:textId="2B20F41F" w:rsidR="001A2F77" w:rsidRPr="001A2F77" w:rsidRDefault="001A2F77" w:rsidP="001A2F77">
      <w:pPr>
        <w:pStyle w:val="EndNoteBibliography"/>
        <w:spacing w:after="0"/>
        <w:ind w:left="720" w:hanging="720"/>
      </w:pPr>
      <w:r w:rsidRPr="001A2F77">
        <w:t xml:space="preserve">USBR. (2019). "Agreement Concerning Colorado River Drought Contingency Management and Operations." U.S. Bureau of Reclamation, Washington, DC. </w:t>
      </w:r>
      <w:hyperlink r:id="rId26" w:history="1">
        <w:r w:rsidRPr="001A2F77">
          <w:rPr>
            <w:rStyle w:val="Hyperlink"/>
          </w:rPr>
          <w:t>https://www.usbr.gov/dcp/finaldocs.html</w:t>
        </w:r>
      </w:hyperlink>
      <w:r w:rsidRPr="001A2F77">
        <w:t>.</w:t>
      </w:r>
    </w:p>
    <w:p w14:paraId="06B47001" w14:textId="3495A12F" w:rsidR="001A2F77" w:rsidRPr="001A2F77" w:rsidRDefault="001A2F77" w:rsidP="001A2F77">
      <w:pPr>
        <w:pStyle w:val="EndNoteBibliography"/>
        <w:spacing w:after="0"/>
        <w:ind w:left="720" w:hanging="720"/>
      </w:pPr>
      <w:r w:rsidRPr="001A2F77">
        <w:t xml:space="preserve">Wang, J., Rosenberg, D. E., Schmidt, J. C., and Wheeler, K. G. (2020). "Managing the Colorado River for an Uncertain Future." Center for Colorado River Studies, Utah State University, Logan, Utah. </w:t>
      </w:r>
      <w:hyperlink r:id="rId27" w:history="1">
        <w:r w:rsidRPr="001A2F77">
          <w:rPr>
            <w:rStyle w:val="Hyperlink"/>
          </w:rPr>
          <w:t>http://qcnr.usu.edu/coloradoriver/files/CCRS_White_Paper_3.pdf</w:t>
        </w:r>
      </w:hyperlink>
      <w:r w:rsidRPr="001A2F77">
        <w:t>.</w:t>
      </w:r>
    </w:p>
    <w:p w14:paraId="79D69FE7" w14:textId="542B38D8" w:rsidR="001A2F77" w:rsidRPr="001A2F77" w:rsidRDefault="001A2F77" w:rsidP="001A2F77">
      <w:pPr>
        <w:pStyle w:val="EndNoteBibliography"/>
        <w:spacing w:after="0"/>
        <w:ind w:left="720" w:hanging="720"/>
      </w:pPr>
      <w:r w:rsidRPr="001A2F77">
        <w:t xml:space="preserve">Wang, J., and Schmidt, J. C. (2020). "Stream flow and Losses of the Colorado River in the Southern Colorado Plateau." Center for Colorado River Studies, Utah State University, Logan, Utah. </w:t>
      </w:r>
      <w:hyperlink r:id="rId28" w:history="1">
        <w:r w:rsidRPr="001A2F77">
          <w:rPr>
            <w:rStyle w:val="Hyperlink"/>
          </w:rPr>
          <w:t>https://qcnr.usu.edu/coloradoriver/files/WhitePaper5.pdf</w:t>
        </w:r>
      </w:hyperlink>
      <w:r w:rsidRPr="001A2F77">
        <w:t>.</w:t>
      </w:r>
    </w:p>
    <w:p w14:paraId="14572301" w14:textId="0CD84948" w:rsidR="001A2F77" w:rsidRPr="001A2F77" w:rsidRDefault="001A2F77" w:rsidP="001A2F77">
      <w:pPr>
        <w:pStyle w:val="EndNoteBibliography"/>
        <w:ind w:left="720" w:hanging="720"/>
      </w:pPr>
      <w:r w:rsidRPr="001A2F77">
        <w:t xml:space="preserve">Wheeler, K. G., Schmidt, J. C., and Rosenberg, D. E. (2019). "Water Resource Modelling of the Colorado River – Present and Future Strategies." Center for Colorado River Studies, Utah State University, Logan, Utah. </w:t>
      </w:r>
      <w:hyperlink r:id="rId29" w:history="1">
        <w:r w:rsidRPr="001A2F77">
          <w:rPr>
            <w:rStyle w:val="Hyperlink"/>
          </w:rPr>
          <w:t>https://qcnr.usu.edu/coloradoriver/files/WhitePaper2.pdf</w:t>
        </w:r>
      </w:hyperlink>
      <w:r w:rsidRPr="001A2F77">
        <w:t>.</w:t>
      </w:r>
    </w:p>
    <w:p w14:paraId="1CB33AC9" w14:textId="4A4D58DE" w:rsidR="0028676C" w:rsidRPr="0028676C" w:rsidRDefault="00FC409E" w:rsidP="001A2F77">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sectPr w:rsidR="0028676C" w:rsidRPr="0028676C">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BFC63" w14:textId="77777777" w:rsidR="00293C7B" w:rsidRDefault="00293C7B" w:rsidP="00DA318A">
      <w:pPr>
        <w:spacing w:after="0" w:line="240" w:lineRule="auto"/>
      </w:pPr>
      <w:r>
        <w:separator/>
      </w:r>
    </w:p>
  </w:endnote>
  <w:endnote w:type="continuationSeparator" w:id="0">
    <w:p w14:paraId="5C19DC33" w14:textId="77777777" w:rsidR="00293C7B" w:rsidRDefault="00293C7B"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4E652" w14:textId="77777777" w:rsidR="00293C7B" w:rsidRDefault="00293C7B" w:rsidP="00DA318A">
      <w:pPr>
        <w:spacing w:after="0" w:line="240" w:lineRule="auto"/>
      </w:pPr>
      <w:r>
        <w:separator/>
      </w:r>
    </w:p>
  </w:footnote>
  <w:footnote w:type="continuationSeparator" w:id="0">
    <w:p w14:paraId="321EFA98" w14:textId="77777777" w:rsidR="00293C7B" w:rsidRDefault="00293C7B"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0"/>
  </w:num>
  <w:num w:numId="2" w16cid:durableId="911934510">
    <w:abstractNumId w:val="3"/>
  </w:num>
  <w:num w:numId="3" w16cid:durableId="821198676">
    <w:abstractNumId w:val="13"/>
  </w:num>
  <w:num w:numId="4" w16cid:durableId="1907567680">
    <w:abstractNumId w:val="11"/>
  </w:num>
  <w:num w:numId="5" w16cid:durableId="1841505650">
    <w:abstractNumId w:val="9"/>
  </w:num>
  <w:num w:numId="6" w16cid:durableId="1264605535">
    <w:abstractNumId w:val="2"/>
  </w:num>
  <w:num w:numId="7" w16cid:durableId="1168056695">
    <w:abstractNumId w:val="15"/>
  </w:num>
  <w:num w:numId="8" w16cid:durableId="572354863">
    <w:abstractNumId w:val="4"/>
  </w:num>
  <w:num w:numId="9" w16cid:durableId="2010718114">
    <w:abstractNumId w:val="1"/>
  </w:num>
  <w:num w:numId="10" w16cid:durableId="1768574090">
    <w:abstractNumId w:val="12"/>
  </w:num>
  <w:num w:numId="11" w16cid:durableId="1058554659">
    <w:abstractNumId w:val="5"/>
  </w:num>
  <w:num w:numId="12" w16cid:durableId="496581295">
    <w:abstractNumId w:val="7"/>
  </w:num>
  <w:num w:numId="13" w16cid:durableId="1078096430">
    <w:abstractNumId w:val="6"/>
  </w:num>
  <w:num w:numId="14" w16cid:durableId="779838575">
    <w:abstractNumId w:val="8"/>
  </w:num>
  <w:num w:numId="15" w16cid:durableId="775095447">
    <w:abstractNumId w:val="0"/>
  </w:num>
  <w:num w:numId="16" w16cid:durableId="16174483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493&lt;/item&gt;&lt;item&gt;2522&lt;/item&gt;&lt;item&gt;2578&lt;/item&gt;&lt;item&gt;2680&lt;/item&gt;&lt;item&gt;2780&lt;/item&gt;&lt;item&gt;2782&lt;/item&gt;&lt;item&gt;2783&lt;/item&gt;&lt;item&gt;2784&lt;/item&gt;&lt;item&gt;2785&lt;/item&gt;&lt;item&gt;2786&lt;/item&gt;&lt;item&gt;2787&lt;/item&gt;&lt;item&gt;2789&lt;/item&gt;&lt;item&gt;2808&lt;/item&gt;&lt;item&gt;2817&lt;/item&gt;&lt;/record-ids&gt;&lt;/item&gt;&lt;/Libraries&gt;"/>
  </w:docVars>
  <w:rsids>
    <w:rsidRoot w:val="008C1CDE"/>
    <w:rsid w:val="00001506"/>
    <w:rsid w:val="00004CA3"/>
    <w:rsid w:val="00012C4E"/>
    <w:rsid w:val="00016F70"/>
    <w:rsid w:val="00025173"/>
    <w:rsid w:val="00033513"/>
    <w:rsid w:val="0004020A"/>
    <w:rsid w:val="00040931"/>
    <w:rsid w:val="00063F48"/>
    <w:rsid w:val="0006552F"/>
    <w:rsid w:val="000675C7"/>
    <w:rsid w:val="00072A3E"/>
    <w:rsid w:val="0007359D"/>
    <w:rsid w:val="00073F0E"/>
    <w:rsid w:val="00081308"/>
    <w:rsid w:val="000A134D"/>
    <w:rsid w:val="000A139A"/>
    <w:rsid w:val="000A4DF0"/>
    <w:rsid w:val="000B30FB"/>
    <w:rsid w:val="000B4C69"/>
    <w:rsid w:val="000B5937"/>
    <w:rsid w:val="000B7F90"/>
    <w:rsid w:val="000C71DC"/>
    <w:rsid w:val="000D3CF2"/>
    <w:rsid w:val="000D41A5"/>
    <w:rsid w:val="000E6172"/>
    <w:rsid w:val="000F34DF"/>
    <w:rsid w:val="000F4391"/>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E591F"/>
    <w:rsid w:val="001F1DF3"/>
    <w:rsid w:val="001F2DB8"/>
    <w:rsid w:val="00206960"/>
    <w:rsid w:val="00207646"/>
    <w:rsid w:val="00220E2A"/>
    <w:rsid w:val="00221F67"/>
    <w:rsid w:val="00224DCB"/>
    <w:rsid w:val="00226120"/>
    <w:rsid w:val="00233672"/>
    <w:rsid w:val="00237581"/>
    <w:rsid w:val="00247484"/>
    <w:rsid w:val="00251D39"/>
    <w:rsid w:val="00255658"/>
    <w:rsid w:val="00255C2C"/>
    <w:rsid w:val="00264AB4"/>
    <w:rsid w:val="00265E62"/>
    <w:rsid w:val="0026767C"/>
    <w:rsid w:val="00270DB1"/>
    <w:rsid w:val="0028499F"/>
    <w:rsid w:val="00285B2D"/>
    <w:rsid w:val="0028676C"/>
    <w:rsid w:val="002872F5"/>
    <w:rsid w:val="0029051D"/>
    <w:rsid w:val="00293C7B"/>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736F"/>
    <w:rsid w:val="00367604"/>
    <w:rsid w:val="00367940"/>
    <w:rsid w:val="00377EE5"/>
    <w:rsid w:val="00383A06"/>
    <w:rsid w:val="003867BA"/>
    <w:rsid w:val="00392AFA"/>
    <w:rsid w:val="003958C6"/>
    <w:rsid w:val="003A1121"/>
    <w:rsid w:val="003A5393"/>
    <w:rsid w:val="003A72DF"/>
    <w:rsid w:val="003B07DF"/>
    <w:rsid w:val="003B1977"/>
    <w:rsid w:val="003B765B"/>
    <w:rsid w:val="003C0204"/>
    <w:rsid w:val="003C099F"/>
    <w:rsid w:val="003C2562"/>
    <w:rsid w:val="003C4EC9"/>
    <w:rsid w:val="003C74C4"/>
    <w:rsid w:val="003D1DC4"/>
    <w:rsid w:val="003D57BB"/>
    <w:rsid w:val="003D6EA1"/>
    <w:rsid w:val="003E27B8"/>
    <w:rsid w:val="003E7658"/>
    <w:rsid w:val="003F1C21"/>
    <w:rsid w:val="003F6ED7"/>
    <w:rsid w:val="00404156"/>
    <w:rsid w:val="0040579D"/>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33EE"/>
    <w:rsid w:val="00463B9D"/>
    <w:rsid w:val="00464760"/>
    <w:rsid w:val="00464DE6"/>
    <w:rsid w:val="00470DEE"/>
    <w:rsid w:val="0047332C"/>
    <w:rsid w:val="0047774C"/>
    <w:rsid w:val="00484B8F"/>
    <w:rsid w:val="0048518B"/>
    <w:rsid w:val="0048551D"/>
    <w:rsid w:val="00487E68"/>
    <w:rsid w:val="004966C3"/>
    <w:rsid w:val="004A0422"/>
    <w:rsid w:val="004A0A78"/>
    <w:rsid w:val="004A11A0"/>
    <w:rsid w:val="004B29D8"/>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5016"/>
    <w:rsid w:val="005468C6"/>
    <w:rsid w:val="00554138"/>
    <w:rsid w:val="00556E51"/>
    <w:rsid w:val="0055733F"/>
    <w:rsid w:val="00560122"/>
    <w:rsid w:val="00562B1D"/>
    <w:rsid w:val="005634F6"/>
    <w:rsid w:val="00565D24"/>
    <w:rsid w:val="00571CAB"/>
    <w:rsid w:val="005728B8"/>
    <w:rsid w:val="00575CAF"/>
    <w:rsid w:val="00584793"/>
    <w:rsid w:val="005847DE"/>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7D2D"/>
    <w:rsid w:val="0061191D"/>
    <w:rsid w:val="00611E39"/>
    <w:rsid w:val="00615F99"/>
    <w:rsid w:val="006169E8"/>
    <w:rsid w:val="00634E9C"/>
    <w:rsid w:val="00635665"/>
    <w:rsid w:val="00637379"/>
    <w:rsid w:val="0064315A"/>
    <w:rsid w:val="00643CC9"/>
    <w:rsid w:val="006454CD"/>
    <w:rsid w:val="006464D0"/>
    <w:rsid w:val="00647417"/>
    <w:rsid w:val="006510E5"/>
    <w:rsid w:val="00653C67"/>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713522"/>
    <w:rsid w:val="00714FD7"/>
    <w:rsid w:val="00724066"/>
    <w:rsid w:val="00726DA4"/>
    <w:rsid w:val="00730ADF"/>
    <w:rsid w:val="0073188C"/>
    <w:rsid w:val="00733D73"/>
    <w:rsid w:val="0075213B"/>
    <w:rsid w:val="0075478F"/>
    <w:rsid w:val="00754B5F"/>
    <w:rsid w:val="007578DA"/>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3BAB"/>
    <w:rsid w:val="007A3FCC"/>
    <w:rsid w:val="007A4812"/>
    <w:rsid w:val="007B3B13"/>
    <w:rsid w:val="007C40C3"/>
    <w:rsid w:val="007C519F"/>
    <w:rsid w:val="007C54D7"/>
    <w:rsid w:val="007C7E52"/>
    <w:rsid w:val="007D3E89"/>
    <w:rsid w:val="007D5247"/>
    <w:rsid w:val="007D5A64"/>
    <w:rsid w:val="007E7979"/>
    <w:rsid w:val="008013F6"/>
    <w:rsid w:val="0080364A"/>
    <w:rsid w:val="00807605"/>
    <w:rsid w:val="00812B3E"/>
    <w:rsid w:val="00813E15"/>
    <w:rsid w:val="0081499E"/>
    <w:rsid w:val="0081622B"/>
    <w:rsid w:val="00816767"/>
    <w:rsid w:val="00822E69"/>
    <w:rsid w:val="00825024"/>
    <w:rsid w:val="0083143F"/>
    <w:rsid w:val="00841BD6"/>
    <w:rsid w:val="008466FA"/>
    <w:rsid w:val="0085166B"/>
    <w:rsid w:val="00852365"/>
    <w:rsid w:val="008569F5"/>
    <w:rsid w:val="00856E29"/>
    <w:rsid w:val="00860CF7"/>
    <w:rsid w:val="00861082"/>
    <w:rsid w:val="00864CEA"/>
    <w:rsid w:val="008654B9"/>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3132"/>
    <w:rsid w:val="00997C18"/>
    <w:rsid w:val="009B2D3A"/>
    <w:rsid w:val="009B4230"/>
    <w:rsid w:val="009B4AFE"/>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D3968"/>
    <w:rsid w:val="00AD4565"/>
    <w:rsid w:val="00AD7232"/>
    <w:rsid w:val="00AF24FF"/>
    <w:rsid w:val="00AF3588"/>
    <w:rsid w:val="00AF3684"/>
    <w:rsid w:val="00B03111"/>
    <w:rsid w:val="00B04002"/>
    <w:rsid w:val="00B05199"/>
    <w:rsid w:val="00B1228A"/>
    <w:rsid w:val="00B12F91"/>
    <w:rsid w:val="00B14078"/>
    <w:rsid w:val="00B14791"/>
    <w:rsid w:val="00B21A1F"/>
    <w:rsid w:val="00B35471"/>
    <w:rsid w:val="00B42421"/>
    <w:rsid w:val="00B5049E"/>
    <w:rsid w:val="00B53D80"/>
    <w:rsid w:val="00B54E8B"/>
    <w:rsid w:val="00B55023"/>
    <w:rsid w:val="00B5687B"/>
    <w:rsid w:val="00B571B1"/>
    <w:rsid w:val="00B60721"/>
    <w:rsid w:val="00B62C20"/>
    <w:rsid w:val="00B659ED"/>
    <w:rsid w:val="00B708E2"/>
    <w:rsid w:val="00B74FFC"/>
    <w:rsid w:val="00B76E5A"/>
    <w:rsid w:val="00B773AB"/>
    <w:rsid w:val="00B77CA0"/>
    <w:rsid w:val="00B81A83"/>
    <w:rsid w:val="00B8459D"/>
    <w:rsid w:val="00B94020"/>
    <w:rsid w:val="00BA18E2"/>
    <w:rsid w:val="00BA56EC"/>
    <w:rsid w:val="00BC61B2"/>
    <w:rsid w:val="00BD0878"/>
    <w:rsid w:val="00BD09DB"/>
    <w:rsid w:val="00BD128A"/>
    <w:rsid w:val="00BD3A67"/>
    <w:rsid w:val="00BF0092"/>
    <w:rsid w:val="00BF30A1"/>
    <w:rsid w:val="00BF5F2B"/>
    <w:rsid w:val="00C10A68"/>
    <w:rsid w:val="00C142CA"/>
    <w:rsid w:val="00C1627D"/>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76F"/>
    <w:rsid w:val="00CA1673"/>
    <w:rsid w:val="00CA4839"/>
    <w:rsid w:val="00CA4CFF"/>
    <w:rsid w:val="00CA5866"/>
    <w:rsid w:val="00CB0C7C"/>
    <w:rsid w:val="00CB41FA"/>
    <w:rsid w:val="00CC15C6"/>
    <w:rsid w:val="00CC6F54"/>
    <w:rsid w:val="00CC78AE"/>
    <w:rsid w:val="00CD2967"/>
    <w:rsid w:val="00D00BC5"/>
    <w:rsid w:val="00D22527"/>
    <w:rsid w:val="00D30114"/>
    <w:rsid w:val="00D31512"/>
    <w:rsid w:val="00D34110"/>
    <w:rsid w:val="00D3622A"/>
    <w:rsid w:val="00D403E2"/>
    <w:rsid w:val="00D44AEA"/>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967F6"/>
    <w:rsid w:val="00DA318A"/>
    <w:rsid w:val="00DA6D79"/>
    <w:rsid w:val="00DB7A0B"/>
    <w:rsid w:val="00DC2FFA"/>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16DE"/>
    <w:rsid w:val="00E8216A"/>
    <w:rsid w:val="00E83638"/>
    <w:rsid w:val="00E83E32"/>
    <w:rsid w:val="00E85A1B"/>
    <w:rsid w:val="00E86EF6"/>
    <w:rsid w:val="00E97C82"/>
    <w:rsid w:val="00EA016D"/>
    <w:rsid w:val="00EA170E"/>
    <w:rsid w:val="00EA524B"/>
    <w:rsid w:val="00EB0E5C"/>
    <w:rsid w:val="00EB156F"/>
    <w:rsid w:val="00EB4040"/>
    <w:rsid w:val="00EB6A97"/>
    <w:rsid w:val="00EC2AA0"/>
    <w:rsid w:val="00ED17A2"/>
    <w:rsid w:val="00ED3391"/>
    <w:rsid w:val="00ED78AD"/>
    <w:rsid w:val="00EE00C2"/>
    <w:rsid w:val="00EE6F78"/>
    <w:rsid w:val="00EF28B7"/>
    <w:rsid w:val="00EF56A3"/>
    <w:rsid w:val="00F0091C"/>
    <w:rsid w:val="00F00D63"/>
    <w:rsid w:val="00F02C42"/>
    <w:rsid w:val="00F041C2"/>
    <w:rsid w:val="00F043F1"/>
    <w:rsid w:val="00F07108"/>
    <w:rsid w:val="00F151C0"/>
    <w:rsid w:val="00F205D5"/>
    <w:rsid w:val="00F23161"/>
    <w:rsid w:val="00F31A1A"/>
    <w:rsid w:val="00F33C6B"/>
    <w:rsid w:val="00F37A5D"/>
    <w:rsid w:val="00F42309"/>
    <w:rsid w:val="00F44963"/>
    <w:rsid w:val="00F4666C"/>
    <w:rsid w:val="00F46B27"/>
    <w:rsid w:val="00F649DC"/>
    <w:rsid w:val="00F670FD"/>
    <w:rsid w:val="00F75583"/>
    <w:rsid w:val="00F75ACF"/>
    <w:rsid w:val="00F77A0D"/>
    <w:rsid w:val="00F802EB"/>
    <w:rsid w:val="00F828AA"/>
    <w:rsid w:val="00F82A56"/>
    <w:rsid w:val="00F84630"/>
    <w:rsid w:val="00F84EFE"/>
    <w:rsid w:val="00F859E9"/>
    <w:rsid w:val="00F9376D"/>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E3D78"/>
    <w:rsid w:val="00FE4905"/>
    <w:rsid w:val="00FF03E5"/>
    <w:rsid w:val="00FF1FCE"/>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yperlink" Target="https://www.ibwc.gov/Treaties_Minutes/Minutes.html" TargetMode="External"/><Relationship Id="rId26" Type="http://schemas.openxmlformats.org/officeDocument/2006/relationships/hyperlink" Target="https://www.usbr.gov/dcp/finaldocs.html" TargetMode="External"/><Relationship Id="rId3" Type="http://schemas.openxmlformats.org/officeDocument/2006/relationships/settings" Target="settings.xml"/><Relationship Id="rId21" Type="http://schemas.openxmlformats.org/officeDocument/2006/relationships/hyperlink" Target="https://doi.org/10.5281/zenodo.5501467" TargetMode="Externa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yperlink" Target="https://www.usbr.gov/lc/region/g1000/pdfiles/ucbsnact.pdf" TargetMode="External"/><Relationship Id="rId25" Type="http://schemas.openxmlformats.org/officeDocument/2006/relationships/hyperlink" Target="https://qcnr.usu.edu/coloradoriver/files/WhitePaper4.pdf" TargetMode="External"/><Relationship Id="rId2" Type="http://schemas.openxmlformats.org/officeDocument/2006/relationships/styles" Target="styles.xml"/><Relationship Id="rId16" Type="http://schemas.openxmlformats.org/officeDocument/2006/relationships/hyperlink" Target="mailto:david.rosenberg@usu.edu" TargetMode="External"/><Relationship Id="rId20" Type="http://schemas.openxmlformats.org/officeDocument/2006/relationships/hyperlink" Target="https://doi.org/10.5281/zenodo.5501467" TargetMode="External"/><Relationship Id="rId29" Type="http://schemas.openxmlformats.org/officeDocument/2006/relationships/hyperlink" Target="https://qcnr.usu.edu/coloradoriver/files/WhitePaper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hydroshare.org/resource/bbe8dffacb07458783b2e6924aa615bb"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doi.org/10.5281/zenodo.5501467" TargetMode="External"/><Relationship Id="rId28" Type="http://schemas.openxmlformats.org/officeDocument/2006/relationships/hyperlink" Target="https://qcnr.usu.edu/coloradoriver/files/WhitePaper5.pdf" TargetMode="External"/><Relationship Id="rId10" Type="http://schemas.openxmlformats.org/officeDocument/2006/relationships/image" Target="media/image4.png"/><Relationship Id="rId19" Type="http://schemas.openxmlformats.org/officeDocument/2006/relationships/hyperlink" Target="http://dx.doi.org/10.5066/F79C6VG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doi.org/10.5281/zenodo.5501467" TargetMode="External"/><Relationship Id="rId27" Type="http://schemas.openxmlformats.org/officeDocument/2006/relationships/hyperlink" Target="http://qcnr.usu.edu/coloradoriver/files/CCRS_White_Paper_3.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17</cp:revision>
  <dcterms:created xsi:type="dcterms:W3CDTF">2021-09-10T17:00:00Z</dcterms:created>
  <dcterms:modified xsi:type="dcterms:W3CDTF">2024-07-31T23:12:00Z</dcterms:modified>
</cp:coreProperties>
</file>