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7673D2" w14:textId="77777777" w:rsidR="00776492" w:rsidRDefault="00776492">
      <w:pPr>
        <w:rPr>
          <w:b/>
          <w:bCs/>
        </w:rPr>
      </w:pPr>
    </w:p>
    <w:p w14:paraId="1445E714" w14:textId="77777777" w:rsidR="00776492" w:rsidRDefault="00A73BF3">
      <w:pPr>
        <w:rPr>
          <w:b/>
          <w:bCs/>
        </w:rPr>
      </w:pPr>
      <w:r>
        <w:rPr>
          <w:b/>
          <w:bCs/>
        </w:rPr>
        <w:t xml:space="preserve">Sidebar: </w:t>
      </w:r>
      <w:r w:rsidRPr="00133E13">
        <w:rPr>
          <w:b/>
          <w:bCs/>
        </w:rPr>
        <w:t xml:space="preserve">How much water to store in Lake Powell to benefit </w:t>
      </w:r>
      <w:r>
        <w:rPr>
          <w:b/>
          <w:bCs/>
        </w:rPr>
        <w:t>native fish of the Grand Canyon</w:t>
      </w:r>
      <w:r w:rsidRPr="00133E13">
        <w:rPr>
          <w:b/>
          <w:bCs/>
        </w:rPr>
        <w:t>?</w:t>
      </w:r>
    </w:p>
    <w:p w14:paraId="58BEAF0C" w14:textId="77777777" w:rsidR="00D34B04" w:rsidRPr="00D34B04" w:rsidRDefault="00D34B04" w:rsidP="00AA6ABC">
      <w:r>
        <w:t>A tack-on analysis of the Lake Powell release temperature and depth-</w:t>
      </w:r>
      <w:r w:rsidR="00AA6ABC">
        <w:t xml:space="preserve">temperature profile data identifies ranges of </w:t>
      </w:r>
      <w:r w:rsidR="00BD4A32">
        <w:t xml:space="preserve">reservoir </w:t>
      </w:r>
      <w:r w:rsidR="00AA6ABC">
        <w:t xml:space="preserve">water surface elevations to achieve </w:t>
      </w:r>
      <w:r w:rsidR="00BD4A32">
        <w:t>four</w:t>
      </w:r>
      <w:r w:rsidR="00AA6ABC">
        <w:t xml:space="preserve"> </w:t>
      </w:r>
      <w:r w:rsidR="00DA62BE">
        <w:t xml:space="preserve">ecologically-relevant, </w:t>
      </w:r>
      <w:r w:rsidR="00AA6ABC">
        <w:t xml:space="preserve">temperature scenarios (Figure X). </w:t>
      </w:r>
      <w:r w:rsidR="00BD4A32">
        <w:t>W</w:t>
      </w:r>
      <w:r w:rsidR="00AA6ABC">
        <w:t xml:space="preserve">ater levels </w:t>
      </w:r>
      <w:r w:rsidR="00BD4A32">
        <w:t xml:space="preserve">in August, September, and October </w:t>
      </w:r>
      <w:r w:rsidR="00AA6ABC">
        <w:t xml:space="preserve">above 3,675 feet </w:t>
      </w:r>
      <w:r w:rsidR="00DA62BE">
        <w:t>will give</w:t>
      </w:r>
      <w:r w:rsidR="00BD4A32">
        <w:t xml:space="preserve"> </w:t>
      </w:r>
      <w:r w:rsidR="00DA62BE">
        <w:t xml:space="preserve">cold </w:t>
      </w:r>
      <w:r w:rsidR="00AA6ABC">
        <w:t xml:space="preserve">releases </w:t>
      </w:r>
      <w:r w:rsidR="00BD4A32">
        <w:t>less than</w:t>
      </w:r>
      <w:r w:rsidR="00AA6ABC">
        <w:t xml:space="preserve"> 12</w:t>
      </w:r>
      <w:r w:rsidR="00AA6ABC" w:rsidRPr="00AA6ABC">
        <w:rPr>
          <w:vertAlign w:val="superscript"/>
        </w:rPr>
        <w:t>o</w:t>
      </w:r>
      <w:r w:rsidR="00AA6ABC">
        <w:t>C that force native fish to spawn in tributaries</w:t>
      </w:r>
      <w:r w:rsidR="00BD4A32">
        <w:t xml:space="preserve"> to the Grand Canyon</w:t>
      </w:r>
      <w:r w:rsidR="00AA6ABC">
        <w:t xml:space="preserve"> (dark blue bars). Summer water levels between 3,600 and 3,675 feet will keep release temperatures </w:t>
      </w:r>
      <w:r w:rsidR="00AA6ABC">
        <w:t>below 15</w:t>
      </w:r>
      <w:r w:rsidR="00AA6ABC" w:rsidRPr="00AA6ABC">
        <w:rPr>
          <w:vertAlign w:val="superscript"/>
        </w:rPr>
        <w:t>o</w:t>
      </w:r>
      <w:r w:rsidR="00AA6ABC">
        <w:t xml:space="preserve">C </w:t>
      </w:r>
      <w:r w:rsidR="00DA62BE">
        <w:t>that historically have been</w:t>
      </w:r>
      <w:r w:rsidR="00AA6ABC">
        <w:t xml:space="preserve"> suitable for most native fish </w:t>
      </w:r>
      <w:r w:rsidR="00AA6ABC">
        <w:t xml:space="preserve">except razorback sucker </w:t>
      </w:r>
      <w:r w:rsidR="00AA6ABC">
        <w:t>(light blue bars).</w:t>
      </w:r>
      <w:r w:rsidR="00AA6ABC">
        <w:t xml:space="preserve"> </w:t>
      </w:r>
      <w:r w:rsidR="00AA6ABC">
        <w:t xml:space="preserve">August to October water levels below 3,600 feet will warm releases </w:t>
      </w:r>
      <w:r w:rsidR="00BD4A32">
        <w:t>up to</w:t>
      </w:r>
      <w:r w:rsidR="00AA6ABC">
        <w:t xml:space="preserve"> </w:t>
      </w:r>
      <w:r w:rsidR="00AA6ABC">
        <w:t>18</w:t>
      </w:r>
      <w:r w:rsidR="00AA6ABC" w:rsidRPr="00BD4A32">
        <w:rPr>
          <w:vertAlign w:val="superscript"/>
        </w:rPr>
        <w:t>o</w:t>
      </w:r>
      <w:r w:rsidR="00AA6ABC">
        <w:t>C</w:t>
      </w:r>
      <w:r w:rsidR="00AA6ABC">
        <w:t xml:space="preserve"> </w:t>
      </w:r>
      <w:r w:rsidR="00AA6ABC">
        <w:t>(pink bars)</w:t>
      </w:r>
      <w:r w:rsidR="00AA6ABC">
        <w:t xml:space="preserve">. </w:t>
      </w:r>
      <w:r w:rsidR="00DA62BE">
        <w:t>Here</w:t>
      </w:r>
      <w:r w:rsidR="00BD4A32">
        <w:t>, outcomes are uncertain for native fish. Native fish may</w:t>
      </w:r>
      <w:r w:rsidR="00AA6ABC">
        <w:t xml:space="preserve"> benefit, but </w:t>
      </w:r>
      <w:r w:rsidR="00BD4A32">
        <w:t xml:space="preserve">they </w:t>
      </w:r>
      <w:r w:rsidR="00AA6ABC">
        <w:t xml:space="preserve">may also </w:t>
      </w:r>
      <w:r w:rsidR="00BD4A32">
        <w:t>face</w:t>
      </w:r>
      <w:r w:rsidR="00AA6ABC">
        <w:t xml:space="preserve"> invasion by warm water non-natives</w:t>
      </w:r>
      <w:r w:rsidR="00AA6ABC">
        <w:t xml:space="preserve">. </w:t>
      </w:r>
      <w:r w:rsidR="00DA62BE">
        <w:t>Last</w:t>
      </w:r>
      <w:r w:rsidR="00AA6ABC">
        <w:t xml:space="preserve">ly, July to August </w:t>
      </w:r>
      <w:r w:rsidR="00AA6ABC">
        <w:t>water levels below 3,525 feet will warm releases</w:t>
      </w:r>
      <w:r w:rsidR="00AA6ABC">
        <w:t xml:space="preserve"> above</w:t>
      </w:r>
      <w:r w:rsidR="00AA6ABC">
        <w:t xml:space="preserve"> 18</w:t>
      </w:r>
      <w:r w:rsidR="00AA6ABC" w:rsidRPr="00AA6ABC">
        <w:rPr>
          <w:vertAlign w:val="superscript"/>
        </w:rPr>
        <w:t>o</w:t>
      </w:r>
      <w:r w:rsidR="00AA6ABC">
        <w:t xml:space="preserve">C </w:t>
      </w:r>
      <w:r w:rsidR="00AA6ABC">
        <w:t>and</w:t>
      </w:r>
      <w:r w:rsidR="00AA6ABC">
        <w:t xml:space="preserve"> dramatically increase the potential for negative consequences for native species (red bars).</w:t>
      </w:r>
      <w:r w:rsidR="00AA6ABC">
        <w:t xml:space="preserve"> </w:t>
      </w:r>
      <w:r w:rsidR="00DA62BE">
        <w:t xml:space="preserve">Native fish of the Grand Canyon may face negative consequences even if the Upper Basin states maintain their drought contingency plan target of 3,525 feet. </w:t>
      </w:r>
      <w:r w:rsidR="00AA6ABC">
        <w:t>If managers forego turbine releases and release water through the river out</w:t>
      </w:r>
      <w:r w:rsidR="0062592D">
        <w:t>let</w:t>
      </w:r>
      <w:r w:rsidR="00AA6ABC">
        <w:t xml:space="preserve">s, a similar stacked bar plot can be constructed that shifts water surface elevations down by 100 to 125 feet. </w:t>
      </w:r>
    </w:p>
    <w:p w14:paraId="264E55D3" w14:textId="77777777" w:rsidR="00776492" w:rsidRPr="00AA6ABC" w:rsidRDefault="00AA6ABC">
      <w:r>
        <w:t>The</w:t>
      </w:r>
      <w:r w:rsidR="00DA62BE">
        <w:t>se</w:t>
      </w:r>
      <w:r>
        <w:t xml:space="preserve"> results can </w:t>
      </w:r>
      <w:r w:rsidR="00DA62BE">
        <w:t>help</w:t>
      </w:r>
      <w:r>
        <w:t xml:space="preserve"> construct Fill Mead First and Fill Powell First alternative management paradigms</w:t>
      </w:r>
      <w:r w:rsidR="00BD4A32">
        <w:t xml:space="preserve"> </w:t>
      </w:r>
      <w:r w:rsidR="00425352">
        <w:t xml:space="preserve">(AMPs) </w:t>
      </w:r>
      <w:r w:rsidR="00BD4A32">
        <w:t xml:space="preserve">that improve conditions for </w:t>
      </w:r>
      <w:r w:rsidR="00DA62BE">
        <w:t xml:space="preserve">the </w:t>
      </w:r>
      <w:r w:rsidR="00BD4A32">
        <w:t>native fish of the Grand Canyon</w:t>
      </w:r>
      <w:r>
        <w:t xml:space="preserve">. </w:t>
      </w:r>
      <w:r w:rsidR="00BD4A32">
        <w:t xml:space="preserve">For example, use the </w:t>
      </w:r>
      <w:r w:rsidR="00425352">
        <w:t>elevations</w:t>
      </w:r>
      <w:r w:rsidR="00DA62BE">
        <w:t xml:space="preserve"> 3,600 and 3,675 feel (</w:t>
      </w:r>
      <w:r w:rsidR="00BD4A32">
        <w:t>light blue bars</w:t>
      </w:r>
      <w:r w:rsidR="00DA62BE">
        <w:t>)</w:t>
      </w:r>
      <w:r w:rsidR="00BD4A32">
        <w:t xml:space="preserve"> to set the Powell-Low and Powell-High parameters </w:t>
      </w:r>
      <w:r w:rsidR="00DA62BE">
        <w:t xml:space="preserve">so </w:t>
      </w:r>
      <w:r w:rsidR="00BD4A32">
        <w:t xml:space="preserve">release temperature </w:t>
      </w:r>
      <w:r w:rsidR="00425352">
        <w:t xml:space="preserve">more frequently </w:t>
      </w:r>
      <w:r w:rsidR="00DA62BE">
        <w:t xml:space="preserve">stays below </w:t>
      </w:r>
      <w:r w:rsidR="00BD4A32">
        <w:t>15</w:t>
      </w:r>
      <w:r w:rsidR="00BD4A32" w:rsidRPr="00DA62BE">
        <w:rPr>
          <w:vertAlign w:val="superscript"/>
        </w:rPr>
        <w:t>o</w:t>
      </w:r>
      <w:r w:rsidR="00BD4A32">
        <w:t xml:space="preserve">C. </w:t>
      </w:r>
      <w:r w:rsidR="0062592D">
        <w:t>Additionally, define AMP</w:t>
      </w:r>
      <w:r w:rsidR="00425352">
        <w:t xml:space="preserve"> </w:t>
      </w:r>
      <w:r w:rsidR="00DA62BE">
        <w:t>elevation targets seasonally or m</w:t>
      </w:r>
      <w:r w:rsidR="00DA62BE">
        <w:t xml:space="preserve">onthly </w:t>
      </w:r>
      <w:r w:rsidR="00425352">
        <w:t>rather than annually to focus on summer months when releases are</w:t>
      </w:r>
      <w:r w:rsidR="00DA62BE">
        <w:t xml:space="preserve"> warmest</w:t>
      </w:r>
      <w:r w:rsidR="00DA62BE">
        <w:t xml:space="preserve"> </w:t>
      </w:r>
      <w:r w:rsidR="00425352">
        <w:t>and most threaten native fish</w:t>
      </w:r>
      <w:r w:rsidR="00DA62BE">
        <w:t>.</w:t>
      </w:r>
      <w:r w:rsidR="00171CFD">
        <w:t xml:space="preserve"> See </w:t>
      </w:r>
      <w:commentRangeStart w:id="0"/>
      <w:r w:rsidR="00171CFD">
        <w:t xml:space="preserve">Rosenberg (2020) </w:t>
      </w:r>
      <w:commentRangeEnd w:id="0"/>
      <w:r w:rsidR="00AF1E78">
        <w:rPr>
          <w:rStyle w:val="CommentReference"/>
        </w:rPr>
        <w:commentReference w:id="0"/>
      </w:r>
      <w:r w:rsidR="00171CFD">
        <w:t>for data, code, and further information.</w:t>
      </w:r>
    </w:p>
    <w:p w14:paraId="263F39CC" w14:textId="77777777" w:rsidR="00D34B04" w:rsidRDefault="00D34B04" w:rsidP="00D34B04">
      <w:r>
        <w:rPr>
          <w:noProof/>
        </w:rPr>
        <w:drawing>
          <wp:inline distT="0" distB="0" distL="0" distR="0" wp14:anchorId="2934B72F" wp14:editId="666450DA">
            <wp:extent cx="4894418" cy="3273927"/>
            <wp:effectExtent l="0" t="0" r="190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06347" cy="3281906"/>
                    </a:xfrm>
                    <a:prstGeom prst="rect">
                      <a:avLst/>
                    </a:prstGeom>
                  </pic:spPr>
                </pic:pic>
              </a:graphicData>
            </a:graphic>
          </wp:inline>
        </w:drawing>
      </w:r>
    </w:p>
    <w:p w14:paraId="62991F26" w14:textId="77777777" w:rsidR="00D34B04" w:rsidRPr="00D34B04" w:rsidRDefault="00D34B04" w:rsidP="00D34B04">
      <w:pPr>
        <w:rPr>
          <w:b/>
          <w:bCs/>
        </w:rPr>
      </w:pPr>
      <w:r w:rsidRPr="00D34B04">
        <w:rPr>
          <w:b/>
          <w:bCs/>
        </w:rPr>
        <w:t xml:space="preserve">Figure </w:t>
      </w:r>
      <w:r w:rsidR="00AA6ABC">
        <w:rPr>
          <w:b/>
          <w:bCs/>
        </w:rPr>
        <w:t>X</w:t>
      </w:r>
      <w:r w:rsidRPr="00D34B04">
        <w:rPr>
          <w:b/>
          <w:bCs/>
        </w:rPr>
        <w:t>. Lake Powell water surface elevations for turbine release temperature scenarios. Elevation ranges consider uncertainty in observed and water profile data.</w:t>
      </w:r>
    </w:p>
    <w:p w14:paraId="274CDF0E" w14:textId="77777777" w:rsidR="00477E34" w:rsidRPr="00133E13" w:rsidRDefault="00A73BF3">
      <w:pPr>
        <w:rPr>
          <w:b/>
          <w:bCs/>
        </w:rPr>
      </w:pPr>
      <w:bookmarkStart w:id="1" w:name="_Hlk56863174"/>
      <w:commentRangeStart w:id="2"/>
      <w:r>
        <w:rPr>
          <w:b/>
          <w:bCs/>
        </w:rPr>
        <w:lastRenderedPageBreak/>
        <w:t xml:space="preserve">Appendix. </w:t>
      </w:r>
      <w:r w:rsidR="006E6517" w:rsidRPr="00133E13">
        <w:rPr>
          <w:b/>
          <w:bCs/>
        </w:rPr>
        <w:t xml:space="preserve">How much water to store in Lake Powell to benefit </w:t>
      </w:r>
      <w:r w:rsidR="00E26BD5">
        <w:rPr>
          <w:b/>
          <w:bCs/>
        </w:rPr>
        <w:t>native fish of the Grand Canyon</w:t>
      </w:r>
      <w:r w:rsidR="006E6517" w:rsidRPr="00133E13">
        <w:rPr>
          <w:b/>
          <w:bCs/>
        </w:rPr>
        <w:t>?</w:t>
      </w:r>
      <w:commentRangeEnd w:id="2"/>
      <w:r w:rsidR="00AF1E78">
        <w:rPr>
          <w:rStyle w:val="CommentReference"/>
        </w:rPr>
        <w:commentReference w:id="2"/>
      </w:r>
    </w:p>
    <w:bookmarkEnd w:id="1"/>
    <w:p w14:paraId="4B15E54A" w14:textId="77777777" w:rsidR="006E6517" w:rsidRDefault="006E6517">
      <w:r>
        <w:t xml:space="preserve">Current Lake Powell equalization and </w:t>
      </w:r>
      <w:r w:rsidR="00E26BD5">
        <w:t>U</w:t>
      </w:r>
      <w:r>
        <w:t xml:space="preserve">pper </w:t>
      </w:r>
      <w:r w:rsidR="00E26BD5">
        <w:t>B</w:t>
      </w:r>
      <w:r>
        <w:t xml:space="preserve">asin drought contingency plan operations are articulated as </w:t>
      </w:r>
      <w:r w:rsidR="00E26BD5">
        <w:t xml:space="preserve">target </w:t>
      </w:r>
      <w:r>
        <w:t>reservoir surface elevations and storage volumes. This brief asks the question what Lake Powell water surface elevations will benefit native, warm-water fish</w:t>
      </w:r>
      <w:r w:rsidR="00E26BD5">
        <w:t xml:space="preserve"> of the Grand Canyon</w:t>
      </w:r>
      <w:r>
        <w:t>?</w:t>
      </w:r>
    </w:p>
    <w:p w14:paraId="220A337B" w14:textId="77777777" w:rsidR="006E6517" w:rsidRDefault="006E6517">
      <w:r>
        <w:t xml:space="preserve">One key driver for native, warm-water fish is reservoir release temperature that during the summer warms as water travels down the Grand Canyon. Process- and empirically-based reservoir release and river temperature models simulate downstream water temperature for different reservoir surface elevations and other </w:t>
      </w:r>
      <w:proofErr w:type="spellStart"/>
      <w:r>
        <w:t>forcings</w:t>
      </w:r>
      <w:proofErr w:type="spellEnd"/>
      <w:r>
        <w:t xml:space="preserve"> (</w:t>
      </w:r>
      <w:proofErr w:type="spellStart"/>
      <w:r>
        <w:t>Mahilavich</w:t>
      </w:r>
      <w:proofErr w:type="spellEnd"/>
      <w:r>
        <w:t xml:space="preserve">, et al in press; and others ???). Here, a tack-on analysis and visualization </w:t>
      </w:r>
      <w:proofErr w:type="gramStart"/>
      <w:r w:rsidR="0062592D">
        <w:t>uses</w:t>
      </w:r>
      <w:proofErr w:type="gramEnd"/>
      <w:r>
        <w:t xml:space="preserve"> primary reservoir release temperature (data source???)</w:t>
      </w:r>
      <w:r w:rsidR="007853AC">
        <w:t xml:space="preserve"> and reservoir depth-temperature profile data</w:t>
      </w:r>
      <w:r w:rsidR="0062592D">
        <w:t xml:space="preserve"> to define the reservoir elevation zones for ecologically-relevant release temperature scenarios</w:t>
      </w:r>
      <w:r w:rsidR="007853AC">
        <w:t xml:space="preserve"> </w:t>
      </w:r>
      <w:r w:rsidR="0062592D">
        <w:t>that are</w:t>
      </w:r>
      <w:r w:rsidR="007853AC">
        <w:t xml:space="preserve"> favorable for native, warm-water fish</w:t>
      </w:r>
      <w:r w:rsidR="0062592D">
        <w:t xml:space="preserve"> of the Grand Canyon</w:t>
      </w:r>
      <w:r w:rsidR="007853AC">
        <w:t>.</w:t>
      </w:r>
    </w:p>
    <w:p w14:paraId="7C65C93A" w14:textId="77777777" w:rsidR="007853AC" w:rsidRDefault="007853AC">
      <w:r>
        <w:t>First, define ecologically relevant release temperature scenarios (Table 1).</w:t>
      </w:r>
    </w:p>
    <w:p w14:paraId="67E5A436" w14:textId="77777777" w:rsidR="00E26BD5" w:rsidRPr="00E26BD5" w:rsidRDefault="00E26BD5" w:rsidP="00E26BD5">
      <w:pPr>
        <w:pStyle w:val="NoSpacing"/>
        <w:rPr>
          <w:b/>
          <w:bCs/>
        </w:rPr>
      </w:pPr>
      <w:r w:rsidRPr="00E26BD5">
        <w:rPr>
          <w:b/>
          <w:bCs/>
        </w:rPr>
        <w:t>Table 1. Reservoir release temperature scenarios</w:t>
      </w:r>
    </w:p>
    <w:tbl>
      <w:tblPr>
        <w:tblStyle w:val="TableGrid"/>
        <w:tblpPr w:leftFromText="180" w:rightFromText="180" w:vertAnchor="text" w:tblpY="1"/>
        <w:tblOverlap w:val="never"/>
        <w:tblW w:w="0" w:type="auto"/>
        <w:tblLook w:val="04A0" w:firstRow="1" w:lastRow="0" w:firstColumn="1" w:lastColumn="0" w:noHBand="0" w:noVBand="1"/>
      </w:tblPr>
      <w:tblGrid>
        <w:gridCol w:w="1000"/>
        <w:gridCol w:w="5475"/>
      </w:tblGrid>
      <w:tr w:rsidR="007853AC" w14:paraId="1977CE09" w14:textId="77777777" w:rsidTr="00E26BD5">
        <w:tc>
          <w:tcPr>
            <w:tcW w:w="1000" w:type="dxa"/>
            <w:shd w:val="clear" w:color="auto" w:fill="D9E2F3" w:themeFill="accent1" w:themeFillTint="33"/>
          </w:tcPr>
          <w:p w14:paraId="6FD9AC6B" w14:textId="77777777" w:rsidR="007853AC" w:rsidRPr="00BF1AD3" w:rsidRDefault="007853AC" w:rsidP="00E26BD5">
            <w:pPr>
              <w:jc w:val="center"/>
              <w:rPr>
                <w:b/>
                <w:bCs/>
              </w:rPr>
            </w:pPr>
            <w:r w:rsidRPr="00BF1AD3">
              <w:rPr>
                <w:b/>
                <w:bCs/>
              </w:rPr>
              <w:t>Scenario (</w:t>
            </w:r>
            <w:proofErr w:type="spellStart"/>
            <w:r w:rsidRPr="00BF1AD3">
              <w:rPr>
                <w:b/>
                <w:bCs/>
                <w:vertAlign w:val="superscript"/>
              </w:rPr>
              <w:t>o</w:t>
            </w:r>
            <w:r w:rsidRPr="00BF1AD3">
              <w:rPr>
                <w:b/>
                <w:bCs/>
              </w:rPr>
              <w:t>C</w:t>
            </w:r>
            <w:proofErr w:type="spellEnd"/>
            <w:r w:rsidRPr="00BF1AD3">
              <w:rPr>
                <w:b/>
                <w:bCs/>
              </w:rPr>
              <w:t>)</w:t>
            </w:r>
          </w:p>
        </w:tc>
        <w:tc>
          <w:tcPr>
            <w:tcW w:w="5475" w:type="dxa"/>
            <w:shd w:val="clear" w:color="auto" w:fill="D9E2F3" w:themeFill="accent1" w:themeFillTint="33"/>
            <w:vAlign w:val="center"/>
          </w:tcPr>
          <w:p w14:paraId="0CB867EE" w14:textId="77777777" w:rsidR="007853AC" w:rsidRPr="00BF1AD3" w:rsidRDefault="007853AC" w:rsidP="00E26BD5">
            <w:pPr>
              <w:rPr>
                <w:b/>
                <w:bCs/>
              </w:rPr>
            </w:pPr>
            <w:r w:rsidRPr="00BF1AD3">
              <w:rPr>
                <w:b/>
                <w:bCs/>
              </w:rPr>
              <w:t>Ecological</w:t>
            </w:r>
            <w:r w:rsidR="00BF1AD3" w:rsidRPr="00BF1AD3">
              <w:rPr>
                <w:b/>
                <w:bCs/>
              </w:rPr>
              <w:t xml:space="preserve"> Meaning</w:t>
            </w:r>
          </w:p>
        </w:tc>
      </w:tr>
      <w:tr w:rsidR="007853AC" w14:paraId="2894F614" w14:textId="77777777" w:rsidTr="00E26BD5">
        <w:tc>
          <w:tcPr>
            <w:tcW w:w="1000" w:type="dxa"/>
          </w:tcPr>
          <w:p w14:paraId="2427E811" w14:textId="77777777" w:rsidR="007853AC" w:rsidRDefault="007853AC" w:rsidP="00E26BD5">
            <w:pPr>
              <w:jc w:val="center"/>
            </w:pPr>
            <w:r>
              <w:t>&lt; 12</w:t>
            </w:r>
          </w:p>
        </w:tc>
        <w:tc>
          <w:tcPr>
            <w:tcW w:w="5475" w:type="dxa"/>
          </w:tcPr>
          <w:p w14:paraId="29FEA1E1" w14:textId="77777777" w:rsidR="007853AC" w:rsidRDefault="00BF1AD3" w:rsidP="00E26BD5">
            <w:pPr>
              <w:autoSpaceDE w:val="0"/>
              <w:autoSpaceDN w:val="0"/>
              <w:adjustRightInd w:val="0"/>
            </w:pPr>
            <w:r>
              <w:rPr>
                <w:rFonts w:ascii="LMRoman10-Regular" w:hAnsi="LMRoman10-Regular" w:cs="LMRoman10-Regular"/>
                <w:sz w:val="20"/>
                <w:szCs w:val="20"/>
              </w:rPr>
              <w:t>Year-round temperatures</w:t>
            </w:r>
            <w:r w:rsidR="007853AC">
              <w:rPr>
                <w:rFonts w:ascii="LMRoman10-Regular" w:hAnsi="LMRoman10-Regular" w:cs="LMRoman10-Regular"/>
                <w:sz w:val="20"/>
                <w:szCs w:val="20"/>
              </w:rPr>
              <w:t xml:space="preserve"> where native fish persisted, but likely only because </w:t>
            </w:r>
            <w:r w:rsidR="0062592D">
              <w:rPr>
                <w:rFonts w:ascii="LMRoman10-Regular" w:hAnsi="LMRoman10-Regular" w:cs="LMRoman10-Regular"/>
                <w:sz w:val="20"/>
                <w:szCs w:val="20"/>
              </w:rPr>
              <w:t>they spawn in</w:t>
            </w:r>
            <w:r w:rsidR="007853AC">
              <w:rPr>
                <w:rFonts w:ascii="LMRoman10-Regular" w:hAnsi="LMRoman10-Regular" w:cs="LMRoman10-Regular"/>
                <w:sz w:val="20"/>
                <w:szCs w:val="20"/>
              </w:rPr>
              <w:t xml:space="preserve"> warmer trib</w:t>
            </w:r>
            <w:r w:rsidR="007853AC">
              <w:rPr>
                <w:rFonts w:ascii="LMRoman10-Regular" w:hAnsi="LMRoman10-Regular" w:cs="LMRoman10-Regular"/>
                <w:sz w:val="20"/>
                <w:szCs w:val="20"/>
              </w:rPr>
              <w:t>utaries</w:t>
            </w:r>
            <w:r w:rsidR="007853AC">
              <w:rPr>
                <w:rFonts w:ascii="LMRoman10-Regular" w:hAnsi="LMRoman10-Regular" w:cs="LMRoman10-Regular"/>
                <w:sz w:val="20"/>
                <w:szCs w:val="20"/>
              </w:rPr>
              <w:t>.</w:t>
            </w:r>
          </w:p>
        </w:tc>
      </w:tr>
      <w:tr w:rsidR="007853AC" w14:paraId="51FBB256" w14:textId="77777777" w:rsidTr="00E26BD5">
        <w:tc>
          <w:tcPr>
            <w:tcW w:w="1000" w:type="dxa"/>
          </w:tcPr>
          <w:p w14:paraId="75B11FB9" w14:textId="77777777" w:rsidR="007853AC" w:rsidRDefault="007853AC" w:rsidP="00E26BD5">
            <w:pPr>
              <w:jc w:val="center"/>
            </w:pPr>
            <w:r>
              <w:t>&lt; 15</w:t>
            </w:r>
          </w:p>
        </w:tc>
        <w:tc>
          <w:tcPr>
            <w:tcW w:w="5475" w:type="dxa"/>
          </w:tcPr>
          <w:p w14:paraId="271B00D5" w14:textId="77777777" w:rsidR="007853AC" w:rsidRDefault="00BF1AD3" w:rsidP="00E26BD5">
            <w:pPr>
              <w:autoSpaceDE w:val="0"/>
              <w:autoSpaceDN w:val="0"/>
              <w:adjustRightInd w:val="0"/>
            </w:pPr>
            <w:r>
              <w:rPr>
                <w:rFonts w:ascii="LMRoman10-Regular" w:hAnsi="LMRoman10-Regular" w:cs="LMRoman10-Regular"/>
                <w:sz w:val="20"/>
                <w:szCs w:val="20"/>
              </w:rPr>
              <w:t>T</w:t>
            </w:r>
            <w:r w:rsidR="007853AC">
              <w:rPr>
                <w:rFonts w:ascii="LMRoman10-Regular" w:hAnsi="LMRoman10-Regular" w:cs="LMRoman10-Regular"/>
                <w:sz w:val="20"/>
                <w:szCs w:val="20"/>
              </w:rPr>
              <w:t xml:space="preserve">hriving populations for many </w:t>
            </w:r>
            <w:r w:rsidR="0062592D">
              <w:rPr>
                <w:rFonts w:ascii="LMRoman10-Regular" w:hAnsi="LMRoman10-Regular" w:cs="LMRoman10-Regular"/>
                <w:sz w:val="20"/>
                <w:szCs w:val="20"/>
              </w:rPr>
              <w:t xml:space="preserve">warm-water </w:t>
            </w:r>
            <w:r w:rsidR="007853AC">
              <w:rPr>
                <w:rFonts w:ascii="LMRoman10-Regular" w:hAnsi="LMRoman10-Regular" w:cs="LMRoman10-Regular"/>
                <w:sz w:val="20"/>
                <w:szCs w:val="20"/>
              </w:rPr>
              <w:t>native fish except</w:t>
            </w:r>
            <w:r w:rsidR="007853AC">
              <w:rPr>
                <w:rFonts w:ascii="LMRoman10-Regular" w:hAnsi="LMRoman10-Regular" w:cs="LMRoman10-Regular"/>
                <w:sz w:val="20"/>
                <w:szCs w:val="20"/>
              </w:rPr>
              <w:t xml:space="preserve"> </w:t>
            </w:r>
            <w:r w:rsidR="007853AC">
              <w:rPr>
                <w:rFonts w:ascii="LMRoman10-Regular" w:hAnsi="LMRoman10-Regular" w:cs="LMRoman10-Regular"/>
                <w:sz w:val="20"/>
                <w:szCs w:val="20"/>
              </w:rPr>
              <w:t>razorback sucker.</w:t>
            </w:r>
          </w:p>
        </w:tc>
      </w:tr>
      <w:tr w:rsidR="007853AC" w14:paraId="1034E29A" w14:textId="77777777" w:rsidTr="00E26BD5">
        <w:tc>
          <w:tcPr>
            <w:tcW w:w="1000" w:type="dxa"/>
          </w:tcPr>
          <w:p w14:paraId="3FF5679B" w14:textId="77777777" w:rsidR="007853AC" w:rsidRDefault="007853AC" w:rsidP="00E26BD5">
            <w:pPr>
              <w:jc w:val="center"/>
            </w:pPr>
            <w:r>
              <w:t>&lt; 18</w:t>
            </w:r>
          </w:p>
        </w:tc>
        <w:tc>
          <w:tcPr>
            <w:tcW w:w="5475" w:type="dxa"/>
          </w:tcPr>
          <w:p w14:paraId="44948165" w14:textId="77777777" w:rsidR="007853AC" w:rsidRDefault="0062592D" w:rsidP="00E26BD5">
            <w:pPr>
              <w:autoSpaceDE w:val="0"/>
              <w:autoSpaceDN w:val="0"/>
              <w:adjustRightInd w:val="0"/>
            </w:pPr>
            <w:r>
              <w:rPr>
                <w:rFonts w:ascii="LMRoman10-Regular" w:hAnsi="LMRoman10-Regular" w:cs="LMRoman10-Regular"/>
                <w:sz w:val="20"/>
                <w:szCs w:val="20"/>
              </w:rPr>
              <w:t xml:space="preserve">Uncertain outcome. </w:t>
            </w:r>
            <w:r w:rsidR="00BF1AD3">
              <w:rPr>
                <w:rFonts w:ascii="LMRoman10-Regular" w:hAnsi="LMRoman10-Regular" w:cs="LMRoman10-Regular"/>
                <w:sz w:val="20"/>
                <w:szCs w:val="20"/>
              </w:rPr>
              <w:t>M</w:t>
            </w:r>
            <w:r w:rsidR="00BF1AD3">
              <w:rPr>
                <w:rFonts w:ascii="LMRoman10-Regular" w:hAnsi="LMRoman10-Regular" w:cs="LMRoman10-Regular"/>
                <w:sz w:val="20"/>
                <w:szCs w:val="20"/>
              </w:rPr>
              <w:t>ay benefit</w:t>
            </w:r>
            <w:r w:rsidR="00BF1AD3">
              <w:rPr>
                <w:rFonts w:ascii="LMRoman10-Regular" w:hAnsi="LMRoman10-Regular" w:cs="LMRoman10-Regular"/>
                <w:sz w:val="20"/>
                <w:szCs w:val="20"/>
              </w:rPr>
              <w:t xml:space="preserve"> </w:t>
            </w:r>
            <w:r w:rsidR="00BF1AD3">
              <w:rPr>
                <w:rFonts w:ascii="LMRoman10-Regular" w:hAnsi="LMRoman10-Regular" w:cs="LMRoman10-Regular"/>
                <w:sz w:val="20"/>
                <w:szCs w:val="20"/>
              </w:rPr>
              <w:t>native fish, but may also harm them by facilitating invasion by warm water non-natives</w:t>
            </w:r>
            <w:r w:rsidR="00BF1AD3">
              <w:rPr>
                <w:rFonts w:ascii="LMRoman10-Regular" w:hAnsi="LMRoman10-Regular" w:cs="LMRoman10-Regular"/>
                <w:sz w:val="20"/>
                <w:szCs w:val="20"/>
              </w:rPr>
              <w:t>. Conditions have not existed for decades.</w:t>
            </w:r>
          </w:p>
        </w:tc>
      </w:tr>
      <w:tr w:rsidR="007853AC" w14:paraId="2B51A3CB" w14:textId="77777777" w:rsidTr="00E26BD5">
        <w:tc>
          <w:tcPr>
            <w:tcW w:w="1000" w:type="dxa"/>
          </w:tcPr>
          <w:p w14:paraId="57E5D86E" w14:textId="77777777" w:rsidR="007853AC" w:rsidRDefault="007853AC" w:rsidP="00E26BD5">
            <w:pPr>
              <w:jc w:val="center"/>
            </w:pPr>
            <w:r>
              <w:t>&gt; 18</w:t>
            </w:r>
          </w:p>
        </w:tc>
        <w:tc>
          <w:tcPr>
            <w:tcW w:w="5475" w:type="dxa"/>
          </w:tcPr>
          <w:p w14:paraId="27ACCD6D" w14:textId="77777777" w:rsidR="007853AC" w:rsidRDefault="00BF1AD3" w:rsidP="00E26BD5">
            <w:pPr>
              <w:autoSpaceDE w:val="0"/>
              <w:autoSpaceDN w:val="0"/>
              <w:adjustRightInd w:val="0"/>
            </w:pPr>
            <w:r>
              <w:rPr>
                <w:rFonts w:ascii="LMRoman10-Regular" w:hAnsi="LMRoman10-Regular" w:cs="LMRoman10-Regular"/>
                <w:sz w:val="20"/>
                <w:szCs w:val="20"/>
              </w:rPr>
              <w:t>P</w:t>
            </w:r>
            <w:r>
              <w:rPr>
                <w:rFonts w:ascii="LMRoman10-Regular" w:hAnsi="LMRoman10-Regular" w:cs="LMRoman10-Regular"/>
                <w:sz w:val="20"/>
                <w:szCs w:val="20"/>
              </w:rPr>
              <w:t>redictions are</w:t>
            </w:r>
            <w:r>
              <w:rPr>
                <w:rFonts w:ascii="LMRoman10-Regular" w:hAnsi="LMRoman10-Regular" w:cs="LMRoman10-Regular"/>
                <w:sz w:val="20"/>
                <w:szCs w:val="20"/>
              </w:rPr>
              <w:t xml:space="preserve"> </w:t>
            </w:r>
            <w:r>
              <w:rPr>
                <w:rFonts w:ascii="LMRoman10-Regular" w:hAnsi="LMRoman10-Regular" w:cs="LMRoman10-Regular"/>
                <w:sz w:val="20"/>
                <w:szCs w:val="20"/>
              </w:rPr>
              <w:t>highly uncertain, and for which the potential for negative consequences for native species increases</w:t>
            </w:r>
            <w:r>
              <w:rPr>
                <w:rFonts w:ascii="LMRoman10-Regular" w:hAnsi="LMRoman10-Regular" w:cs="LMRoman10-Regular"/>
                <w:sz w:val="20"/>
                <w:szCs w:val="20"/>
              </w:rPr>
              <w:t xml:space="preserve"> </w:t>
            </w:r>
            <w:r>
              <w:rPr>
                <w:rFonts w:ascii="LMRoman10-Regular" w:hAnsi="LMRoman10-Regular" w:cs="LMRoman10-Regular"/>
                <w:sz w:val="20"/>
                <w:szCs w:val="20"/>
              </w:rPr>
              <w:t>dramatically.</w:t>
            </w:r>
            <w:r>
              <w:rPr>
                <w:rFonts w:ascii="LMRoman10-Regular" w:hAnsi="LMRoman10-Regular" w:cs="LMRoman10-Regular"/>
                <w:sz w:val="20"/>
                <w:szCs w:val="20"/>
              </w:rPr>
              <w:t xml:space="preserve"> C</w:t>
            </w:r>
            <w:r>
              <w:rPr>
                <w:rFonts w:ascii="LMRoman10-Regular" w:hAnsi="LMRoman10-Regular" w:cs="LMRoman10-Regular"/>
                <w:sz w:val="20"/>
                <w:szCs w:val="20"/>
              </w:rPr>
              <w:t>onditions have not occurred in many decades</w:t>
            </w:r>
          </w:p>
        </w:tc>
      </w:tr>
    </w:tbl>
    <w:p w14:paraId="76056A60" w14:textId="77777777" w:rsidR="007853AC" w:rsidRDefault="00E26BD5" w:rsidP="00E26BD5">
      <w:pPr>
        <w:pStyle w:val="NoSpacing"/>
      </w:pPr>
      <w:r>
        <w:br w:type="textWrapping" w:clear="all"/>
      </w:r>
    </w:p>
    <w:p w14:paraId="48CED797" w14:textId="77777777" w:rsidR="007853AC" w:rsidRDefault="007853AC">
      <w:r>
        <w:t>Second, plot release temperature data to show the daily range of temperature for each water surface elevation (Figure 1, blue)</w:t>
      </w:r>
      <w:r w:rsidR="00E26BD5">
        <w:t>.</w:t>
      </w:r>
    </w:p>
    <w:p w14:paraId="4231994B" w14:textId="77777777" w:rsidR="00C011EC" w:rsidRDefault="00C011EC">
      <w:r>
        <w:rPr>
          <w:noProof/>
        </w:rPr>
        <w:lastRenderedPageBreak/>
        <w:drawing>
          <wp:inline distT="0" distB="0" distL="0" distR="0" wp14:anchorId="38997BE6" wp14:editId="7332E604">
            <wp:extent cx="5943600" cy="39509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950970"/>
                    </a:xfrm>
                    <a:prstGeom prst="rect">
                      <a:avLst/>
                    </a:prstGeom>
                  </pic:spPr>
                </pic:pic>
              </a:graphicData>
            </a:graphic>
          </wp:inline>
        </w:drawing>
      </w:r>
    </w:p>
    <w:p w14:paraId="03D29922" w14:textId="77777777" w:rsidR="00C011EC" w:rsidRDefault="00C011EC" w:rsidP="00C011EC">
      <w:pPr>
        <w:autoSpaceDE w:val="0"/>
        <w:autoSpaceDN w:val="0"/>
        <w:adjustRightInd w:val="0"/>
        <w:spacing w:after="0" w:line="240" w:lineRule="auto"/>
        <w:rPr>
          <w:rFonts w:ascii="LMRoman12-Bold" w:hAnsi="LMRoman12-Bold" w:cs="LMRoman12-Bold"/>
          <w:b/>
          <w:bCs/>
          <w:sz w:val="24"/>
          <w:szCs w:val="24"/>
        </w:rPr>
      </w:pPr>
      <w:r>
        <w:rPr>
          <w:rFonts w:ascii="LMRoman12-Bold" w:hAnsi="LMRoman12-Bold" w:cs="LMRoman12-Bold"/>
          <w:b/>
          <w:bCs/>
          <w:sz w:val="24"/>
          <w:szCs w:val="24"/>
        </w:rPr>
        <w:t xml:space="preserve">Figure </w:t>
      </w:r>
      <w:r>
        <w:rPr>
          <w:rFonts w:ascii="LMRoman12-Bold" w:hAnsi="LMRoman12-Bold" w:cs="LMRoman12-Bold"/>
          <w:b/>
          <w:bCs/>
          <w:sz w:val="24"/>
          <w:szCs w:val="24"/>
        </w:rPr>
        <w:t>1</w:t>
      </w:r>
      <w:r>
        <w:rPr>
          <w:rFonts w:ascii="LMRoman12-Bold" w:hAnsi="LMRoman12-Bold" w:cs="LMRoman12-Bold"/>
          <w:b/>
          <w:bCs/>
          <w:sz w:val="24"/>
          <w:szCs w:val="24"/>
        </w:rPr>
        <w:t xml:space="preserve">. </w:t>
      </w:r>
      <w:r>
        <w:rPr>
          <w:rFonts w:ascii="LMRoman12-Bold" w:hAnsi="LMRoman12-Bold" w:cs="LMRoman12-Bold"/>
          <w:b/>
          <w:bCs/>
          <w:sz w:val="24"/>
          <w:szCs w:val="24"/>
        </w:rPr>
        <w:t xml:space="preserve">Compare </w:t>
      </w:r>
      <w:r>
        <w:rPr>
          <w:rFonts w:ascii="LMRoman12-Bold" w:hAnsi="LMRoman12-Bold" w:cs="LMRoman12-Bold"/>
          <w:b/>
          <w:bCs/>
          <w:sz w:val="24"/>
          <w:szCs w:val="24"/>
        </w:rPr>
        <w:t>observed penstock release temperature</w:t>
      </w:r>
      <w:r>
        <w:rPr>
          <w:rFonts w:ascii="LMRoman12-Bold" w:hAnsi="LMRoman12-Bold" w:cs="LMRoman12-Bold"/>
          <w:b/>
          <w:bCs/>
          <w:sz w:val="24"/>
          <w:szCs w:val="24"/>
        </w:rPr>
        <w:t xml:space="preserve"> (blue)</w:t>
      </w:r>
      <w:r>
        <w:rPr>
          <w:rFonts w:ascii="LMRoman12-Bold" w:hAnsi="LMRoman12-Bold" w:cs="LMRoman12-Bold"/>
          <w:b/>
          <w:bCs/>
          <w:sz w:val="24"/>
          <w:szCs w:val="24"/>
        </w:rPr>
        <w:t>,</w:t>
      </w:r>
      <w:r>
        <w:rPr>
          <w:rFonts w:ascii="LMRoman12-Bold" w:hAnsi="LMRoman12-Bold" w:cs="LMRoman12-Bold"/>
          <w:b/>
          <w:bCs/>
          <w:sz w:val="24"/>
          <w:szCs w:val="24"/>
        </w:rPr>
        <w:t xml:space="preserve"> translated</w:t>
      </w:r>
      <w:r>
        <w:rPr>
          <w:rFonts w:ascii="LMRoman12-Bold" w:hAnsi="LMRoman12-Bold" w:cs="LMRoman12-Bold"/>
          <w:b/>
          <w:bCs/>
          <w:sz w:val="24"/>
          <w:szCs w:val="24"/>
        </w:rPr>
        <w:t xml:space="preserve"> </w:t>
      </w:r>
      <w:r>
        <w:rPr>
          <w:rFonts w:ascii="LMRoman12-Bold" w:hAnsi="LMRoman12-Bold" w:cs="LMRoman12-Bold"/>
          <w:b/>
          <w:bCs/>
          <w:sz w:val="24"/>
          <w:szCs w:val="24"/>
        </w:rPr>
        <w:t>depth-</w:t>
      </w:r>
      <w:r>
        <w:rPr>
          <w:rFonts w:ascii="LMRoman12-Bold" w:hAnsi="LMRoman12-Bold" w:cs="LMRoman12-Bold"/>
          <w:b/>
          <w:bCs/>
          <w:sz w:val="24"/>
          <w:szCs w:val="24"/>
        </w:rPr>
        <w:t>temperature profile data</w:t>
      </w:r>
      <w:r>
        <w:rPr>
          <w:rFonts w:ascii="LMRoman12-Bold" w:hAnsi="LMRoman12-Bold" w:cs="LMRoman12-Bold"/>
          <w:b/>
          <w:bCs/>
          <w:sz w:val="24"/>
          <w:szCs w:val="24"/>
        </w:rPr>
        <w:t xml:space="preserve"> (red), and Dibble et al spreadsheet model (black)</w:t>
      </w:r>
      <w:r>
        <w:rPr>
          <w:rFonts w:ascii="LMRoman12-Bold" w:hAnsi="LMRoman12-Bold" w:cs="LMRoman12-Bold"/>
          <w:b/>
          <w:bCs/>
          <w:sz w:val="24"/>
          <w:szCs w:val="24"/>
        </w:rPr>
        <w:t>.</w:t>
      </w:r>
    </w:p>
    <w:p w14:paraId="41495A62" w14:textId="77777777" w:rsidR="00C011EC" w:rsidRDefault="00C011EC" w:rsidP="00C011EC">
      <w:pPr>
        <w:autoSpaceDE w:val="0"/>
        <w:autoSpaceDN w:val="0"/>
        <w:adjustRightInd w:val="0"/>
        <w:spacing w:after="0" w:line="240" w:lineRule="auto"/>
      </w:pPr>
    </w:p>
    <w:p w14:paraId="361D41CF" w14:textId="77777777" w:rsidR="007853AC" w:rsidRDefault="007853AC" w:rsidP="00BF1AD3">
      <w:r>
        <w:t>Third, trans</w:t>
      </w:r>
      <w:r w:rsidR="00BF1AD3">
        <w:t>late</w:t>
      </w:r>
      <w:r>
        <w:t xml:space="preserve"> the depth-temperature profile data at the </w:t>
      </w:r>
      <w:proofErr w:type="spellStart"/>
      <w:r>
        <w:t>Wahweap</w:t>
      </w:r>
      <w:proofErr w:type="spellEnd"/>
      <w:r>
        <w:t xml:space="preserve"> station to show anticipated release temperatures at water surface elevations </w:t>
      </w:r>
      <w:r>
        <w:rPr>
          <w:i/>
          <w:iCs/>
        </w:rPr>
        <w:t>below</w:t>
      </w:r>
      <w:r>
        <w:t xml:space="preserve"> historically observed elevations. The trans</w:t>
      </w:r>
      <w:r w:rsidR="00BF1AD3">
        <w:t xml:space="preserve">lation </w:t>
      </w:r>
      <w:r w:rsidR="00BF1AD3">
        <w:t>assume</w:t>
      </w:r>
      <w:r w:rsidR="00E26BD5">
        <w:t>s</w:t>
      </w:r>
      <w:r w:rsidR="00BF1AD3">
        <w:t xml:space="preserve"> that solar radiation</w:t>
      </w:r>
      <w:r w:rsidR="00BF1AD3">
        <w:t xml:space="preserve"> </w:t>
      </w:r>
      <w:r w:rsidR="00BF1AD3">
        <w:t xml:space="preserve">is the primary driver of temperature in the reservoir </w:t>
      </w:r>
      <w:r w:rsidR="00BF1AD3">
        <w:t>epilimnion</w:t>
      </w:r>
      <w:r w:rsidR="00BF1AD3">
        <w:t xml:space="preserve"> and that water temperatures at shallow</w:t>
      </w:r>
      <w:r w:rsidR="00BF1AD3">
        <w:t xml:space="preserve"> </w:t>
      </w:r>
      <w:r w:rsidR="00BF1AD3">
        <w:t>depths</w:t>
      </w:r>
      <w:r w:rsidR="00BF1AD3">
        <w:t xml:space="preserve"> below the water surface</w:t>
      </w:r>
      <w:r w:rsidR="00BF1AD3">
        <w:t xml:space="preserve"> will be similar regardless </w:t>
      </w:r>
      <w:r w:rsidR="00E26BD5">
        <w:t>i</w:t>
      </w:r>
      <w:r w:rsidR="00BF1AD3">
        <w:t xml:space="preserve">f </w:t>
      </w:r>
      <w:r w:rsidR="00E26BD5">
        <w:t>water</w:t>
      </w:r>
      <w:r w:rsidR="00BF1AD3">
        <w:t xml:space="preserve"> surface elevation is 3490, 3500, </w:t>
      </w:r>
      <w:r w:rsidR="00BF1AD3">
        <w:t>3600, 3610</w:t>
      </w:r>
      <w:r w:rsidR="00BF1AD3">
        <w:t>, etc. feet</w:t>
      </w:r>
      <w:r w:rsidR="00BF1AD3">
        <w:t xml:space="preserve">. For </w:t>
      </w:r>
      <w:proofErr w:type="spellStart"/>
      <w:r w:rsidR="00E26BD5">
        <w:t>Wahweap</w:t>
      </w:r>
      <w:proofErr w:type="spellEnd"/>
      <w:r w:rsidR="00BF1AD3">
        <w:t xml:space="preserve"> temperatures &gt; 11</w:t>
      </w:r>
      <w:r w:rsidR="00BF1AD3" w:rsidRPr="00BF1AD3">
        <w:rPr>
          <w:vertAlign w:val="superscript"/>
        </w:rPr>
        <w:t>o</w:t>
      </w:r>
      <w:r w:rsidR="00BF1AD3">
        <w:t xml:space="preserve">C, the translation </w:t>
      </w:r>
      <w:r w:rsidR="00C011EC">
        <w:t xml:space="preserve">to release temperature </w:t>
      </w:r>
      <w:r w:rsidR="00BF1AD3">
        <w:t xml:space="preserve">also </w:t>
      </w:r>
      <w:r w:rsidR="00E26BD5">
        <w:t xml:space="preserve">subtracts </w:t>
      </w:r>
      <w:r w:rsidR="00BF1AD3">
        <w:t>up to 2</w:t>
      </w:r>
      <w:r w:rsidR="00BF1AD3" w:rsidRPr="00BF1AD3">
        <w:rPr>
          <w:vertAlign w:val="superscript"/>
        </w:rPr>
        <w:t>o</w:t>
      </w:r>
      <w:r w:rsidR="00BF1AD3">
        <w:t xml:space="preserve">C </w:t>
      </w:r>
      <w:r w:rsidR="00E26BD5">
        <w:t xml:space="preserve">to account for </w:t>
      </w:r>
      <w:r w:rsidR="00C011EC">
        <w:t>bias</w:t>
      </w:r>
      <w:r w:rsidR="00BF1AD3">
        <w:t xml:space="preserve"> between </w:t>
      </w:r>
      <w:proofErr w:type="spellStart"/>
      <w:r w:rsidR="00C011EC">
        <w:t>Wahweap</w:t>
      </w:r>
      <w:proofErr w:type="spellEnd"/>
      <w:r w:rsidR="00C011EC">
        <w:t xml:space="preserve"> </w:t>
      </w:r>
      <w:r w:rsidR="00BF1AD3">
        <w:t>profile measurements at the turbine intake elevation and observed release temperatures.</w:t>
      </w:r>
    </w:p>
    <w:p w14:paraId="1B7284BC" w14:textId="77777777" w:rsidR="002D6B80" w:rsidRDefault="002D6B80" w:rsidP="00BF1AD3">
      <w:r>
        <w:t xml:space="preserve">Fourth, identify the range of reservoir water surface elevations </w:t>
      </w:r>
      <w:r w:rsidR="00C011EC">
        <w:t>that can result in the</w:t>
      </w:r>
      <w:r>
        <w:t xml:space="preserve"> release temperature scenario. </w:t>
      </w:r>
    </w:p>
    <w:p w14:paraId="135ACE4E" w14:textId="77777777" w:rsidR="002D6B80" w:rsidRDefault="002D6B80" w:rsidP="00BF1AD3">
      <w:r>
        <w:t xml:space="preserve">Fifth, stack the ranges into monthly bar plots (Figure 2). </w:t>
      </w:r>
    </w:p>
    <w:p w14:paraId="1DA94E0B" w14:textId="77777777" w:rsidR="00D34B04" w:rsidRDefault="00D34B04" w:rsidP="00BF1AD3">
      <w:r>
        <w:rPr>
          <w:noProof/>
        </w:rPr>
        <w:lastRenderedPageBreak/>
        <w:drawing>
          <wp:inline distT="0" distB="0" distL="0" distR="0" wp14:anchorId="02AF21E4" wp14:editId="13B3D3D0">
            <wp:extent cx="5943600" cy="397573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975735"/>
                    </a:xfrm>
                    <a:prstGeom prst="rect">
                      <a:avLst/>
                    </a:prstGeom>
                  </pic:spPr>
                </pic:pic>
              </a:graphicData>
            </a:graphic>
          </wp:inline>
        </w:drawing>
      </w:r>
    </w:p>
    <w:p w14:paraId="0323CF52" w14:textId="77777777" w:rsidR="00D34B04" w:rsidRPr="00D34B04" w:rsidRDefault="00D34B04" w:rsidP="00D34B04">
      <w:pPr>
        <w:rPr>
          <w:b/>
          <w:bCs/>
        </w:rPr>
      </w:pPr>
      <w:r w:rsidRPr="00D34B04">
        <w:rPr>
          <w:b/>
          <w:bCs/>
        </w:rPr>
        <w:t xml:space="preserve">Figure 2. </w:t>
      </w:r>
      <w:r w:rsidRPr="00D34B04">
        <w:rPr>
          <w:b/>
          <w:bCs/>
        </w:rPr>
        <w:t>Lake Powell water surface elevations for turbine release temperature</w:t>
      </w:r>
      <w:r w:rsidRPr="00D34B04">
        <w:rPr>
          <w:b/>
          <w:bCs/>
        </w:rPr>
        <w:t xml:space="preserve"> </w:t>
      </w:r>
      <w:r w:rsidRPr="00D34B04">
        <w:rPr>
          <w:b/>
          <w:bCs/>
        </w:rPr>
        <w:t xml:space="preserve">scenarios. Elevation </w:t>
      </w:r>
      <w:r w:rsidRPr="00D34B04">
        <w:rPr>
          <w:b/>
          <w:bCs/>
        </w:rPr>
        <w:t>r</w:t>
      </w:r>
      <w:r w:rsidRPr="00D34B04">
        <w:rPr>
          <w:b/>
          <w:bCs/>
        </w:rPr>
        <w:t>anges consider uncertainty in observed and water profile</w:t>
      </w:r>
      <w:r w:rsidRPr="00D34B04">
        <w:rPr>
          <w:b/>
          <w:bCs/>
        </w:rPr>
        <w:t xml:space="preserve"> </w:t>
      </w:r>
      <w:r w:rsidRPr="00D34B04">
        <w:rPr>
          <w:b/>
          <w:bCs/>
        </w:rPr>
        <w:t>data.</w:t>
      </w:r>
    </w:p>
    <w:p w14:paraId="0FD52FAB" w14:textId="77777777" w:rsidR="002D6B80" w:rsidRDefault="002D6B80" w:rsidP="00BF1AD3">
      <w:r>
        <w:t>From the plots</w:t>
      </w:r>
      <w:r w:rsidR="00133E13">
        <w:t>,</w:t>
      </w:r>
      <w:r>
        <w:t xml:space="preserve"> notice:</w:t>
      </w:r>
    </w:p>
    <w:p w14:paraId="0092736B" w14:textId="77777777" w:rsidR="002D6B80" w:rsidRDefault="002D6B80" w:rsidP="002D6B80">
      <w:pPr>
        <w:pStyle w:val="ListParagraph"/>
        <w:numPr>
          <w:ilvl w:val="0"/>
          <w:numId w:val="1"/>
        </w:numPr>
      </w:pPr>
      <w:r>
        <w:t>Elevation ranges of 3,600 to 3675 feet in August, September, and October will keep release temperatures below 15oC and suitable for most warm-water native fish (light blue</w:t>
      </w:r>
      <w:r w:rsidR="00133E13">
        <w:t xml:space="preserve"> bars)</w:t>
      </w:r>
      <w:r>
        <w:t>.</w:t>
      </w:r>
    </w:p>
    <w:p w14:paraId="0D626E25" w14:textId="77777777" w:rsidR="002D6B80" w:rsidRDefault="002D6B80" w:rsidP="002D6B80">
      <w:pPr>
        <w:pStyle w:val="ListParagraph"/>
        <w:numPr>
          <w:ilvl w:val="0"/>
          <w:numId w:val="1"/>
        </w:numPr>
      </w:pPr>
      <w:r>
        <w:t xml:space="preserve">Water levels above 3,675 feet will </w:t>
      </w:r>
      <w:r w:rsidR="00516CC4">
        <w:t>cool releases (</w:t>
      </w:r>
      <w:r>
        <w:t>&lt; 12</w:t>
      </w:r>
      <w:r w:rsidRPr="00516CC4">
        <w:rPr>
          <w:vertAlign w:val="superscript"/>
        </w:rPr>
        <w:t>o</w:t>
      </w:r>
      <w:r>
        <w:t>C</w:t>
      </w:r>
      <w:r w:rsidR="00516CC4">
        <w:t>)</w:t>
      </w:r>
      <w:r>
        <w:t xml:space="preserve"> and force native fish to spawn in tributaries (dark blue</w:t>
      </w:r>
      <w:r w:rsidR="00133E13">
        <w:t xml:space="preserve"> bars</w:t>
      </w:r>
      <w:r>
        <w:t>).</w:t>
      </w:r>
    </w:p>
    <w:p w14:paraId="1428439B" w14:textId="77777777" w:rsidR="002D6B80" w:rsidRDefault="00516CC4" w:rsidP="002D6B80">
      <w:pPr>
        <w:pStyle w:val="ListParagraph"/>
        <w:numPr>
          <w:ilvl w:val="0"/>
          <w:numId w:val="1"/>
        </w:numPr>
      </w:pPr>
      <w:r>
        <w:t>August to October w</w:t>
      </w:r>
      <w:r w:rsidR="002D6B80">
        <w:t xml:space="preserve">ater levels below 3,600 feet will </w:t>
      </w:r>
      <w:r>
        <w:t>warm releases (&lt;18</w:t>
      </w:r>
      <w:r w:rsidRPr="00516CC4">
        <w:rPr>
          <w:vertAlign w:val="superscript"/>
        </w:rPr>
        <w:t>o</w:t>
      </w:r>
      <w:r>
        <w:t>C) so that outcomes are uncertain for native</w:t>
      </w:r>
      <w:r w:rsidR="00133E13">
        <w:t xml:space="preserve"> (pink bars)</w:t>
      </w:r>
      <w:r>
        <w:t>, warm-water fish while water levels below 3,525 feet will further warm releases (&gt; 18</w:t>
      </w:r>
      <w:r w:rsidRPr="00516CC4">
        <w:rPr>
          <w:vertAlign w:val="superscript"/>
        </w:rPr>
        <w:t>o</w:t>
      </w:r>
      <w:r>
        <w:t>C) that dramatically increase the</w:t>
      </w:r>
      <w:r w:rsidRPr="00516CC4">
        <w:t xml:space="preserve"> potential for negative consequences for native species</w:t>
      </w:r>
      <w:r w:rsidR="00133E13">
        <w:t xml:space="preserve"> (red bars)</w:t>
      </w:r>
      <w:r>
        <w:t>.</w:t>
      </w:r>
    </w:p>
    <w:p w14:paraId="67B65F32" w14:textId="77777777" w:rsidR="00516CC4" w:rsidRDefault="00516CC4" w:rsidP="00516CC4">
      <w:r>
        <w:t xml:space="preserve">If Glen Canyon Dam managers forgo penstock releases, the </w:t>
      </w:r>
      <w:r w:rsidR="00133E13">
        <w:t>same release temperatures can be achieved through the river outlets with reservoir water surface elevations that are 100 to 125 feet lower than the elevations shown in Figure 2. Intermediate elevations are also possible if managers mix releases from the penstocks and river outlets.</w:t>
      </w:r>
    </w:p>
    <w:p w14:paraId="5A6EE71A" w14:textId="77777777" w:rsidR="00133E13" w:rsidRDefault="00133E13" w:rsidP="00516CC4">
      <w:r>
        <w:t xml:space="preserve">Finally, the reservoir water surface elevations in Figure 2 can also guide parameterizations for Fill Mead First and Fill Powell First alternative management paradigms (AMPs) that </w:t>
      </w:r>
      <w:r w:rsidR="00A5582C">
        <w:t>benefit native fish</w:t>
      </w:r>
      <w:r w:rsidR="00BD4A32">
        <w:t xml:space="preserve"> of the Grand Canyon</w:t>
      </w:r>
      <w:r w:rsidR="00A5582C">
        <w:t xml:space="preserve">. For example, set the Powell-Low and Powell High parameters to 3,600 and 3,675 feet (range for light blue bars). The analysis also shows potential to define </w:t>
      </w:r>
      <w:r w:rsidR="00D13AC1">
        <w:t>summer</w:t>
      </w:r>
      <w:r w:rsidR="00A5582C">
        <w:t xml:space="preserve"> or monthly reservoir </w:t>
      </w:r>
      <w:r w:rsidR="00A5582C">
        <w:lastRenderedPageBreak/>
        <w:t xml:space="preserve">targets that better align operations with key </w:t>
      </w:r>
      <w:r w:rsidR="00D13AC1">
        <w:t>periods important to native fish when reservoir releases are warmest.</w:t>
      </w:r>
    </w:p>
    <w:p w14:paraId="6BA4C22F" w14:textId="77777777" w:rsidR="00D13AC1" w:rsidRDefault="00D13AC1" w:rsidP="00D13AC1">
      <w:r>
        <w:t xml:space="preserve">The data and code that support this analysis are available at </w:t>
      </w:r>
      <w:r>
        <w:t xml:space="preserve">Rosenberg, D. (2020). Colorado River </w:t>
      </w:r>
      <w:proofErr w:type="spellStart"/>
      <w:r>
        <w:t>Fitures</w:t>
      </w:r>
      <w:proofErr w:type="spellEnd"/>
      <w:r>
        <w:t xml:space="preserve"> - Code Projects: Lake Powell Water Surface Elevations</w:t>
      </w:r>
      <w:r>
        <w:t xml:space="preserve"> </w:t>
      </w:r>
      <w:r>
        <w:t xml:space="preserve">for Release Temperature Scenarios. Utah State University. Logan, Utah. </w:t>
      </w:r>
      <w:hyperlink r:id="rId10" w:history="1">
        <w:r w:rsidRPr="00391BC5">
          <w:rPr>
            <w:rStyle w:val="Hyperlink"/>
          </w:rPr>
          <w:t>https://github.com/dzeke/ColoradoRiverFutures/tree/master/LakePowellTemperatureScenarios</w:t>
        </w:r>
      </w:hyperlink>
      <w:r>
        <w:t>.</w:t>
      </w:r>
    </w:p>
    <w:p w14:paraId="2ABA7AF0" w14:textId="77777777" w:rsidR="00D13AC1" w:rsidRPr="007853AC" w:rsidRDefault="00D13AC1" w:rsidP="00D13AC1"/>
    <w:sectPr w:rsidR="00D13AC1" w:rsidRPr="007853AC">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david" w:date="2020-11-21T17:28:00Z" w:initials="d">
    <w:p w14:paraId="317E9FAD" w14:textId="77777777" w:rsidR="00AF1E78" w:rsidRDefault="00AF1E78" w:rsidP="00AF1E78">
      <w:pPr>
        <w:autoSpaceDE w:val="0"/>
        <w:autoSpaceDN w:val="0"/>
        <w:adjustRightInd w:val="0"/>
        <w:spacing w:after="0" w:line="240" w:lineRule="auto"/>
        <w:rPr>
          <w:rFonts w:ascii="LMRoman10-Regular" w:hAnsi="LMRoman10-Regular" w:cs="LMRoman10-Regular"/>
          <w:sz w:val="20"/>
          <w:szCs w:val="20"/>
        </w:rPr>
      </w:pPr>
      <w:r>
        <w:rPr>
          <w:rStyle w:val="CommentReference"/>
        </w:rPr>
        <w:annotationRef/>
      </w:r>
      <w:r>
        <w:rPr>
          <w:rFonts w:ascii="LMRoman10-Regular" w:hAnsi="LMRoman10-Regular" w:cs="LMRoman10-Regular"/>
          <w:sz w:val="20"/>
          <w:szCs w:val="20"/>
        </w:rPr>
        <w:t xml:space="preserve">Rosenberg, D. (2020). Colorado River </w:t>
      </w:r>
      <w:proofErr w:type="spellStart"/>
      <w:r>
        <w:rPr>
          <w:rFonts w:ascii="LMRoman10-Regular" w:hAnsi="LMRoman10-Regular" w:cs="LMRoman10-Regular"/>
          <w:sz w:val="20"/>
          <w:szCs w:val="20"/>
        </w:rPr>
        <w:t>Fitures</w:t>
      </w:r>
      <w:proofErr w:type="spellEnd"/>
      <w:r>
        <w:rPr>
          <w:rFonts w:ascii="LMRoman10-Regular" w:hAnsi="LMRoman10-Regular" w:cs="LMRoman10-Regular"/>
          <w:sz w:val="20"/>
          <w:szCs w:val="20"/>
        </w:rPr>
        <w:t xml:space="preserve"> - Code Projects: How much water to store in Lake Powell to</w:t>
      </w:r>
    </w:p>
    <w:p w14:paraId="61C07993" w14:textId="77777777" w:rsidR="00AF1E78" w:rsidRDefault="00AF1E78" w:rsidP="00AF1E78">
      <w:pPr>
        <w:autoSpaceDE w:val="0"/>
        <w:autoSpaceDN w:val="0"/>
        <w:adjustRightInd w:val="0"/>
        <w:spacing w:after="0" w:line="240" w:lineRule="auto"/>
        <w:rPr>
          <w:rFonts w:ascii="LMRoman10-Regular" w:hAnsi="LMRoman10-Regular" w:cs="LMRoman10-Regular"/>
          <w:sz w:val="20"/>
          <w:szCs w:val="20"/>
        </w:rPr>
      </w:pPr>
      <w:r>
        <w:rPr>
          <w:rFonts w:ascii="LMRoman10-Regular" w:hAnsi="LMRoman10-Regular" w:cs="LMRoman10-Regular"/>
          <w:sz w:val="20"/>
          <w:szCs w:val="20"/>
        </w:rPr>
        <w:t>benefit native fish of the Grand Canyon? Utah State University. Logan, Utah. https://github.com/dzeke/</w:t>
      </w:r>
    </w:p>
    <w:p w14:paraId="3004F26A" w14:textId="77777777" w:rsidR="00AF1E78" w:rsidRDefault="00AF1E78" w:rsidP="00AF1E78">
      <w:pPr>
        <w:pStyle w:val="CommentText"/>
      </w:pPr>
      <w:proofErr w:type="spellStart"/>
      <w:r>
        <w:rPr>
          <w:rFonts w:ascii="LMRoman10-Regular" w:hAnsi="LMRoman10-Regular" w:cs="LMRoman10-Regular"/>
        </w:rPr>
        <w:t>ColoradoRiverFutures</w:t>
      </w:r>
      <w:proofErr w:type="spellEnd"/>
      <w:r>
        <w:rPr>
          <w:rFonts w:ascii="LMRoman10-Regular" w:hAnsi="LMRoman10-Regular" w:cs="LMRoman10-Regular"/>
        </w:rPr>
        <w:t>/tree/master/</w:t>
      </w:r>
      <w:proofErr w:type="spellStart"/>
      <w:r>
        <w:rPr>
          <w:rFonts w:ascii="LMRoman10-Regular" w:hAnsi="LMRoman10-Regular" w:cs="LMRoman10-Regular"/>
        </w:rPr>
        <w:t>LakePowellTemperatureScenarios</w:t>
      </w:r>
      <w:proofErr w:type="spellEnd"/>
    </w:p>
  </w:comment>
  <w:comment w:id="2" w:author="david" w:date="2020-11-21T17:28:00Z" w:initials="d">
    <w:p w14:paraId="48D4A992" w14:textId="77777777" w:rsidR="00AF1E78" w:rsidRDefault="00AF1E78">
      <w:pPr>
        <w:pStyle w:val="CommentText"/>
      </w:pPr>
      <w:r>
        <w:rPr>
          <w:rStyle w:val="CommentReference"/>
        </w:rPr>
        <w:annotationRef/>
      </w:r>
      <w:r>
        <w:t>I actually think it will be better to use the pdf document I shared earlier and then add a few extra result interpretation bits that are in this version to the pdf. I also need to sort out some references.</w:t>
      </w:r>
    </w:p>
    <w:p w14:paraId="217A1072" w14:textId="77777777" w:rsidR="00AF1E78" w:rsidRDefault="00AF1E78">
      <w:pPr>
        <w:pStyle w:val="CommentText"/>
      </w:pPr>
    </w:p>
    <w:p w14:paraId="62D5A70D" w14:textId="77777777" w:rsidR="00AF1E78" w:rsidRDefault="00AF1E78">
      <w:pPr>
        <w:pStyle w:val="CommentText"/>
      </w:pPr>
      <w:r>
        <w:t xml:space="preserve">I will try to work on this </w:t>
      </w:r>
      <w:r>
        <w:t>later.</w:t>
      </w:r>
      <w:bookmarkStart w:id="3" w:name="_GoBack"/>
      <w:bookmarkEnd w:id="3"/>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004F26A" w15:done="0"/>
  <w15:commentEx w15:paraId="62D5A70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004F26A" w16cid:durableId="2363CCA2"/>
  <w16cid:commentId w16cid:paraId="62D5A70D" w16cid:durableId="2363CCC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MRoman10-Regular">
    <w:altName w:val="Calibri"/>
    <w:panose1 w:val="00000000000000000000"/>
    <w:charset w:val="00"/>
    <w:family w:val="auto"/>
    <w:notTrueType/>
    <w:pitch w:val="default"/>
    <w:sig w:usb0="00000003" w:usb1="00000000" w:usb2="00000000" w:usb3="00000000" w:csb0="00000001" w:csb1="00000000"/>
  </w:font>
  <w:font w:name="LMRoman12-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D7149FB"/>
    <w:multiLevelType w:val="hybridMultilevel"/>
    <w:tmpl w:val="D7544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david">
    <w15:presenceInfo w15:providerId="Windows Live" w15:userId="033c274b6941e0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517"/>
    <w:rsid w:val="00133E13"/>
    <w:rsid w:val="00171CFD"/>
    <w:rsid w:val="002D6B80"/>
    <w:rsid w:val="00425352"/>
    <w:rsid w:val="00477E34"/>
    <w:rsid w:val="00516CC4"/>
    <w:rsid w:val="0062592D"/>
    <w:rsid w:val="006E6517"/>
    <w:rsid w:val="00776492"/>
    <w:rsid w:val="007853AC"/>
    <w:rsid w:val="0081534B"/>
    <w:rsid w:val="00A5582C"/>
    <w:rsid w:val="00A73BF3"/>
    <w:rsid w:val="00AA6ABC"/>
    <w:rsid w:val="00AF1E78"/>
    <w:rsid w:val="00BD4A32"/>
    <w:rsid w:val="00BF1AD3"/>
    <w:rsid w:val="00C011EC"/>
    <w:rsid w:val="00D13AC1"/>
    <w:rsid w:val="00D34B04"/>
    <w:rsid w:val="00DA62BE"/>
    <w:rsid w:val="00E26BD5"/>
    <w:rsid w:val="00E8162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E8E60"/>
  <w15:chartTrackingRefBased/>
  <w15:docId w15:val="{63022A4E-63AD-4428-B6B4-EBBD7E639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34B0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85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53AC"/>
    <w:pPr>
      <w:ind w:left="720"/>
      <w:contextualSpacing/>
    </w:pPr>
  </w:style>
  <w:style w:type="character" w:styleId="Hyperlink">
    <w:name w:val="Hyperlink"/>
    <w:basedOn w:val="DefaultParagraphFont"/>
    <w:uiPriority w:val="99"/>
    <w:unhideWhenUsed/>
    <w:rsid w:val="00D13AC1"/>
    <w:rPr>
      <w:color w:val="0563C1" w:themeColor="hyperlink"/>
      <w:u w:val="single"/>
    </w:rPr>
  </w:style>
  <w:style w:type="character" w:styleId="UnresolvedMention">
    <w:name w:val="Unresolved Mention"/>
    <w:basedOn w:val="DefaultParagraphFont"/>
    <w:uiPriority w:val="99"/>
    <w:semiHidden/>
    <w:unhideWhenUsed/>
    <w:rsid w:val="00D13AC1"/>
    <w:rPr>
      <w:color w:val="605E5C"/>
      <w:shd w:val="clear" w:color="auto" w:fill="E1DFDD"/>
    </w:rPr>
  </w:style>
  <w:style w:type="paragraph" w:styleId="NoSpacing">
    <w:name w:val="No Spacing"/>
    <w:uiPriority w:val="1"/>
    <w:qFormat/>
    <w:rsid w:val="00E26BD5"/>
    <w:pPr>
      <w:spacing w:after="0" w:line="240" w:lineRule="auto"/>
    </w:pPr>
  </w:style>
  <w:style w:type="character" w:styleId="CommentReference">
    <w:name w:val="annotation reference"/>
    <w:basedOn w:val="DefaultParagraphFont"/>
    <w:uiPriority w:val="99"/>
    <w:semiHidden/>
    <w:unhideWhenUsed/>
    <w:rsid w:val="00AF1E78"/>
    <w:rPr>
      <w:sz w:val="16"/>
      <w:szCs w:val="16"/>
    </w:rPr>
  </w:style>
  <w:style w:type="paragraph" w:styleId="CommentText">
    <w:name w:val="annotation text"/>
    <w:basedOn w:val="Normal"/>
    <w:link w:val="CommentTextChar"/>
    <w:uiPriority w:val="99"/>
    <w:semiHidden/>
    <w:unhideWhenUsed/>
    <w:rsid w:val="00AF1E78"/>
    <w:pPr>
      <w:spacing w:line="240" w:lineRule="auto"/>
    </w:pPr>
    <w:rPr>
      <w:sz w:val="20"/>
      <w:szCs w:val="20"/>
    </w:rPr>
  </w:style>
  <w:style w:type="character" w:customStyle="1" w:styleId="CommentTextChar">
    <w:name w:val="Comment Text Char"/>
    <w:basedOn w:val="DefaultParagraphFont"/>
    <w:link w:val="CommentText"/>
    <w:uiPriority w:val="99"/>
    <w:semiHidden/>
    <w:rsid w:val="00AF1E78"/>
    <w:rPr>
      <w:sz w:val="20"/>
      <w:szCs w:val="20"/>
    </w:rPr>
  </w:style>
  <w:style w:type="paragraph" w:styleId="CommentSubject">
    <w:name w:val="annotation subject"/>
    <w:basedOn w:val="CommentText"/>
    <w:next w:val="CommentText"/>
    <w:link w:val="CommentSubjectChar"/>
    <w:uiPriority w:val="99"/>
    <w:semiHidden/>
    <w:unhideWhenUsed/>
    <w:rsid w:val="00AF1E78"/>
    <w:rPr>
      <w:b/>
      <w:bCs/>
    </w:rPr>
  </w:style>
  <w:style w:type="character" w:customStyle="1" w:styleId="CommentSubjectChar">
    <w:name w:val="Comment Subject Char"/>
    <w:basedOn w:val="CommentTextChar"/>
    <w:link w:val="CommentSubject"/>
    <w:uiPriority w:val="99"/>
    <w:semiHidden/>
    <w:rsid w:val="00AF1E78"/>
    <w:rPr>
      <w:b/>
      <w:bCs/>
      <w:sz w:val="20"/>
      <w:szCs w:val="20"/>
    </w:rPr>
  </w:style>
  <w:style w:type="paragraph" w:styleId="BalloonText">
    <w:name w:val="Balloon Text"/>
    <w:basedOn w:val="Normal"/>
    <w:link w:val="BalloonTextChar"/>
    <w:uiPriority w:val="99"/>
    <w:semiHidden/>
    <w:unhideWhenUsed/>
    <w:rsid w:val="00AF1E7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1E7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hyperlink" Target="https://github.com/dzeke/ColoradoRiverFutures/tree/master/LakePowellTemperatureScenarios" TargetMode="Externa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290</TotalTime>
  <Pages>5</Pages>
  <Words>1075</Words>
  <Characters>6134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cp:lastModifiedBy>
  <cp:revision>5</cp:revision>
  <dcterms:created xsi:type="dcterms:W3CDTF">2020-11-21T19:40:00Z</dcterms:created>
  <dcterms:modified xsi:type="dcterms:W3CDTF">2020-11-22T00:30:00Z</dcterms:modified>
</cp:coreProperties>
</file>