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PERLA HOMES</w:t>
      </w:r>
    </w:p>
    <w:p>
      <w:pPr>
        <w:pStyle w:val="Subtitle"/>
      </w:pPr>
      <w:r>
        <w:t>Ответы на вопросы разработчика сайта</w:t>
      </w:r>
    </w:p>
    <w:p>
      <w:pPr>
        <w:pStyle w:val="Heading2"/>
      </w:pPr>
      <w:r>
        <w:t>1. Основная информация о компании (уникальность, превосходство)</w:t>
      </w:r>
    </w:p>
    <w:p>
      <w:r>
        <w:t>Perla Homes — моё независимое бутиковое агентство недвижимости в Марбелье, на Costa del Sol. Мы помогаем находить недвижимость для жизни, отдыха и инвестиций: от современных апартаментов до эксклюзивных вилл. Наша особенность — персональное внимание основателя, тщательный подбор под образ жизни и пожелания клиента, деликатность и прозрачная коммуникация. Для нас настоящая роскошь — не только стоимость объекта, но и ощущение, что вы нашли своё место.</w:t>
      </w:r>
    </w:p>
    <w:p>
      <w:r>
        <w:t>Девиз: Discover Your Pearl. — «Найдите свою жемчужину». Тема жемчужины отражает мою любовь к морю и дайвингу: самое ценное часто открывается тем, кто умеет смотреть глубже.</w:t>
      </w:r>
    </w:p>
    <w:p>
      <w:pPr>
        <w:pStyle w:val="Heading2"/>
      </w:pPr>
      <w:r>
        <w:t>2. Что важно рассказать в блоке «О нас»? Ключевые цифры, опыт работы</w:t>
      </w:r>
    </w:p>
    <w:p>
      <w:r>
        <w:t>Моя история началась с любви к морю. Я увлекаюсь дайвингом и знаю: настоящая красота не всегда лежит на поверхности. Это вдохновило меня создать Perla Homes — агентство, где поиск дома похож на поиск собственной жемчужины. Я верю в тихую роскошь: гармонию, качество, внимание к деталям и доверие без громких обещаний. Лично участвую в работе с клиентами, стремясь понять их потребности и помочь найти подходящий дом.</w:t>
      </w:r>
    </w:p>
    <w:p>
      <w:r>
        <w:t>Опыт основателя — 5 лет в сфере недвижимости. Для меня важны не количество сделок, а умение понять клиента, его образ жизни и найти подходящий дом. На сайте хочу разместить мой портрет и личную историю о море и дайвинге. Количество сделок и клиентов не указывать.</w:t>
      </w:r>
    </w:p>
    <w:p>
      <w:pPr>
        <w:pStyle w:val="Heading2"/>
      </w:pPr>
      <w:r>
        <w:t>3. Какие есть преимущества недвижимости на Costa del Sol?</w:t>
      </w:r>
    </w:p>
    <w:p>
      <w:r>
        <w:t>Мягкий средиземноморский климат, море и природа; международная среда; аэропорт Малаги; школы, медицина и развитая инфраструктура; гольф, яхтинг, гастрономия и активный образ жизни; широкий выбор недвижимости от апартаментов до вилл. Регион подходит для постоянного проживания, отдыха и рассмотрения инвестиционных возможностей с учётом рисков.</w:t>
      </w:r>
    </w:p>
    <w:p>
      <w:pPr>
        <w:pStyle w:val="Heading2"/>
      </w:pPr>
      <w:r>
        <w:t>4. Краткое описание и фото объектов для сайта</w:t>
      </w:r>
    </w:p>
    <w:p>
      <w:r>
        <w:t>Для одностраничного сайта предлагаю блок Selected Properties с 3–6 избранными объектами. Для каждого: фотография, район, цена, площадь, количество спален и ванных комнат, краткое описание и кнопка Request Details / «Запросить информацию». Актуальные фотографии, характеристики, цены и разрешения на публикацию предоставлю отдельно.</w:t>
      </w:r>
    </w:p>
    <w:p>
      <w:pPr>
        <w:pStyle w:val="Heading2"/>
      </w:pPr>
      <w:r>
        <w:t>5. Частые вопросы потенциальных клиентов и краткие ответы</w:t>
      </w:r>
    </w:p>
    <w:p>
      <w:r>
        <w:t>1) Может ли иностранец купить недвижимость в Испании? Да, в том числе нерезидент; для оформления обычно нужен NIE и необходимые документы.</w:t>
      </w:r>
    </w:p>
    <w:p>
      <w:r>
        <w:t>2) Какие дополнительные расходы учитывать? Налоги, нотариальные и регистрационные сборы, а также возможное юридическое и банковское сопровождение. Сумма зависит от объекта и сделки.</w:t>
      </w:r>
    </w:p>
    <w:p>
      <w:r>
        <w:t>3) Можно ли получить ипотеку нерезиденту? Да, некоторые испанские банки предоставляют финансирование нерезидентам; условия зависят от доходов, финансового положения и банка.</w:t>
      </w:r>
    </w:p>
    <w:p>
      <w:r>
        <w:t>4) Сколько длится покупка? Срок зависит от документов, финансирования и юридической проверки. Для готового объекта нередко требуется около 1–3 месяцев после согласования условий, но возможны отклонения.</w:t>
      </w:r>
    </w:p>
    <w:p>
      <w:r>
        <w:t>5) Как проходит покупка с Perla Homes? Знакомство и определение запроса, персональный подбор, организация просмотров, помощь в сравнении вариантов и координация дальнейших этапов в рамках согласованных услуг.</w:t>
      </w:r>
    </w:p>
    <w:p>
      <w:pPr>
        <w:pStyle w:val="Heading2"/>
      </w:pPr>
      <w:r>
        <w:t>6. Контактная информация (телефон, почта, соцсети, адрес)</w:t>
      </w:r>
    </w:p>
    <w:p>
      <w:r>
        <w:t>Телефон / WhatsApp: +34 627 986 515</w:t>
        <w:br/>
        <w:t>Instagram: Perla Homes (действующий профиль; точную ссылку добавить после подтверждения).</w:t>
      </w:r>
    </w:p>
    <w:p>
      <w:pPr>
        <w:pStyle w:val="Heading2"/>
      </w:pPr>
      <w:r>
        <w:t>7. Важные пожелания к сайту</w:t>
      </w:r>
    </w:p>
    <w:p>
      <w:r>
        <w:t>Сайт — одностраничный, адаптированный для мобильных устройств. Стиль: Quiet Luxury, элегантный и минималистичный, без визуального шума. Сохранить логотип с жемчужиной и фирменный глубокий зелёный цвет; дополнить жемчужно-белым, тёплым молочным и очень умеренным золотым акцентом. Крупные качественные фотографии, изящная типографика, много воздуха.</w:t>
      </w:r>
    </w:p>
    <w:p>
      <w:r>
        <w:t>Желаемая последовательность блоков: первый экран с девизом Discover Your Pearl; «О нас» с историей основателя; преимущества Costa del Sol; избранные объекты; FAQ; контакты и форма заявки. Кнопки WhatsApp и связи должны быть заметными, но ненавязчивыми. Нужны быстрая загрузка, базовое SEO, возможность обновлять объекты и тексты, корректные юридические страницы и настройки конфиденциальности. Языки сайта согласовать отдельно.</w:t>
      </w:r>
    </w:p>
    <w:sectPr w:rsidR="00FC693F" w:rsidRPr="0006063C" w:rsidSect="00034616">
      <w:pgSz w:w="12240" w:h="15840"/>
      <w:pgMar w:top="1440" w:right="1800" w:bottom="1440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