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МОУ СОШ № 20 г. Твери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2F6F73"/>
          <w:sz w:val="24"/>
        </w:rPr>
        <w:t>Школьное научное общество учащихся «Вектор 20»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space="0" w:color="D9EAF7"/>
          <w:left w:val="single" w:sz="0" w:space="0" w:color="D9EAF7"/>
          <w:bottom w:val="single" w:sz="0" w:space="0" w:color="D9EAF7"/>
          <w:right w:val="single" w:sz="0" w:space="0" w:color="D9EAF7"/>
          <w:insideH w:val="single" w:sz="0" w:space="0" w:color="D9EAF7"/>
          <w:insideV w:val="single" w:sz="0" w:space="0" w:color="D9EAF7"/>
        </w:tblBorders>
      </w:tblPr>
      <w:tblGrid>
        <w:gridCol w:w="9689"/>
      </w:tblGrid>
      <w:tr>
        <w:tc>
          <w:tcPr>
            <w:tcW w:type="dxa" w:w="9689"/>
            <w:shd w:fill="D9EAF7"/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2F6F73"/>
                <w:sz w:val="26"/>
              </w:rPr>
              <w:t>ЛОКАЛЬНЫЙ РЕГЛАМЕНТ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4E78"/>
                <w:sz w:val="40"/>
              </w:rPr>
              <w:t>Порядок выявления, маршрутизации и сопровождения способностей обучающихся</w:t>
            </w:r>
          </w:p>
          <w:p>
            <w:pPr>
              <w:ind w:firstLine="0"/>
              <w:jc w:val="center"/>
            </w:pPr>
            <w:r>
              <w:rPr>
                <w:rFonts w:ascii="Times New Roman" w:hAnsi="Times New Roman" w:eastAsia="Times New Roman"/>
                <w:color w:val="555555"/>
                <w:sz w:val="24"/>
              </w:rPr>
              <w:t>Приложение к системе ШНОУ «Вектор 20»</w:t>
            </w:r>
          </w:p>
        </w:tc>
      </w:tr>
    </w:tbl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2F6F73"/>
          <w:sz w:val="26"/>
        </w:rPr>
        <w:t>Замечать. Пробовать. Развивать. Создавать.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Тверь</w:t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2026–2027 учебный год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ПРИНЯТО</w:t>
              <w:br/>
              <w:t>решением педагогического совета</w:t>
              <w:br/>
              <w:t>протокол от «___» ________ 2026 г. № ___</w:t>
            </w:r>
          </w:p>
        </w:tc>
        <w:tc>
          <w:tcPr>
            <w:tcW w:type="dxa" w:w="4844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1"/>
              </w:rPr>
              <w:t>УТВЕРЖДЕНО</w:t>
              <w:br/>
              <w:t>приказом директора</w:t>
              <w:br/>
              <w:t>от «___» ________ 2026 г. № ___</w:t>
            </w:r>
          </w:p>
        </w:tc>
      </w:tr>
    </w:tbl>
    <w:p/>
    <w:p>
      <w:pPr>
        <w:pStyle w:val="Heading1"/>
        <w:keepNext/>
      </w:pPr>
      <w:r>
        <w:t>1. Общие положения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1.1. </w:t>
      </w:r>
      <w:r>
        <w:rPr>
          <w:rFonts w:ascii="Times New Roman" w:hAnsi="Times New Roman" w:eastAsia="Times New Roman"/>
          <w:sz w:val="24"/>
        </w:rPr>
        <w:t>Настоящий Порядок устанавливает единый алгоритм выявления сигналов способностей и познавательной инициативы, подтверждения образовательной потребности, формирования профиля, назначения уровня поддержки, составления маршрута, мониторинга и завершения сопровождения.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1.2. </w:t>
      </w:r>
      <w:r>
        <w:rPr>
          <w:rFonts w:ascii="Times New Roman" w:hAnsi="Times New Roman" w:eastAsia="Times New Roman"/>
          <w:sz w:val="24"/>
        </w:rPr>
        <w:t>Порядок применяется к обучающимся 1–11 классов независимо от успеваемости, наличия наград, участия во ВСОШ, принадлежности к профильному или общеобразовательному классу.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1.3. </w:t>
      </w:r>
      <w:r>
        <w:rPr>
          <w:rFonts w:ascii="Times New Roman" w:hAnsi="Times New Roman" w:eastAsia="Times New Roman"/>
          <w:sz w:val="24"/>
        </w:rPr>
        <w:t>Выявление не является медицинской или психологической диагностикой, не устанавливает устойчивый статус личности и не используется для публичного ранжирования.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1.4. </w:t>
      </w:r>
      <w:r>
        <w:rPr>
          <w:rFonts w:ascii="Times New Roman" w:hAnsi="Times New Roman" w:eastAsia="Times New Roman"/>
          <w:sz w:val="24"/>
        </w:rPr>
        <w:t>Результатом выявления является не ярлык, а педагогическое решение: какая следующая образовательная проба или форма поддержки необходима конкретному ребёнку.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1.5. </w:t>
      </w:r>
      <w:r>
        <w:rPr>
          <w:rFonts w:ascii="Times New Roman" w:hAnsi="Times New Roman" w:eastAsia="Times New Roman"/>
          <w:sz w:val="24"/>
        </w:rPr>
        <w:t>Принципы: открытый вход, несколько источников информации, деятельность вместо декларации, динамичность, возрастная адекватность, равный доступ, минимизация данных, право на паузу и повторный вход.</w:t>
      </w:r>
    </w:p>
    <w:p>
      <w:pPr>
        <w:pStyle w:val="Heading1"/>
        <w:keepNext/>
      </w:pPr>
      <w:r>
        <w:t>2. Способы входа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2.1. </w:t>
      </w:r>
      <w:r>
        <w:rPr>
          <w:rFonts w:ascii="Times New Roman" w:hAnsi="Times New Roman" w:eastAsia="Times New Roman"/>
          <w:sz w:val="24"/>
        </w:rPr>
        <w:t>Процедура начинается по одному или нескольким каналам: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Канал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Кто инициирует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передаётся</w:t>
            </w:r>
          </w:p>
        </w:tc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 реакции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Педагогическое наблюдение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Учитель, педагог ДО, классный руководитель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Краткое описание наблюдаемого действия и ситуации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Результат открытой пробы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Ведущий пробы / координатор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 или критерии, по которым проявился сигнал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Самовыдвижение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Обучающийся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Интерес, вопрос, идея, продукт или запрос на пробу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Подтверждение получения — до 5 рабочих дней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Обращение семьи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Родитель / законный представитель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Описание устойчивого интереса, внешкольного опыта или запроса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Портфолио / продукт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Обучающийся или педагог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Работа, решение, прототип, публикация, выступление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Внешний результат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Организатор, педагог, семья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Результат и, по возможности, материалы выполнения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автоматически; требуется подтверждение интереса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Психолого-педагогический сигнал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Психолог, социальный педагог, команда сопровождения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Рекомендация формы деятельности без раскрытия лишних чувствительных данных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согласованному плану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2.2. </w:t>
      </w:r>
      <w:r>
        <w:rPr>
          <w:rFonts w:ascii="Times New Roman" w:hAnsi="Times New Roman" w:eastAsia="Times New Roman"/>
          <w:sz w:val="24"/>
        </w:rPr>
        <w:t>Для самовыдвижения не требуется согласование с учителем-предметником. Координатор обязан предложить ребёнку подходящую пробу либо объяснить невозможность конкретной формы и предложить альтернативу.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2.3. </w:t>
      </w:r>
      <w:r>
        <w:rPr>
          <w:rFonts w:ascii="Times New Roman" w:hAnsi="Times New Roman" w:eastAsia="Times New Roman"/>
          <w:sz w:val="24"/>
        </w:rPr>
        <w:t>Рекомендация родителя не приводит к автоматическому включению в интенсив. Она рассматривается наравне с другими сигналами и подтверждается деятельностью.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2.4. </w:t>
      </w:r>
      <w:r>
        <w:rPr>
          <w:rFonts w:ascii="Times New Roman" w:hAnsi="Times New Roman" w:eastAsia="Times New Roman"/>
          <w:sz w:val="24"/>
        </w:rPr>
        <w:t>Педагог не обязан назвать фиксированное число детей. Отсутствие сигнала в конкретной группе является допустимым; массовая формальная номинация запрещается.</w:t>
      </w:r>
    </w:p>
    <w:p>
      <w:pPr>
        <w:pStyle w:val="Heading1"/>
        <w:keepNext/>
      </w:pPr>
      <w:r>
        <w:t>3. Что считается сигналом</w:t>
      </w:r>
    </w:p>
    <w:p>
      <w:r>
        <w:rPr>
          <w:rFonts w:ascii="Times New Roman" w:hAnsi="Times New Roman" w:eastAsia="Times New Roman"/>
          <w:b w:val="0"/>
          <w:i w:val="0"/>
        </w:rPr>
        <w:t>Сигнал фиксируется через наблюдаемое поведение или продукт. Формулировки «умный», «талантливый», «слабый», «ленивый» не используются.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Область наблюдения</w:t>
            </w:r>
          </w:p>
        </w:tc>
        <w:tc>
          <w:tcPr>
            <w:tcW w:type="dxa" w:w="42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Возможные признаки</w:t>
            </w:r>
          </w:p>
        </w:tc>
        <w:tc>
          <w:tcPr>
            <w:tcW w:type="dxa" w:w="37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проверить дополнительной пробой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Познавательный вопрос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Задаёт уточняющие и причинные вопросы; замечает противоречие; формулирует проблему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Может ли превратить интерес в проверяемый вопрос и выбрать способ поиска ответа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Глубина понимания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Выделяет закономерность; связывает темы; объясняет принцип, а не только правило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Переносит ли способ в новую ситуацию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Гибкость стратегии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Предлагает несколько решений; меняет подход после обратной связи; видит исключения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Может ли сравнить стратегии и обосновать выбор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Скорость и самостоятельность освоения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Быстро осваивает инструмент; задаёт точные вопросы; ищет ресурс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Сохраняется ли качество при усложнении и без постоянной помощи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Настойчивость и саморегуляция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Возвращается к сложной задаче; ведёт записи; выдерживает неопределённость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Может ли планировать этапы и просить помощь своевременно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Создание продукта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Конструирует, программирует, пишет, моделирует, организует, улучшает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Работает ли по критериям пользователя и способен ли тестировать результат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Доказательность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Проверяет факты, ищет данные, замечает недостаток аргументов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Различает ли предположение, факт и вывод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Коммуникация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Ясно объясняет, адаптирует сложность, задаёт вопросы аудитории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Может ли подготовить объясняющий продукт для другой группы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Командная инициатива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Распределяет задачи, объединяет идеи, поддерживает темп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подавляет ли других и способен ли отвечать за собственный вклад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Устойчивый внешний интерес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Самостоятельно занимается темой, создаёт вне школьного задания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 ли выбрать конкретную образовательную цель, а не только рассказывать об увлечении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Открытые образовательные пробы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4.1. </w:t>
      </w:r>
      <w:r>
        <w:rPr>
          <w:rFonts w:ascii="Times New Roman" w:hAnsi="Times New Roman" w:eastAsia="Times New Roman"/>
          <w:sz w:val="24"/>
        </w:rPr>
        <w:t>Открытая проба — короткая деятельность, в которой возможны разные стратегии, уровни сложности или типы результата. Её цель — дать ребёнку реальный опыт и увидеть способ действия.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4.2. </w:t>
      </w:r>
      <w:r>
        <w:rPr>
          <w:rFonts w:ascii="Times New Roman" w:hAnsi="Times New Roman" w:eastAsia="Times New Roman"/>
          <w:sz w:val="24"/>
        </w:rPr>
        <w:t>В течение учебного года проводятся две общешкольные волны проб: сентябрь–октябрь и январь–февраль. Дополнительные пробы могут проводиться постоянно.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4.3. </w:t>
      </w:r>
      <w:r>
        <w:rPr>
          <w:rFonts w:ascii="Times New Roman" w:hAnsi="Times New Roman" w:eastAsia="Times New Roman"/>
          <w:sz w:val="24"/>
        </w:rPr>
        <w:t>Каждое методическое объединение обеспечивает не менее одной пробы в полугодие для определённых возрастных групп. Допускаются межпредметные пробы.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4.4. </w:t>
      </w:r>
      <w:r>
        <w:rPr>
          <w:rFonts w:ascii="Times New Roman" w:hAnsi="Times New Roman" w:eastAsia="Times New Roman"/>
          <w:sz w:val="24"/>
        </w:rPr>
        <w:t>Инженерные 5–6 классы охватываются хотя бы одной практико-ориентированной пробой в полугодие. Это не означает обязательного участия каждого ребёнка во всех конкурсах.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4.5. </w:t>
      </w:r>
      <w:r>
        <w:rPr>
          <w:rFonts w:ascii="Times New Roman" w:hAnsi="Times New Roman" w:eastAsia="Times New Roman"/>
          <w:sz w:val="24"/>
        </w:rPr>
        <w:t>Качественная проба содержит: понятный вызов; возможность выбора; наблюдаемые критерии; доступный базовый уровень и расширение; ограниченный срок; короткую рефлексию; понятный следующий шаг.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4.6. </w:t>
      </w:r>
      <w:r>
        <w:rPr>
          <w:rFonts w:ascii="Times New Roman" w:hAnsi="Times New Roman" w:eastAsia="Times New Roman"/>
          <w:sz w:val="24"/>
        </w:rPr>
        <w:t>Не являются достаточной пробой: пассивная лекция, массовая регистрация без задания, тест только на воспроизведение, сбор согласий на конкурс, задание с единственным очевидным алгоритмом без наблюдения стратегии.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4.7. </w:t>
      </w:r>
      <w:r>
        <w:rPr>
          <w:rFonts w:ascii="Times New Roman" w:hAnsi="Times New Roman" w:eastAsia="Times New Roman"/>
          <w:sz w:val="24"/>
        </w:rPr>
        <w:t>Проба не должна требовать от семьи обязательных расходов или внешней помощи. При необходимости школа предоставляет альтернативный ресурс.</w:t>
      </w:r>
    </w:p>
    <w:p>
      <w:pPr>
        <w:pStyle w:val="Heading1"/>
        <w:keepNext/>
      </w:pPr>
      <w:r>
        <w:t>5. Подтверждение сигнала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5.1. </w:t>
      </w:r>
      <w:r>
        <w:rPr>
          <w:rFonts w:ascii="Times New Roman" w:hAnsi="Times New Roman" w:eastAsia="Times New Roman"/>
          <w:sz w:val="24"/>
        </w:rPr>
        <w:t>После сигнала координатор или предметный координатор определяет подтверждающее действие.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Тип сигнала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Предпочтительное подтверждение</w:t>
            </w:r>
          </w:p>
        </w:tc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Чего избегать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Оригинальное решение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Новая задача с изменённым условием; просьба объяснить ход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Повтор того же шаблона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Высокий темп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Усложнение, перенос, самостоятельный поиск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Автоматическое назначение «одарённым»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Устойчивый интерес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Мини-задание или план на 2–3 недели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Требование сразу выбрать годовой проект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Внешний диплом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Разбор материалов, беседа о личном вкладе и желании продолжать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Принятие диплома как единственного доказательства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Самовыдвижение с идеей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Сессия уточнения проблемы и маленький прототип/поиск источников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Отказ из-за отсутствия готовой темы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Рекомендация семьи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Нейтральная школьная проба и беседа с ребёнком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Сравнение с ожиданиями семьи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Командное лидерство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Небольшая командная задача с распределением ролей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Оценка только по громкости и инициативности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5.2. </w:t>
      </w:r>
      <w:r>
        <w:rPr>
          <w:rFonts w:ascii="Times New Roman" w:hAnsi="Times New Roman" w:eastAsia="Times New Roman"/>
          <w:sz w:val="24"/>
        </w:rPr>
        <w:t>Подтверждение проводится, как правило, в течение 20 рабочих дней с момента регистрации сигнала.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5.3. </w:t>
      </w:r>
      <w:r>
        <w:rPr>
          <w:rFonts w:ascii="Times New Roman" w:hAnsi="Times New Roman" w:eastAsia="Times New Roman"/>
          <w:sz w:val="24"/>
        </w:rPr>
        <w:t>Если сигнал не подтвердился, ребёнку даётся развивающая обратная связь и остаётся доступ к открытым пробам. В реестре не ставится отрицательная характеристика.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5.4. </w:t>
      </w:r>
      <w:r>
        <w:rPr>
          <w:rFonts w:ascii="Times New Roman" w:hAnsi="Times New Roman" w:eastAsia="Times New Roman"/>
          <w:sz w:val="24"/>
        </w:rPr>
        <w:t>Если выявлена готовность, но отсутствует кадровый или материальный ресурс, координатор фиксирует запрос, ищет альтернативу, внешнего эксперта или переносит старт с согласованием, а не отказывает без объяснения.</w:t>
      </w:r>
    </w:p>
    <w:p>
      <w:pPr>
        <w:pStyle w:val="Heading1"/>
        <w:keepNext/>
      </w:pPr>
      <w:r>
        <w:t>6. Профиль интересов и сильных сторон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6.1. </w:t>
      </w:r>
      <w:r>
        <w:rPr>
          <w:rFonts w:ascii="Times New Roman" w:hAnsi="Times New Roman" w:eastAsia="Times New Roman"/>
          <w:sz w:val="24"/>
        </w:rPr>
        <w:t>Профиль оформляется только тогда, когда сигнал подтверждён и требуется адресная поддержка.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6.2. </w:t>
      </w:r>
      <w:r>
        <w:rPr>
          <w:rFonts w:ascii="Times New Roman" w:hAnsi="Times New Roman" w:eastAsia="Times New Roman"/>
          <w:sz w:val="24"/>
        </w:rPr>
        <w:t>Профиль включает: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актуальный интерес или проблемное поле;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наблюдаемые сильные стороны с примерами;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предпочитаемый тип деятельности: индивидуально/в команде, практично/теоретично, устно/письменно/цифрово;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предыдущий опыт и продукты;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ребёнок хочет попробовать или изменить;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какая помощь нужна: предметная, организационная, психологическая, ресурсная;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риски перегрузки, расписание, особые условия доступности;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предпочтительный уровень публичности;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предлагаемый следующий шаг и дата пересмотра.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6.3. </w:t>
      </w:r>
      <w:r>
        <w:rPr>
          <w:rFonts w:ascii="Times New Roman" w:hAnsi="Times New Roman" w:eastAsia="Times New Roman"/>
          <w:sz w:val="24"/>
        </w:rPr>
        <w:t>В профиль не включаются общие негативные характеристики личности, диагнозы без необходимости, сведения о семье, не связанные с маршрутом, и неподтверждённые прогнозы.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6.4. </w:t>
      </w:r>
      <w:r>
        <w:rPr>
          <w:rFonts w:ascii="Times New Roman" w:hAnsi="Times New Roman" w:eastAsia="Times New Roman"/>
          <w:sz w:val="24"/>
        </w:rPr>
        <w:t>Профиль пересматривается не реже одного раза в учебный год и после существенного изменения интереса или условий.</w:t>
      </w:r>
    </w:p>
    <w:p>
      <w:pPr>
        <w:pStyle w:val="Heading1"/>
        <w:keepNext/>
      </w:pPr>
      <w:r>
        <w:t>7. Маршрутизационное решение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7.1. </w:t>
      </w:r>
      <w:r>
        <w:rPr>
          <w:rFonts w:ascii="Times New Roman" w:hAnsi="Times New Roman" w:eastAsia="Times New Roman"/>
          <w:sz w:val="24"/>
        </w:rPr>
        <w:t>Решение принимает рабочая группа в составе координатора, предметного координатора и предполагаемого наставника; при необходимости участвуют классный руководитель, психолог и другие специалисты. Ребёнок участвует в обсуждении цели и варианта поддержки.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7.2. </w:t>
      </w:r>
      <w:r>
        <w:rPr>
          <w:rFonts w:ascii="Times New Roman" w:hAnsi="Times New Roman" w:eastAsia="Times New Roman"/>
          <w:sz w:val="24"/>
        </w:rPr>
        <w:t>При принятии решения оцениваются не «уровень одарённости», а пять параметров конкретной задачи: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Параметр</w:t>
            </w:r>
          </w:p>
        </w:tc>
        <w:tc>
          <w:tcPr>
            <w:tcW w:type="dxa" w:w="481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357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Возможные решения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Интерес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Хочет ли ребёнок продолжать после пробы?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Открытая проба / наблюдение / маршрут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Готовность действовать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Готов ли он выделять время, выполнять этапы и принимать обратную связь?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Короткий маршрут / стандартный маршрут / пауза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Развивающая задача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Чему именно предстоит научиться?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Навык, компетенция, продукт, способ мышления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Есть ли наставник, время, материалы и безопасная среда?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Школьный наставник / эксперт / команда / перенос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Нагрузка и благополучие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Совместим ли маршрут с учебной и иной нагрузкой?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Запуск / упрощение / замена / отказ от параллельного маршрута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7.3. </w:t>
      </w:r>
      <w:r>
        <w:rPr>
          <w:rFonts w:ascii="Times New Roman" w:hAnsi="Times New Roman" w:eastAsia="Times New Roman"/>
          <w:sz w:val="24"/>
        </w:rPr>
        <w:t>Возможные решения рабочей группы: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предложить ещё одну открытую пробу;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установить уровень «наблюдение» с конкретным сроком и заданием;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запустить индивидуальный маршрут;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запустить командный маршрут;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включить в интенсив или специализированную подготовку;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предложить роль ученика-наставника;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перенаправить в кружок, программу дополнительного образования или к внешнему партнёру;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предложить паузу либо иной формат из-за нагрузки, здоровья или отсутствия интереса;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закрыть сигнал без негативной оценки, оставив открытый вход.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7.4. </w:t>
      </w:r>
      <w:r>
        <w:rPr>
          <w:rFonts w:ascii="Times New Roman" w:hAnsi="Times New Roman" w:eastAsia="Times New Roman"/>
          <w:sz w:val="24"/>
        </w:rPr>
        <w:t>Решение фиксируется кратко: выбранный уровень, следующий шаг, ответственный и дата пересмотра. Протокол не содержит лишних оценочных суждений.</w:t>
      </w:r>
    </w:p>
    <w:p>
      <w:pPr>
        <w:pStyle w:val="Heading1"/>
        <w:keepNext/>
      </w:pPr>
      <w:r>
        <w:t>8. Формирование маршрута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8.1. </w:t>
      </w:r>
      <w:r>
        <w:rPr>
          <w:rFonts w:ascii="Times New Roman" w:hAnsi="Times New Roman" w:eastAsia="Times New Roman"/>
          <w:sz w:val="24"/>
        </w:rPr>
        <w:t>Маршрут оформляется совместно обучающимся и наставником не позднее 10 рабочих дней после назначения.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8.2. </w:t>
      </w:r>
      <w:r>
        <w:rPr>
          <w:rFonts w:ascii="Times New Roman" w:hAnsi="Times New Roman" w:eastAsia="Times New Roman"/>
          <w:sz w:val="24"/>
        </w:rPr>
        <w:t>Обязательные элементы маршрутной карты: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Элемент</w:t>
            </w:r>
          </w:p>
        </w:tc>
        <w:tc>
          <w:tcPr>
            <w:tcW w:type="dxa" w:w="737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Исходная точка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ребёнок уже умеет и что выявила проба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Цель развития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Конкретное изменение в способе действия, знании или самостоятельности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Проблема / вопрос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Понятная и ограниченная область работы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Проверяемый результат и его предполагаемая аудитория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Критерии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Качество, самостоятельность, достоверность, полезность, соблюдение сроков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Этапы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3–7 крупных шагов с датами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Контрольные точки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реже одного раза в 4 недели; для короткого маршрута — минимум две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Ресурсы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Люди, оборудование, источники, программное обеспечение, бюджет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Границы помощи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делает ребёнок, наставник, семья, эксперт; правила использования 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Риски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Перегрузка, безопасность, данные, зависимость от внешнего ресурса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Представление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Внутренняя или внешняя аудитория, формат и срок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Следующий шаг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Предварительные варианты после завершения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8.3. </w:t>
      </w:r>
      <w:r>
        <w:rPr>
          <w:rFonts w:ascii="Times New Roman" w:hAnsi="Times New Roman" w:eastAsia="Times New Roman"/>
          <w:sz w:val="24"/>
        </w:rPr>
        <w:t>Маршрут не должен начинаться с выбора конкурса. Сначала формулируется развивающая задача и продукт; затем при необходимости подбирается подходящая площадка.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8.4. </w:t>
      </w:r>
      <w:r>
        <w:rPr>
          <w:rFonts w:ascii="Times New Roman" w:hAnsi="Times New Roman" w:eastAsia="Times New Roman"/>
          <w:sz w:val="24"/>
        </w:rPr>
        <w:t>Если внешнее мероприятие имеет жёсткий срок, наставник проверяет, возможно ли сохранить образовательную ценность и авторство. При невозможности школа отказывается от участия либо меняет цель на безопасную пробу.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8.5. </w:t>
      </w:r>
      <w:r>
        <w:rPr>
          <w:rFonts w:ascii="Times New Roman" w:hAnsi="Times New Roman" w:eastAsia="Times New Roman"/>
          <w:sz w:val="24"/>
        </w:rPr>
        <w:t>Для 1–4 классов маршрут может быть оформлен в упрощённой форме: «мой вопрос — что попробую — кто поможет — что покажу — чему научился».</w:t>
      </w:r>
    </w:p>
    <w:p>
      <w:pPr>
        <w:pStyle w:val="Heading1"/>
        <w:keepNext/>
      </w:pPr>
      <w:r>
        <w:t>9. Контрольные точки и сопровождение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9.1. </w:t>
      </w:r>
      <w:r>
        <w:rPr>
          <w:rFonts w:ascii="Times New Roman" w:hAnsi="Times New Roman" w:eastAsia="Times New Roman"/>
          <w:sz w:val="24"/>
        </w:rPr>
        <w:t>Контрольная точка — короткая встреча или асинхронная проверка, на которой обсуждаются сделанное, трудность, решение, следующий шаг и нагрузка.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9.2. </w:t>
      </w:r>
      <w:r>
        <w:rPr>
          <w:rFonts w:ascii="Times New Roman" w:hAnsi="Times New Roman" w:eastAsia="Times New Roman"/>
          <w:sz w:val="24"/>
        </w:rPr>
        <w:t>Наставник не редактирует всю работу вместо ребёнка. Он задаёт вопросы, демонстрирует способ на отдельном примере, рекомендует ресурс, помогает выбрать критерии и организует внешнюю экспертизу.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9.3. </w:t>
      </w:r>
      <w:r>
        <w:rPr>
          <w:rFonts w:ascii="Times New Roman" w:hAnsi="Times New Roman" w:eastAsia="Times New Roman"/>
          <w:sz w:val="24"/>
        </w:rPr>
        <w:t>На каждой контрольной точке фиксируются не более пяти позиций: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было запланировано;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что сделано ребёнком;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какое решение принято и почему;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какая помощь использована;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следующий шаг и срок.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9.4. </w:t>
      </w:r>
      <w:r>
        <w:rPr>
          <w:rFonts w:ascii="Times New Roman" w:hAnsi="Times New Roman" w:eastAsia="Times New Roman"/>
          <w:sz w:val="24"/>
        </w:rPr>
        <w:t>Пропуск одной контрольной точки не является основанием для автоматического исключения. Наставник выясняет причину и согласует новое решение.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9.5. </w:t>
      </w:r>
      <w:r>
        <w:rPr>
          <w:rFonts w:ascii="Times New Roman" w:hAnsi="Times New Roman" w:eastAsia="Times New Roman"/>
          <w:sz w:val="24"/>
        </w:rPr>
        <w:t>Основания для обязательного пересмотра: регулярные пропуски; признаки перегрузки; отсутствие самостоятельного вклада; конфликт в команде; небезопасная деятельность; утрата доступа к ресурсу; существенная смена интереса; нарушение правил данных или добросовестности.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9.6. </w:t>
      </w:r>
      <w:r>
        <w:rPr>
          <w:rFonts w:ascii="Times New Roman" w:hAnsi="Times New Roman" w:eastAsia="Times New Roman"/>
          <w:sz w:val="24"/>
        </w:rPr>
        <w:t>При необходимости педагог-психолог проводит консультацию, не превращая участие в ШНОУ в психологическое тестирование.</w:t>
      </w:r>
    </w:p>
    <w:p>
      <w:pPr>
        <w:pStyle w:val="Heading1"/>
        <w:keepNext/>
      </w:pPr>
      <w:r>
        <w:t>10. Завершение, корректировка и пауза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10.1. </w:t>
      </w:r>
      <w:r>
        <w:rPr>
          <w:rFonts w:ascii="Times New Roman" w:hAnsi="Times New Roman" w:eastAsia="Times New Roman"/>
          <w:sz w:val="24"/>
        </w:rPr>
        <w:t>Маршрут завершается одним из решений: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Решение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Когда применяется</w:t>
            </w:r>
          </w:p>
        </w:tc>
        <w:tc>
          <w:tcPr>
            <w:tcW w:type="dxa" w:w="32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Что фиксируется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Завершён с продуктом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Создан и представлен заявленный или согласованно изменённый продукт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Продукт, экспертиза, рефлексия, следующий шаг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Завершён с образовательным результатом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Продукт не является главным, но достигнута компетентностная цель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Свидетельства освоенного способа действия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Завершён с отрицательным результатом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Гипотеза не подтвердилась или решение признано неработоспособным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Корректность метода и вывод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Скорректирован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Изменились цель, тема, продукт, состав команды или срок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Новая версия карты и основание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Поставлен на паузу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Временная перегрузка, здоровье, внешние обстоятельства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Условие и дата пересмотра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Закрыт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Утрачен интерес, нет возможности продолжать, системно нарушаются условия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Нейтральная причина и доступный способ повторного входа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10.2. </w:t>
      </w:r>
      <w:r>
        <w:rPr>
          <w:rFonts w:ascii="Times New Roman" w:hAnsi="Times New Roman" w:eastAsia="Times New Roman"/>
          <w:sz w:val="24"/>
        </w:rPr>
        <w:t>Каждый завершённый маршрут включает рефлексию обучающегося. Для младших школьников она может быть устной или в виде рисунка/короткой карточки.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10.3. </w:t>
      </w:r>
      <w:r>
        <w:rPr>
          <w:rFonts w:ascii="Times New Roman" w:hAnsi="Times New Roman" w:eastAsia="Times New Roman"/>
          <w:sz w:val="24"/>
        </w:rPr>
        <w:t>Следующий шаг выбирается из нескольких вариантов и не обязан быть усложнением: новый маршрут, продолжение, внешняя программа, роль наставника младших, открытая проба в другой области или пауза.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10.4. </w:t>
      </w:r>
      <w:r>
        <w:rPr>
          <w:rFonts w:ascii="Times New Roman" w:hAnsi="Times New Roman" w:eastAsia="Times New Roman"/>
          <w:sz w:val="24"/>
        </w:rPr>
        <w:t>Не допускается требование продолжать маршрут только ради статистики, участия в событии или сохранения публичного образа успешного ребёнка.</w:t>
      </w:r>
    </w:p>
    <w:p>
      <w:pPr>
        <w:pStyle w:val="Heading1"/>
        <w:keepNext/>
      </w:pPr>
      <w:r>
        <w:t>11. Равный доступ и предотвращение систематических пропусков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11.1. </w:t>
      </w:r>
      <w:r>
        <w:rPr>
          <w:rFonts w:ascii="Times New Roman" w:hAnsi="Times New Roman" w:eastAsia="Times New Roman"/>
          <w:sz w:val="24"/>
        </w:rPr>
        <w:t>Координатор не реже двух раз в год анализирует охват по классам, возрастам, направлениям, способам входа и другим допустимым агрегированным признакам.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11.2. </w:t>
      </w:r>
      <w:r>
        <w:rPr>
          <w:rFonts w:ascii="Times New Roman" w:hAnsi="Times New Roman" w:eastAsia="Times New Roman"/>
          <w:sz w:val="24"/>
        </w:rPr>
        <w:t>Если в течение двух волн из класса или предметной области отсутствуют сигналы и участники, проводится проверка не детей, а качества предложенных проб, информирования и доступности.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11.3. </w:t>
      </w:r>
      <w:r>
        <w:rPr>
          <w:rFonts w:ascii="Times New Roman" w:hAnsi="Times New Roman" w:eastAsia="Times New Roman"/>
          <w:sz w:val="24"/>
        </w:rPr>
        <w:t>Особое внимание уделяется: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обучающимся со средними или нестабильными отметками, проявляющим сильную сторону в деятельности;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тихим и тревожным детям, которым сложно самопрезентоваться;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обучающимся, чьи интересы лежат между предметами;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детям с ограниченными возможностями здоровья и особыми образовательными потребностями;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детям, чьи семьи не могут самостоятельно финансировать или организовать внешние возможности;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поздно проявившим интерес и новым обучающимся;</w:t>
      </w:r>
    </w:p>
    <w:p>
      <w:pPr>
        <w:spacing w:after="40"/>
        <w:ind w:left="397" w:hanging="255"/>
      </w:pPr>
      <w:r>
        <w:rPr>
          <w:rFonts w:ascii="Times New Roman" w:hAnsi="Times New Roman" w:eastAsia="Times New Roman"/>
          <w:b/>
          <w:sz w:val="24"/>
        </w:rPr>
        <w:t xml:space="preserve">• </w:t>
      </w:r>
      <w:r>
        <w:rPr>
          <w:rFonts w:ascii="Times New Roman" w:hAnsi="Times New Roman" w:eastAsia="Times New Roman"/>
          <w:sz w:val="24"/>
        </w:rPr>
        <w:t>детям, которые уже перегружены внешними занятиями и нуждаются не в дополнительной активности, а в координации.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11.4. </w:t>
      </w:r>
      <w:r>
        <w:rPr>
          <w:rFonts w:ascii="Times New Roman" w:hAnsi="Times New Roman" w:eastAsia="Times New Roman"/>
          <w:sz w:val="24"/>
        </w:rPr>
        <w:t>Квоты по полу, успеваемости или социальному статусу не устанавливаются, однако систематические диспропорции являются основанием пересмотреть условия доступа.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11.5. </w:t>
      </w:r>
      <w:r>
        <w:rPr>
          <w:rFonts w:ascii="Times New Roman" w:hAnsi="Times New Roman" w:eastAsia="Times New Roman"/>
          <w:sz w:val="24"/>
        </w:rPr>
        <w:t>Маршрут для ребёнка с ОВЗ или инвалидностью адаптируется по формату, времени, коммуникации, оборудованию и способу представления, не снижая содержательную ценность без необходимости.</w:t>
      </w:r>
    </w:p>
    <w:p>
      <w:pPr>
        <w:pStyle w:val="Heading1"/>
        <w:keepNext/>
      </w:pPr>
      <w:r>
        <w:t>12. Командные маршруты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12.1. </w:t>
      </w:r>
      <w:r>
        <w:rPr>
          <w:rFonts w:ascii="Times New Roman" w:hAnsi="Times New Roman" w:eastAsia="Times New Roman"/>
          <w:sz w:val="24"/>
        </w:rPr>
        <w:t>Команда формируется вокруг задачи, а не только дружеских связей. Состав и размер должны соответствовать объёму работы; рекомендуемый размер — 2–5 человек.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12.2. </w:t>
      </w:r>
      <w:r>
        <w:rPr>
          <w:rFonts w:ascii="Times New Roman" w:hAnsi="Times New Roman" w:eastAsia="Times New Roman"/>
          <w:sz w:val="24"/>
        </w:rPr>
        <w:t>В карте команды указывается индивидуальный вклад каждого участника. Общая оценка продукта дополняется индивидуальной рефлексией.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12.3. </w:t>
      </w:r>
      <w:r>
        <w:rPr>
          <w:rFonts w:ascii="Times New Roman" w:hAnsi="Times New Roman" w:eastAsia="Times New Roman"/>
          <w:sz w:val="24"/>
        </w:rPr>
        <w:t>Наставник следит, чтобы роли не закреплялись стереотипно и каждый участник имел содержательную задачу.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12.4. </w:t>
      </w:r>
      <w:r>
        <w:rPr>
          <w:rFonts w:ascii="Times New Roman" w:hAnsi="Times New Roman" w:eastAsia="Times New Roman"/>
          <w:sz w:val="24"/>
        </w:rPr>
        <w:t>При конфликте проводится короткая встреча по фактам, ожиданиям, распределению задач и возможным решениям. Возможны изменение ролей, состава или разделение проекта.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12.5. </w:t>
      </w:r>
      <w:r>
        <w:rPr>
          <w:rFonts w:ascii="Times New Roman" w:hAnsi="Times New Roman" w:eastAsia="Times New Roman"/>
          <w:sz w:val="24"/>
        </w:rPr>
        <w:t>Выход участника из команды не должен автоматически лишать его авторства в уже созданной части.</w:t>
      </w:r>
    </w:p>
    <w:p>
      <w:pPr>
        <w:pStyle w:val="Heading1"/>
        <w:keepNext/>
      </w:pPr>
      <w:r>
        <w:t>13. Внешние наставники и партнёры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13.1. </w:t>
      </w:r>
      <w:r>
        <w:rPr>
          <w:rFonts w:ascii="Times New Roman" w:hAnsi="Times New Roman" w:eastAsia="Times New Roman"/>
          <w:sz w:val="24"/>
        </w:rPr>
        <w:t>Внешний специалист привлекается, если в школе отсутствует необходимая компетенция или маршрут требует профессиональной экспертизы.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13.2. </w:t>
      </w:r>
      <w:r>
        <w:rPr>
          <w:rFonts w:ascii="Times New Roman" w:hAnsi="Times New Roman" w:eastAsia="Times New Roman"/>
          <w:sz w:val="24"/>
        </w:rPr>
        <w:t>До начала взаимодействия определяются его роль, объём контакта, результат консультации, правила коммуникации, конфиденциальность и авторство.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13.3. </w:t>
      </w:r>
      <w:r>
        <w:rPr>
          <w:rFonts w:ascii="Times New Roman" w:hAnsi="Times New Roman" w:eastAsia="Times New Roman"/>
          <w:sz w:val="24"/>
        </w:rPr>
        <w:t>Работа с несовершеннолетним организуется через согласованные школой каналы и при контроле ответственного педагогического работника.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13.4. </w:t>
      </w:r>
      <w:r>
        <w:rPr>
          <w:rFonts w:ascii="Times New Roman" w:hAnsi="Times New Roman" w:eastAsia="Times New Roman"/>
          <w:sz w:val="24"/>
        </w:rPr>
        <w:t>Внешний эксперт не получает доступ к полному реестру; ему передаются только необходимые материалы.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13.5. </w:t>
      </w:r>
      <w:r>
        <w:rPr>
          <w:rFonts w:ascii="Times New Roman" w:hAnsi="Times New Roman" w:eastAsia="Times New Roman"/>
          <w:sz w:val="24"/>
        </w:rPr>
        <w:t>Партнёрская задача должна иметь образовательную ценность. Обучающиеся не используются как бесплатная рабочая сила и не выполняют небезопасные или коммерчески чувствительные задания без соответствующих условий.</w:t>
      </w:r>
    </w:p>
    <w:p>
      <w:pPr>
        <w:pStyle w:val="Heading1"/>
        <w:keepNext/>
      </w:pPr>
      <w:r>
        <w:t>14. Персональные данные и конфиденциальность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14.1. </w:t>
      </w:r>
      <w:r>
        <w:rPr>
          <w:rFonts w:ascii="Times New Roman" w:hAnsi="Times New Roman" w:eastAsia="Times New Roman"/>
          <w:sz w:val="24"/>
        </w:rPr>
        <w:t>Сигналы, профили, маршруты и экспертные записи обрабатываются в утверждённой школе информационной среде и доступны только уполномоченным лицам.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14.2. </w:t>
      </w:r>
      <w:r>
        <w:rPr>
          <w:rFonts w:ascii="Times New Roman" w:hAnsi="Times New Roman" w:eastAsia="Times New Roman"/>
          <w:sz w:val="24"/>
        </w:rPr>
        <w:t>В рабочей записи используется нейтральный и фактологический язык. Запрещено включать уничижительные, дискриминационные или неподтверждённые характеристики.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14.3. </w:t>
      </w:r>
      <w:r>
        <w:rPr>
          <w:rFonts w:ascii="Times New Roman" w:hAnsi="Times New Roman" w:eastAsia="Times New Roman"/>
          <w:sz w:val="24"/>
        </w:rPr>
        <w:t>Передача сведений внешнему организатору, публикация имени, изображения, работы и результата осуществляется в соответствии с законодательством и локальными актами школы.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14.4. </w:t>
      </w:r>
      <w:r>
        <w:rPr>
          <w:rFonts w:ascii="Times New Roman" w:hAnsi="Times New Roman" w:eastAsia="Times New Roman"/>
          <w:sz w:val="24"/>
        </w:rPr>
        <w:t>Согласие на распространение персональных данных оформляется отдельно от иных согласий, когда это требуется действующими правилами школы и законодательством.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14.5. </w:t>
      </w:r>
      <w:r>
        <w:rPr>
          <w:rFonts w:ascii="Times New Roman" w:hAnsi="Times New Roman" w:eastAsia="Times New Roman"/>
          <w:sz w:val="24"/>
        </w:rPr>
        <w:t>В аналитических материалах для педсовета рекомендуется использовать агрегированные данные и обезличенные кейсы.</w:t>
      </w:r>
    </w:p>
    <w:p>
      <w:pPr>
        <w:pStyle w:val="Heading1"/>
        <w:keepNext/>
      </w:pPr>
      <w:r>
        <w:t>15. Обжалование и пересмотр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15.1. </w:t>
      </w:r>
      <w:r>
        <w:rPr>
          <w:rFonts w:ascii="Times New Roman" w:hAnsi="Times New Roman" w:eastAsia="Times New Roman"/>
          <w:sz w:val="24"/>
        </w:rPr>
        <w:t>Обучающийся, родитель или педагог вправе обратиться к координатору с просьбой пересмотреть решение о включении, уровне поддержки, наставнике, нагрузке, статусе или завершении.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15.2. </w:t>
      </w:r>
      <w:r>
        <w:rPr>
          <w:rFonts w:ascii="Times New Roman" w:hAnsi="Times New Roman" w:eastAsia="Times New Roman"/>
          <w:sz w:val="24"/>
        </w:rPr>
        <w:t>Координатор организует рассмотрение в течение 10 рабочих дней с участием сторон, чьи сведения необходимы.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15.3. </w:t>
      </w:r>
      <w:r>
        <w:rPr>
          <w:rFonts w:ascii="Times New Roman" w:hAnsi="Times New Roman" w:eastAsia="Times New Roman"/>
          <w:sz w:val="24"/>
        </w:rPr>
        <w:t>При несогласии вопрос передаётся куратору или Совету ШНОУ. Решение и его основания сообщаются заявителю в понятной форме.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15.4. </w:t>
      </w:r>
      <w:r>
        <w:rPr>
          <w:rFonts w:ascii="Times New Roman" w:hAnsi="Times New Roman" w:eastAsia="Times New Roman"/>
          <w:sz w:val="24"/>
        </w:rPr>
        <w:t>Обращение не должно приводить к ухудшению отношения к ребёнку или педагогу.</w:t>
      </w:r>
    </w:p>
    <w:p>
      <w:pPr>
        <w:pStyle w:val="Heading1"/>
        <w:keepNext/>
      </w:pPr>
      <w:r>
        <w:t>16. Контроль исполнения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16.1. </w:t>
      </w:r>
      <w:r>
        <w:rPr>
          <w:rFonts w:ascii="Times New Roman" w:hAnsi="Times New Roman" w:eastAsia="Times New Roman"/>
          <w:sz w:val="24"/>
        </w:rPr>
        <w:t>Координатор ежемесячно отслеживает просроченные действия, активные маршруты и нагрузку наставников.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16.2. </w:t>
      </w:r>
      <w:r>
        <w:rPr>
          <w:rFonts w:ascii="Times New Roman" w:hAnsi="Times New Roman" w:eastAsia="Times New Roman"/>
          <w:sz w:val="24"/>
        </w:rPr>
        <w:t>В январе и мае проводится содержательная выборочная проверка: качество сигналов, обоснованность маршрутов, регулярность контрольных точек, авторство и опыт участников.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16.3. </w:t>
      </w:r>
      <w:r>
        <w:rPr>
          <w:rFonts w:ascii="Times New Roman" w:hAnsi="Times New Roman" w:eastAsia="Times New Roman"/>
          <w:sz w:val="24"/>
        </w:rPr>
        <w:t>Контроль не сводится к числу заполненных полей. Приоритет имеют подтверждающие материалы, продукты и решения по корректировке.</w:t>
      </w:r>
    </w:p>
    <w:p>
      <w:pPr>
        <w:ind w:firstLine="709"/>
        <w:jc w:val="both"/>
      </w:pPr>
      <w:r>
        <w:rPr>
          <w:rFonts w:ascii="Times New Roman" w:hAnsi="Times New Roman" w:eastAsia="Times New Roman"/>
          <w:b/>
          <w:sz w:val="24"/>
        </w:rPr>
        <w:t xml:space="preserve">16.4. </w:t>
      </w:r>
      <w:r>
        <w:rPr>
          <w:rFonts w:ascii="Times New Roman" w:hAnsi="Times New Roman" w:eastAsia="Times New Roman"/>
          <w:sz w:val="24"/>
        </w:rPr>
        <w:t>Результаты используются для улучшения проб, распределения ресурсов и профессионального развития педагогов.</w:t>
      </w:r>
    </w:p>
    <w:p>
      <w:r>
        <w:br w:type="page"/>
      </w:r>
    </w:p>
    <w:p>
      <w:pPr>
        <w:pStyle w:val="Heading1"/>
        <w:keepNext/>
      </w:pPr>
      <w:r>
        <w:t>Приложение 1. Алгоритм в одном листе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Шаг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Вопрос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Действие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Срок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1. Сигнал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конкретно увидели или о чём заявил ребёнок?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Кратко зарегистрировать факт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рабочих дней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2. Подтверждение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 проверить интерес и способ действия?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Дать вторую пробу / провести беседу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20 рабочих дней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3. Профиль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Какая поддержка нужна сейчас?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Заполнить краткий профиль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5 рабочих дней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4. Решение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Какой уровень и ресурс реалистичны?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Рабочая группа выбирает следующий шаг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5. Маршрут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Чему научиться и что создать?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Согласовать карту, наставника, сроки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6. Сопровождение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Что сделано, что мешает, что дальше?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Контрольные точки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каждые 2–4 недели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7. Завершение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Каков результат и чему научился?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Экспертиза, представление, рефлексия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 сроку маршрута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8. Следующий шаг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Продолжать, углубить, сменить или остановиться?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Новое совместное решение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до 10 рабочих дней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Приложение 2. Калибровочная шкала решения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422"/>
        <w:gridCol w:w="2422"/>
        <w:gridCol w:w="2422"/>
        <w:gridCol w:w="2422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272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0 — пока не проявлено</w:t>
            </w:r>
          </w:p>
        </w:tc>
        <w:tc>
          <w:tcPr>
            <w:tcW w:type="dxa" w:w="272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1 — проявляется с поддержкой</w:t>
            </w:r>
          </w:p>
        </w:tc>
        <w:tc>
          <w:tcPr>
            <w:tcW w:type="dxa" w:w="277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19"/>
              </w:rPr>
              <w:t>2 — устойчиво проявляется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Интерес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Нет желания продолжать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Готов попробовать коротко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Сам предлагает следующий шаг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Самостоятельность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Ждёт полного алгоритма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Работает по этапам с вопросами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Планирует и обосновывает решения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Развивающая сложность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Задача не определена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Есть конкретный навык/вопрос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Задача требует нового способа и реалистична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Готовность к обратной связи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Избегает обсуждения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Принимает отдельные замечания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Использует обратную связь для улучшения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Ресурс и нагрузка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Нет безопасного ресурса / перегрузка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Нужна адаптация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19"/>
              </w:rPr>
              <w:t>Условия обеспечены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  <w:sz w:val="20"/>
        </w:rPr>
        <w:t>Шкала не суммируется механически и не является тестом. Она помогает команде обсуждать факты и подобрать уровень поддержки.</w:t>
      </w:r>
    </w:p>
    <w:p>
      <w:pPr>
        <w:pStyle w:val="Heading1"/>
        <w:keepNext/>
      </w:pPr>
      <w:r>
        <w:t>Приложение 3. Решения при типичных сочетаниях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44"/>
        <w:gridCol w:w="4844"/>
      </w:tblGrid>
      <w:tr>
        <w:trPr>
          <w:tblHeader w:val="true"/>
        </w:trPr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Ситуация</w:t>
            </w:r>
          </w:p>
        </w:tc>
        <w:tc>
          <w:tcPr>
            <w:tcW w:type="dxa" w:w="623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Рекомендуемое решение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Высокий интерес, мало опыта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Короткий маршрут с ранним продуктом и частыми точками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Высокий результат, нет желания продолжать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 запускать длительный маршрут; предложить открытые возможности без давления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Сильный внешний интерес, слабая школьная успеваемость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Подтвердить деятельность; согласовать нагрузку; не ставить вход в зависимость от отметок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Семья требует интенсив, ребёнок сомневается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Отдельная беседа с ребёнком; проба; приоритет добровольности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Ребёнок предлагает слишком широкую тему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Сузить до проверяемого вопроса или прототипа на 8–12 недель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Нет наставника в школе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Разовая внешняя экспертиза + школьный сопровождающий; поиск партнёра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Несколько педагогов готовы вести одного ребёнка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Назначить ведущего наставника и экспертов, исключить дублирование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У наставника достигнут лимит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Перераспределить, отложить или использовать командный/экспертный формат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Работу в основном сделал взрослый или ИИ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Вернуть к этапам, выделить самостоятельную часть, провести обучающую защиту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Маршрут не завершён, но ребёнок освоил важный способ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sz w:val="21"/>
              </w:rPr>
              <w:t>Зафиксировать образовательный результат и следующий шаг</w:t>
            </w:r>
          </w:p>
        </w:tc>
      </w:tr>
    </w:tbl>
    <w:p>
      <w:pPr>
        <w:spacing w:after="0"/>
      </w:pPr>
    </w:p>
    <w:p>
      <w:pPr>
        <w:ind w:firstLine="0"/>
      </w:pPr>
      <w:r>
        <w:rPr>
          <w:rFonts w:ascii="Times New Roman" w:hAnsi="Times New Roman" w:eastAsia="Times New Roman"/>
          <w:b w:val="0"/>
          <w:i/>
        </w:rPr>
        <w:t>Проект формы. Перед утверждением необходимо согласовать сроки, цифровую среду и права доступа с действующими локальными актами школы.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color w:val="777777"/>
        <w:sz w:val="18"/>
      </w:rPr>
      <w:t xml:space="preserve">2026–2027 учебный год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  <w:pBdr>
        <w:bottom w:val="single" w:sz="4" w:space="1" w:color="B7B7B7"/>
      </w:pBdr>
    </w:pPr>
    <w:r>
      <w:rPr>
        <w:rFonts w:ascii="Times New Roman" w:hAnsi="Times New Roman" w:eastAsia="Times New Roman"/>
        <w:color w:val="666666"/>
        <w:sz w:val="18"/>
      </w:rPr>
      <w:t>МОУ СОШ № 20 г. Твери  |  ШНОУ «Вектор 20»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Indent">
    <w:name w:val="No Indent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entered">
    <w:name w:val="Centered"/>
    <w:basedOn w:val="Normal"/>
    <w:pPr>
      <w:ind w:firstLine="0"/>
      <w:jc w:val="center"/>
    </w:pPr>
    <w:rPr>
      <w:rFonts w:ascii="Times New Roman" w:hAnsi="Times New Roman" w:eastAsia="Times New Roman"/>
      <w:b w:val="0"/>
      <w:color w:val="1F1F1F"/>
      <w:sz w:val="24"/>
    </w:rPr>
  </w:style>
  <w:style w:type="paragraph" w:customStyle="1" w:styleId="CaptionCustom">
    <w:name w:val="Caption Custom"/>
    <w:basedOn w:val="Normal"/>
    <w:pPr>
      <w:ind w:firstLine="0"/>
      <w:jc w:val="center"/>
    </w:pPr>
    <w:rPr>
      <w:rFonts w:ascii="Times New Roman" w:hAnsi="Times New Roman" w:eastAsia="Times New Roman"/>
      <w:b w:val="0"/>
      <w:color w:val="666666"/>
      <w:sz w:val="20"/>
    </w:rPr>
  </w:style>
  <w:style w:type="paragraph" w:customStyle="1" w:styleId="Small">
    <w:name w:val="Small"/>
    <w:basedOn w:val="Normal"/>
    <w:pPr>
      <w:ind w:firstLine="0"/>
    </w:pPr>
    <w:rPr>
      <w:rFonts w:ascii="Times New Roman" w:hAnsi="Times New Roman" w:eastAsia="Times New Roman"/>
      <w:b w:val="0"/>
      <w:color w:val="555555"/>
      <w:sz w:val="20"/>
    </w:rPr>
  </w:style>
  <w:style w:type="paragraph" w:customStyle="1" w:styleId="Callout">
    <w:name w:val="Callout"/>
    <w:basedOn w:val="Normal"/>
    <w:pPr>
      <w:ind w:firstLine="0"/>
    </w:pPr>
    <w:rPr>
      <w:rFonts w:ascii="Times New Roman" w:hAnsi="Times New Roman" w:eastAsia="Times New Roman"/>
      <w:b w:val="0"/>
      <w:color w:val="1F1F1F"/>
      <w:sz w:val="22"/>
    </w:rPr>
  </w:style>
  <w:style w:type="paragraph" w:customStyle="1" w:styleId="Signature">
    <w:name w:val="Signature"/>
    <w:basedOn w:val="Normal"/>
    <w:pPr>
      <w:ind w:firstLine="0"/>
    </w:pPr>
    <w:rPr>
      <w:rFonts w:ascii="Times New Roman" w:hAnsi="Times New Roman" w:eastAsia="Times New Roman"/>
      <w:b w:val="0"/>
      <w:color w:val="1F1F1F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выявления и сопровождения способностей обучающихся</dc:title>
  <dc:subject>Школьное научное общество учащихся «Вектор 20»</dc:subject>
  <dc:creator>МОУ СОШ № 20 г. Твери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