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Витамины “Витус  Энергия”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Тестирование по уровням тестирования: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1.Unit Module Component testing - тестируем 1 модуль, т.е.нашу тубу с витаминами. Пробуем ее открыть/закрыть, высыпать все 20 таблеток сразу, достаю по 1 таблетке, смотрю на целостность упаковки и таблеток, на форму таблеток,  вкладываю обратно таблетки в тубу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2.Integration testing - тестируем взаимодействие.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Смотрим как взаимодействуют таблетки со стаканом воды, наливаем в стакан воду и ложим туда нашу таблетку. Смотрим, растворяется ли таблетка в стакане или нет.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3.System testing - проверяем всю систему.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Смотрим на упаковку в целом, на таблетки, как выглядит упаковка, сами таблетки.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 базе требований: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проверяем как открывается упаковка, как закрывается, как достаются таблетки из упаковки и как назад вкладываются, приятный запах и вкус растворенной таблетки, как быстро растворяются таблетки в воде и растворяются ли вообще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 базе случаев использования: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проверяем как открывается упаковка и достается одна таблетка и закрывается упаковка;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проверяем как достать сразу несколько таблеток и назад их вложить;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проверяем целостность таблеток после открытия;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4.Acceptance testing - приемочное тестирование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Проверяем, есть ли соответствие требований готовому продукту: упаковка тубы обернута в наклейку, туба открывается/закрывается, туба вмещает 20 таблеток, таблетки растворяются в воде за определенное время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5.Alpha testing - тестирование командой разработки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Вся команда разработчиков витаминов проверяет, как открывается/закрывается туба, как достаются таблетки, как они растворяются в воде, достают таблетки из упаковки и назад их туда вставляют,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6.Beta testing - тестирование потенциальными клиентами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Приглашаются потенциальные клиенты-добровольцы  и под присмотром разработчика, они сами работают с витаминами,</w:t>
      </w:r>
      <w:r w:rsidDel="00000000" w:rsidR="00000000" w:rsidRPr="00000000">
        <w:rPr>
          <w:rtl w:val="0"/>
        </w:rPr>
        <w:t xml:space="preserve">открывают/закрывают их,</w:t>
      </w:r>
      <w:r w:rsidDel="00000000" w:rsidR="00000000" w:rsidRPr="00000000">
        <w:rPr>
          <w:rtl w:val="0"/>
        </w:rPr>
        <w:t xml:space="preserve"> пробуют их, осматривают их, ломают таблетки, в воду опускают сразу несколько таблеток, в воду опускают полтаблетки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Тестирование по уровням тестирования: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1.Functional testing - функциональное тестирование</w:t>
      </w:r>
    </w:p>
    <w:p w:rsidR="00000000" w:rsidDel="00000000" w:rsidP="00000000" w:rsidRDefault="00000000" w:rsidRPr="00000000" w14:paraId="0000001B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  <w:t xml:space="preserve">Проверяем, как реализован продукт, как он выполняет свои функции, с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пособность к взаимодействию,  соответствие стандартам и правилам таблеток, защищенность продукта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2.Security testing - тестирование безопасности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Проверяем, как защищен товар от попадания воды. При закрытой упаковке не попадает вода в упаковку. Не крошатся ли таблетки сами по себе без внешнего воздействия.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3.Interoperability testing -тестирование взаимодействия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Проверяем взаимодействие таблетки с водой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Non functional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1.Performance testing - тестирование производительности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Проверяем насколько легко открывается туба с таблетками. Проверяем сколько времени нужно таблетке на полное растворение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load testing - нагрузочное тестирование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Проверяем растворение 2 таблетки  в 200 мл или 1 таблетка в 100 мл.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stress testing - стрессовое тестирование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Проверяем растворение 10 таблеток  в 200 мл или  растворение при минус 30 градусах; не разложится ли таблетка при 24 часа под воздействием  прямых солнечных лучей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volume testing - объемное тестирование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Проверяем за сколько секунд растворится 1 таблетка в 1 литре воды.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2.Usability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Проверяем удобство упаковки, легкость открытия-закрытия , герметичность упаковки, презентабельный дизайн, понятное нанесение информации о способе применения и условиях хранения, быстрота и полнота растворения таблетки в заданном объеме воды, нет ли раскрошенных таблеток в тубе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3.Configuration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Проверяем как по вкусу не растворенные и растворенные таблетки  мужчине и женщине,а также категориям  23-35 лет и 35-50 лет. Проверяем   взаимодействие с кипяченной и отфильтрованной водой.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4.UI/GUI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Смотрим внешний вид тубы и самих таблеток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5.Localization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Проверка на  наклейках на экспортные партии нет ли в них слов из  русского языка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6.Interlocalization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Проверка даты и времени на экспортные партии в связи с другим подходом к времени-дате.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Changes related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1.Regression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Проверка исправленных ранее выявленных недостатков продукта : тяжело ли открывается упаковка, долго ли  растворяется таблетка в воде.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2.Re-testing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Проверка 1 найденного недостатка: легко ли теперь открывается упаковка.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3.Smoke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Поверхностно проверяем продукт: пробуем ее открыть/закрыть, достаем по 1 таблетке, смотрю на целостность упаковки и таблеток, на форму таблеток, растворяю 1 таблетку в 200 мл воды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4.Sanity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Проверяем поменяли нам наклейку на упаковке на более презентабельную или нет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