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06BB2" w14:textId="3F3F7FFE" w:rsidR="00815B55" w:rsidRPr="00815B55" w:rsidRDefault="00815B55" w:rsidP="00DC0382">
      <w:pPr>
        <w:rPr>
          <w:i/>
          <w:iCs/>
          <w:lang w:val="en-US"/>
        </w:rPr>
      </w:pPr>
      <w:r w:rsidRPr="00815B55">
        <w:rPr>
          <w:i/>
          <w:iCs/>
          <w:lang w:val="en-US"/>
        </w:rPr>
        <w:t>Oleksandr Zahdai (r0935478)</w:t>
      </w:r>
    </w:p>
    <w:p w14:paraId="54435638" w14:textId="0C739B93" w:rsidR="00815B55" w:rsidRPr="00815B55" w:rsidRDefault="00815B55" w:rsidP="00DC0382">
      <w:pPr>
        <w:rPr>
          <w:rFonts w:ascii="Calibri" w:eastAsia="Times New Roman" w:hAnsi="Calibri" w:cs="Calibri"/>
          <w:i/>
          <w:iCs/>
          <w:color w:val="000000"/>
          <w:kern w:val="0"/>
          <w:sz w:val="22"/>
          <w:szCs w:val="22"/>
          <w:lang w:val="en-US"/>
          <w14:ligatures w14:val="none"/>
        </w:rPr>
      </w:pPr>
      <w:r w:rsidRPr="00815B55">
        <w:rPr>
          <w:i/>
          <w:iCs/>
          <w:lang w:val="en-US"/>
        </w:rPr>
        <w:t xml:space="preserve">Roman </w:t>
      </w:r>
      <w:proofErr w:type="spellStart"/>
      <w:r w:rsidRPr="00815B55">
        <w:rPr>
          <w:i/>
          <w:iCs/>
          <w:lang w:val="en-US"/>
        </w:rPr>
        <w:t>Dzhus</w:t>
      </w:r>
      <w:proofErr w:type="spellEnd"/>
      <w:r w:rsidRPr="00815B55">
        <w:rPr>
          <w:i/>
          <w:iCs/>
          <w:lang w:val="en-US"/>
        </w:rPr>
        <w:t xml:space="preserve"> (</w:t>
      </w:r>
      <w:r w:rsidRPr="00815B55">
        <w:rPr>
          <w:rFonts w:ascii="Calibri" w:eastAsia="Times New Roman" w:hAnsi="Calibri" w:cs="Calibri"/>
          <w:i/>
          <w:iCs/>
          <w:color w:val="000000"/>
          <w:kern w:val="0"/>
          <w:sz w:val="22"/>
          <w:szCs w:val="22"/>
          <w14:ligatures w14:val="none"/>
        </w:rPr>
        <w:t>r0969447</w:t>
      </w:r>
      <w:r w:rsidRPr="00815B55">
        <w:rPr>
          <w:rFonts w:ascii="Calibri" w:eastAsia="Times New Roman" w:hAnsi="Calibri" w:cs="Calibri"/>
          <w:i/>
          <w:iCs/>
          <w:color w:val="000000"/>
          <w:kern w:val="0"/>
          <w:sz w:val="22"/>
          <w:szCs w:val="22"/>
          <w:lang w:val="en-US"/>
          <w14:ligatures w14:val="none"/>
        </w:rPr>
        <w:t>)</w:t>
      </w:r>
    </w:p>
    <w:p w14:paraId="4235D161" w14:textId="0EBE0E8A" w:rsidR="00DC0382" w:rsidRPr="00DC0382" w:rsidRDefault="00DC0382" w:rsidP="00DC0382">
      <w:pPr>
        <w:rPr>
          <w:b/>
          <w:bCs/>
          <w:lang w:val="en-US"/>
        </w:rPr>
      </w:pPr>
      <w:r w:rsidRPr="00DC0382">
        <w:rPr>
          <w:b/>
          <w:bCs/>
        </w:rPr>
        <w:t>Street Fighter 2 Reinforcement Learning Agent</w:t>
      </w:r>
    </w:p>
    <w:p w14:paraId="135DE91D" w14:textId="5D2727FC" w:rsidR="00DC0382" w:rsidRPr="00DC0382" w:rsidRDefault="00DC0382" w:rsidP="00DC0382">
      <w:r w:rsidRPr="00DC0382">
        <w:t>This project focuses on developing an autonomous fighting game agent capable of competing effectively against the built-in game CPU. Instead of processing resource-heavy computer vision pixels from the screen, the system interfaces directly with the arcade game through specialized Python frameworks like DIAMBRA Arena or Gym-Retro. The underlying Deep Learning architecture utilizes Deep Reinforcement Learning, specifically Proximal Policy Optimization implemented via Stable Baselines3. The input data stream consists of structured numeric vectors representing essential RAM states, such as character health bars, coordinates, and attack animations. The model outputs discrete multi-button combinations to control actions like punching, kicking, and blocking. By leveraging pre-existing game emulators and established RL algorithms, the project bypasses the tedious overhead of building a game from scratch while delivering a robust, high-performance deep learning demonstration that can also support human-versus-AI evaluation matches.</w:t>
      </w:r>
    </w:p>
    <w:p w14:paraId="7F2615DD" w14:textId="77777777" w:rsidR="00DC0382" w:rsidRPr="00DC0382" w:rsidRDefault="00DC0382" w:rsidP="00DC0382">
      <w:pPr>
        <w:rPr>
          <w:b/>
          <w:bCs/>
          <w:lang w:val="fr-FR"/>
        </w:rPr>
      </w:pPr>
      <w:r w:rsidRPr="00DC0382">
        <w:rPr>
          <w:b/>
          <w:bCs/>
        </w:rPr>
        <w:t>Agar.io Multi-Agent Autonomous Simulation</w:t>
      </w:r>
    </w:p>
    <w:p w14:paraId="14C4C2D9" w14:textId="28DE9C7C" w:rsidR="00DC0382" w:rsidRPr="00DC0382" w:rsidRDefault="00DC0382" w:rsidP="00DC0382">
      <w:r w:rsidRPr="00DC0382">
        <w:t>This project explores multi-agent competitive dynamics within a massive multiplayer cell survival environment. Because public Agar.io APIs can be unreliable or restricted, the implementation can be built on top of a custom, lightweight local clone of the game physics engine. Every single player cell in the simulation is controlled by an independent neural network model. These agents observe local spatial coordinates, sizes of surrounding food pellets, and relative positions of other cells to learn the most effective survival and growth strategy, with the ultimate objective of outsmarting rivals and holding the number one leaderboard spot for as long as possible. The system uses deep reinforcement learning and policy gradient methods implemented in PyTorch, where agents continuously adapt their movement directions, splitting strategies, and mass ejection tactics through self-play and evolutionary competition.</w:t>
      </w:r>
    </w:p>
    <w:p w14:paraId="3AFB8ECE" w14:textId="77777777" w:rsidR="00521AE4" w:rsidRPr="00DC0382" w:rsidRDefault="00521AE4" w:rsidP="00DC0382"/>
    <w:sectPr w:rsidR="00521AE4" w:rsidRPr="00DC03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ED8"/>
    <w:rsid w:val="000F0DB2"/>
    <w:rsid w:val="004A5BEF"/>
    <w:rsid w:val="00505982"/>
    <w:rsid w:val="00521AE4"/>
    <w:rsid w:val="00572EA4"/>
    <w:rsid w:val="00815B55"/>
    <w:rsid w:val="00A16ED8"/>
    <w:rsid w:val="00CE5841"/>
    <w:rsid w:val="00DC0382"/>
  </w:rsids>
  <m:mathPr>
    <m:mathFont m:val="Cambria Math"/>
    <m:brkBin m:val="before"/>
    <m:brkBinSub m:val="--"/>
    <m:smallFrac m:val="0"/>
    <m:dispDef/>
    <m:lMargin m:val="0"/>
    <m:rMargin m:val="0"/>
    <m:defJc m:val="centerGroup"/>
    <m:wrapIndent m:val="1440"/>
    <m:intLim m:val="subSup"/>
    <m:naryLim m:val="undOvr"/>
  </m:mathPr>
  <w:themeFontLan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88C9"/>
  <w15:chartTrackingRefBased/>
  <w15:docId w15:val="{AA042D7A-40AC-4D76-A59F-E73B47812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6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6E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6E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6E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6E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E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E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E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ED8"/>
    <w:rPr>
      <w:rFonts w:eastAsiaTheme="majorEastAsia" w:cstheme="majorBidi"/>
      <w:color w:val="272727" w:themeColor="text1" w:themeTint="D8"/>
    </w:rPr>
  </w:style>
  <w:style w:type="paragraph" w:styleId="Title">
    <w:name w:val="Title"/>
    <w:basedOn w:val="Normal"/>
    <w:next w:val="Normal"/>
    <w:link w:val="TitleChar"/>
    <w:uiPriority w:val="10"/>
    <w:qFormat/>
    <w:rsid w:val="00A16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E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ED8"/>
    <w:pPr>
      <w:spacing w:before="160"/>
      <w:jc w:val="center"/>
    </w:pPr>
    <w:rPr>
      <w:i/>
      <w:iCs/>
      <w:color w:val="404040" w:themeColor="text1" w:themeTint="BF"/>
    </w:rPr>
  </w:style>
  <w:style w:type="character" w:customStyle="1" w:styleId="QuoteChar">
    <w:name w:val="Quote Char"/>
    <w:basedOn w:val="DefaultParagraphFont"/>
    <w:link w:val="Quote"/>
    <w:uiPriority w:val="29"/>
    <w:rsid w:val="00A16ED8"/>
    <w:rPr>
      <w:i/>
      <w:iCs/>
      <w:color w:val="404040" w:themeColor="text1" w:themeTint="BF"/>
    </w:rPr>
  </w:style>
  <w:style w:type="paragraph" w:styleId="ListParagraph">
    <w:name w:val="List Paragraph"/>
    <w:basedOn w:val="Normal"/>
    <w:uiPriority w:val="34"/>
    <w:qFormat/>
    <w:rsid w:val="00A16ED8"/>
    <w:pPr>
      <w:ind w:left="720"/>
      <w:contextualSpacing/>
    </w:pPr>
  </w:style>
  <w:style w:type="character" w:styleId="IntenseEmphasis">
    <w:name w:val="Intense Emphasis"/>
    <w:basedOn w:val="DefaultParagraphFont"/>
    <w:uiPriority w:val="21"/>
    <w:qFormat/>
    <w:rsid w:val="00A16ED8"/>
    <w:rPr>
      <w:i/>
      <w:iCs/>
      <w:color w:val="0F4761" w:themeColor="accent1" w:themeShade="BF"/>
    </w:rPr>
  </w:style>
  <w:style w:type="paragraph" w:styleId="IntenseQuote">
    <w:name w:val="Intense Quote"/>
    <w:basedOn w:val="Normal"/>
    <w:next w:val="Normal"/>
    <w:link w:val="IntenseQuoteChar"/>
    <w:uiPriority w:val="30"/>
    <w:qFormat/>
    <w:rsid w:val="00A16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6ED8"/>
    <w:rPr>
      <w:i/>
      <w:iCs/>
      <w:color w:val="0F4761" w:themeColor="accent1" w:themeShade="BF"/>
    </w:rPr>
  </w:style>
  <w:style w:type="character" w:styleId="IntenseReference">
    <w:name w:val="Intense Reference"/>
    <w:basedOn w:val="DefaultParagraphFont"/>
    <w:uiPriority w:val="32"/>
    <w:qFormat/>
    <w:rsid w:val="00A16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Zahdai</dc:creator>
  <cp:keywords/>
  <dc:description/>
  <cp:lastModifiedBy>Oleksandr Zahdai</cp:lastModifiedBy>
  <cp:revision>4</cp:revision>
  <cp:lastPrinted>2026-10-15T22:38:00Z</cp:lastPrinted>
  <dcterms:created xsi:type="dcterms:W3CDTF">2026-10-15T22:24:00Z</dcterms:created>
  <dcterms:modified xsi:type="dcterms:W3CDTF">2026-10-15T22:39:00Z</dcterms:modified>
</cp:coreProperties>
</file>