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МИНИСТЕРСТВО ОБРАЗОВАНИЯ РЕСПУБЛИКИ БЕЛАРУСЬ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БЕЛОРУССКИЙ ГОСУДАРСТВЕННЫЙ УНИВЕРСИТЕТ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ФАКУЛЬТЕТ РАДИОФИЗИКИ И КОМПЬЮТЕРНЫХ ТЕХНОЛОГИЙ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Кафедра интеллектуальных систем</w:t>
      </w:r>
    </w:p>
    <w:p>
      <w:pPr>
        <w:pStyle w:val="Normal"/>
        <w:spacing w:before="0" w:after="180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1"/>
          <w:szCs w:val="21"/>
        </w:rPr>
        <w:br/>
        <w:br/>
        <w:br/>
        <w:br/>
        <w:br/>
        <w:br/>
        <w:br/>
      </w:r>
    </w:p>
    <w:p>
      <w:pPr>
        <w:pStyle w:val="BodyText"/>
        <w:jc w:val="center"/>
        <w:rPr/>
      </w:pPr>
      <w:r>
        <w:rPr>
          <w:rStyle w:val="Strong"/>
          <w:rFonts w:eastAsia="Times New Roman" w:cs="Times New Roman" w:ascii="Times New Roman" w:hAnsi="Times New Roman"/>
          <w:b/>
          <w:color w:val="000000"/>
          <w:sz w:val="28"/>
          <w:szCs w:val="28"/>
        </w:rPr>
        <w:t>Создание UML-диаграмм для графического описания ИС.</w:t>
      </w:r>
    </w:p>
    <w:p>
      <w:pPr>
        <w:pStyle w:val="BodyText"/>
        <w:jc w:val="center"/>
        <w:rPr/>
      </w:pPr>
      <w:r>
        <w:rPr>
          <w:rStyle w:val="Strong"/>
          <w:rFonts w:eastAsia="Times New Roman" w:cs="Times New Roman" w:ascii="Times New Roman" w:hAnsi="Times New Roman"/>
          <w:b/>
          <w:color w:val="000000"/>
          <w:sz w:val="28"/>
          <w:szCs w:val="28"/>
        </w:rPr>
        <w:t>Проектирование модели данных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180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1"/>
          <w:szCs w:val="21"/>
        </w:rPr>
        <w:br/>
        <w:br/>
        <w:br/>
        <w:br/>
      </w:r>
    </w:p>
    <w:p>
      <w:pPr>
        <w:pStyle w:val="Normal"/>
        <w:ind w:left="4140" w:right="0"/>
        <w:jc w:val="righ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работу выполнил:</w:t>
      </w:r>
    </w:p>
    <w:p>
      <w:pPr>
        <w:pStyle w:val="Normal"/>
        <w:ind w:left="4140" w:right="0"/>
        <w:jc w:val="righ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студент 3 курса, 5 группы</w:t>
      </w:r>
    </w:p>
    <w:p>
      <w:pPr>
        <w:pStyle w:val="Normal"/>
        <w:ind w:left="4140" w:right="0"/>
        <w:jc w:val="righ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Борисевич Денис</w:t>
      </w:r>
    </w:p>
    <w:p>
      <w:pPr>
        <w:pStyle w:val="Normal"/>
        <w:ind w:left="4140" w:right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180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</w:r>
    </w:p>
    <w:p>
      <w:pPr>
        <w:pStyle w:val="Normal"/>
        <w:spacing w:before="0" w:after="180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1"/>
          <w:szCs w:val="21"/>
        </w:rPr>
        <w:br/>
        <w:br/>
        <w:br/>
      </w:r>
    </w:p>
    <w:p>
      <w:pPr>
        <w:pStyle w:val="Normal"/>
        <w:spacing w:before="0" w:after="180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</w:r>
    </w:p>
    <w:p>
      <w:pPr>
        <w:pStyle w:val="Normal"/>
        <w:spacing w:before="0" w:after="180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</w:r>
    </w:p>
    <w:p>
      <w:pPr>
        <w:pStyle w:val="Normal"/>
        <w:spacing w:before="0" w:after="180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</w:r>
    </w:p>
    <w:p>
      <w:pPr>
        <w:pStyle w:val="Normal"/>
        <w:spacing w:before="0" w:after="180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1"/>
          <w:szCs w:val="21"/>
        </w:rPr>
        <w:br/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Минск, 2025</w:t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278" w:left="638" w:right="0"/>
        <w:jc w:val="left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278" w:left="638" w:right="0"/>
        <w:jc w:val="left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278" w:left="638" w:right="0"/>
        <w:jc w:val="left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278" w:left="638" w:right="0"/>
        <w:jc w:val="left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0" w:left="0" w:right="0"/>
        <w:jc w:val="left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0" w:left="0" w:right="0"/>
        <w:jc w:val="left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0" w:left="0" w:right="0"/>
        <w:jc w:val="left"/>
        <w:rPr/>
      </w:pPr>
      <w:r>
        <w:rPr>
          <w:rFonts w:ascii="Times New Roman" w:hAnsi="Times New Roman"/>
          <w:spacing w:val="-2"/>
          <w:sz w:val="28"/>
        </w:rPr>
        <w:tab/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pacing w:val="-2"/>
          <w:sz w:val="28"/>
        </w:rPr>
        <w:t>1. МОДЕЛИРОВАНИЕ СИСТЕМЫ (UML)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t>В данном разделе представлены поведенческие и структурные диаграммы, описывающие архитектуру и логику работы системы SecureTag.</w:t>
      </w:r>
    </w:p>
    <w:p>
      <w:pPr>
        <w:pStyle w:val="Heading3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/>
          <w:bCs/>
          <w:spacing w:val="-2"/>
        </w:rPr>
      </w:pPr>
      <w:r>
        <w:rPr>
          <w:rFonts w:eastAsia="Times New Roman" w:cs="Times New Roman" w:ascii="Times New Roman" w:hAnsi="Times New Roman"/>
          <w:b/>
          <w:bCs/>
          <w:spacing w:val="-2"/>
        </w:rPr>
        <w:t>1.1. Диаграмма сценариев использования (Use Case Diagram)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t>Диаграмма описывает взаимодействие основных действующих лиц (акторов) с функциональными модулями системы.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Акторы: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Владелец:</w:t>
      </w:r>
      <w:r>
        <w:rPr>
          <w:rFonts w:ascii="Times New Roman" w:hAnsi="Times New Roman"/>
          <w:spacing w:val="-2"/>
        </w:rPr>
        <w:t xml:space="preserve"> Человек, купивший трекер.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Нашедший:</w:t>
      </w:r>
      <w:r>
        <w:rPr>
          <w:rFonts w:ascii="Times New Roman" w:hAnsi="Times New Roman"/>
          <w:spacing w:val="-2"/>
        </w:rPr>
        <w:t xml:space="preserve"> Человек, нашедший утерянный трекер (сканирует QR/NFC).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Ключевые сценарии: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Emphasis"/>
          <w:rFonts w:ascii="Times New Roman" w:hAnsi="Times New Roman"/>
          <w:spacing w:val="-2"/>
        </w:rPr>
        <w:t>Сопряжение:</w:t>
      </w:r>
      <w:r>
        <w:rPr>
          <w:rFonts w:ascii="Times New Roman" w:hAnsi="Times New Roman"/>
          <w:spacing w:val="-2"/>
        </w:rPr>
        <w:t xml:space="preserve"> Привязка устройства к аккаунту с записью хеша отпечатка.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Emphasis"/>
          <w:rFonts w:ascii="Times New Roman" w:hAnsi="Times New Roman"/>
          <w:spacing w:val="-2"/>
        </w:rPr>
        <w:t>Поиск устройства:</w:t>
      </w:r>
      <w:r>
        <w:rPr>
          <w:rFonts w:ascii="Times New Roman" w:hAnsi="Times New Roman"/>
          <w:spacing w:val="-2"/>
        </w:rPr>
        <w:t xml:space="preserve"> Запрос геолокации.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Emphasis"/>
          <w:rFonts w:ascii="Times New Roman" w:hAnsi="Times New Roman"/>
          <w:spacing w:val="-2"/>
        </w:rPr>
        <w:t>Режим пропажи:</w:t>
      </w:r>
      <w:r>
        <w:rPr>
          <w:rFonts w:ascii="Times New Roman" w:hAnsi="Times New Roman"/>
          <w:spacing w:val="-2"/>
        </w:rPr>
        <w:t xml:space="preserve"> Блокировка устройства и объявление в розыск.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237299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/>
          <w:bCs/>
          <w:spacing w:val="-2"/>
        </w:rPr>
      </w:pPr>
      <w:r>
        <w:rPr>
          <w:rFonts w:eastAsia="Times New Roman" w:cs="Times New Roman" w:ascii="Times New Roman" w:hAnsi="Times New Roman"/>
          <w:b/>
          <w:bCs/>
          <w:spacing w:val="-2"/>
        </w:rPr>
        <w:t>1.2. Диаграмма компонентов (Component Diagram)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t>Диаграмма демонстрирует физическую и логическую структуру системы, разбитую на модули.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Ключевые компоненты: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Mobile App:</w:t>
      </w:r>
      <w:r>
        <w:rPr>
          <w:rFonts w:ascii="Times New Roman" w:hAnsi="Times New Roman"/>
          <w:spacing w:val="-2"/>
        </w:rPr>
        <w:t xml:space="preserve"> Интерфейс пользователя.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SecureTag Device:</w:t>
      </w:r>
      <w:r>
        <w:rPr>
          <w:rFonts w:ascii="Times New Roman" w:hAnsi="Times New Roman"/>
          <w:spacing w:val="-2"/>
        </w:rPr>
        <w:t xml:space="preserve"> Аппаратный трекер.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Backend:</w:t>
      </w:r>
      <w:r>
        <w:rPr>
          <w:rFonts w:ascii="Times New Roman" w:hAnsi="Times New Roman"/>
          <w:spacing w:val="-2"/>
        </w:rPr>
        <w:t xml:space="preserve"> Облачная инфраструктура.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33850" cy="4838700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483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/>
          <w:bCs/>
          <w:spacing w:val="-2"/>
        </w:rPr>
      </w:pPr>
      <w:r>
        <w:rPr>
          <w:rFonts w:eastAsia="Times New Roman" w:cs="Times New Roman" w:ascii="Times New Roman" w:hAnsi="Times New Roman"/>
          <w:b/>
          <w:bCs/>
          <w:spacing w:val="-2"/>
        </w:rPr>
        <w:t>1.3. Диаграмма активностей (Activity Diagram)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Бизнес-процесс:</w:t>
      </w:r>
      <w:r>
        <w:rPr>
          <w:rFonts w:ascii="Times New Roman" w:hAnsi="Times New Roman"/>
          <w:spacing w:val="-2"/>
        </w:rPr>
        <w:t xml:space="preserve"> «Активация режима пропажи (Lost Mode)».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Описание:</w:t>
      </w:r>
      <w:r>
        <w:rPr>
          <w:rFonts w:ascii="Times New Roman" w:hAnsi="Times New Roman"/>
          <w:spacing w:val="-2"/>
        </w:rPr>
        <w:t xml:space="preserve"> Пользователь инициирует режим пропажи в приложении. Система требует подтверждения. Устройство блокируется на аппаратном уровне (если оно на связи) или встает в очередь на блокировку.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612640" cy="10058400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4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/>
          <w:bCs/>
          <w:spacing w:val="-2"/>
        </w:rPr>
      </w:pPr>
      <w:r>
        <w:rPr>
          <w:rFonts w:eastAsia="Times New Roman" w:cs="Times New Roman" w:ascii="Times New Roman" w:hAnsi="Times New Roman"/>
          <w:b/>
          <w:bCs/>
          <w:spacing w:val="-2"/>
        </w:rPr>
        <w:t>1.4. Диаграмма последовательностей (Sequence Diagram)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Сценарий:</w:t>
      </w:r>
      <w:r>
        <w:rPr>
          <w:rFonts w:ascii="Times New Roman" w:hAnsi="Times New Roman"/>
          <w:spacing w:val="-2"/>
        </w:rPr>
        <w:t xml:space="preserve"> «Первичное сопряжение трекера с биометрией».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3932555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32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/>
          <w:b w:val="false"/>
          <w:bCs w:val="false"/>
          <w:spacing w:val="-2"/>
        </w:rPr>
      </w:pPr>
      <w:r>
        <w:rPr>
          <w:rFonts w:ascii="Times New Roman" w:hAnsi="Times New Roman"/>
          <w:b w:val="false"/>
          <w:bCs w:val="false"/>
          <w:spacing w:val="-2"/>
        </w:rPr>
        <w:t>2. ПРОЕКТИРОВАНИЕ МОДЕЛИ ДАННЫХ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Fonts w:ascii="Times New Roman" w:hAnsi="Times New Roman"/>
          <w:spacing w:val="-2"/>
        </w:rPr>
        <w:t xml:space="preserve">Для организации данных выбрана </w:t>
      </w:r>
      <w:r>
        <w:rPr>
          <w:rStyle w:val="Strong"/>
          <w:rFonts w:ascii="Times New Roman" w:hAnsi="Times New Roman"/>
          <w:spacing w:val="-2"/>
        </w:rPr>
        <w:t>гибридная модель</w:t>
      </w:r>
      <w:r>
        <w:rPr>
          <w:rFonts w:ascii="Times New Roman" w:hAnsi="Times New Roman"/>
          <w:spacing w:val="-2"/>
        </w:rPr>
        <w:t>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Реляционная модель (PostgreSQL)</w:t>
      </w:r>
      <w:r>
        <w:rPr>
          <w:rFonts w:ascii="Times New Roman" w:hAnsi="Times New Roman"/>
          <w:spacing w:val="-2"/>
        </w:rPr>
        <w:t xml:space="preserve"> для хранения пользователей, связей устройств и настроек.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Временные ряды (Time-series)</w:t>
      </w:r>
      <w:r>
        <w:rPr>
          <w:rFonts w:ascii="Times New Roman" w:hAnsi="Times New Roman"/>
          <w:spacing w:val="-2"/>
        </w:rPr>
        <w:t xml:space="preserve"> или партиционированные таблицы для хранения истории геолокаций (так как данных много).</w:t>
      </w:r>
    </w:p>
    <w:p>
      <w:pPr>
        <w:pStyle w:val="Heading3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/>
          <w:bCs/>
          <w:spacing w:val="-2"/>
        </w:rPr>
      </w:pPr>
      <w:r>
        <w:rPr>
          <w:rFonts w:eastAsia="Times New Roman" w:cs="Times New Roman" w:ascii="Times New Roman" w:hAnsi="Times New Roman"/>
          <w:b/>
          <w:bCs/>
          <w:spacing w:val="-2"/>
        </w:rPr>
        <w:t>2.1. Концептуальная модель данных (ER-диаграмма)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t>Описывает сущности верхнего уровня и связи между ними без детализации атрибутов.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4191635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/>
          <w:bCs/>
          <w:spacing w:val="-2"/>
        </w:rPr>
      </w:pPr>
      <w:r>
        <w:rPr>
          <w:rFonts w:eastAsia="Times New Roman" w:cs="Times New Roman" w:ascii="Times New Roman" w:hAnsi="Times New Roman"/>
          <w:b/>
          <w:bCs/>
          <w:spacing w:val="-2"/>
        </w:rPr>
        <w:t>2.2. Логическая модель данных (Детализированная ER)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t>Описывает структуру таблиц, типы данных, первичные и внешние ключи.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15000" cy="9286875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28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 w:val="false"/>
          <w:bCs w:val="false"/>
          <w:spacing w:val="-2"/>
        </w:rPr>
      </w:pPr>
      <w:r>
        <w:rPr>
          <w:rFonts w:eastAsia="Times New Roman" w:cs="Times New Roman" w:ascii="Times New Roman" w:hAnsi="Times New Roman"/>
          <w:b w:val="false"/>
          <w:bCs w:val="false"/>
          <w:spacing w:val="-2"/>
        </w:rPr>
        <w:t>2.3. Обоснование выбора модели хранения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t>На основе разработанных нотаций делаются следующие выводы: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Тип СУБД:</w:t>
      </w:r>
      <w:r>
        <w:rPr>
          <w:rFonts w:ascii="Times New Roman" w:hAnsi="Times New Roman"/>
          <w:spacing w:val="-2"/>
        </w:rPr>
        <w:t xml:space="preserve"> Для реализации проекта рекомендуется использовать </w:t>
      </w:r>
      <w:r>
        <w:rPr>
          <w:rStyle w:val="Strong"/>
          <w:rFonts w:ascii="Times New Roman" w:hAnsi="Times New Roman"/>
          <w:spacing w:val="-2"/>
        </w:rPr>
        <w:t>PostgreSQL</w:t>
      </w:r>
      <w:r>
        <w:rPr>
          <w:rFonts w:ascii="Times New Roman" w:hAnsi="Times New Roman"/>
          <w:spacing w:val="-2"/>
        </w:rPr>
        <w:t>.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spacing w:before="60" w:after="283"/>
        <w:ind w:hanging="283" w:left="1418"/>
        <w:rPr>
          <w:spacing w:val="-2"/>
        </w:rPr>
      </w:pPr>
      <w:r>
        <w:rPr>
          <w:rStyle w:val="Emphasis"/>
          <w:rFonts w:ascii="Times New Roman" w:hAnsi="Times New Roman"/>
          <w:spacing w:val="-2"/>
        </w:rPr>
        <w:t>Причина:</w:t>
      </w:r>
      <w:r>
        <w:rPr>
          <w:rFonts w:ascii="Times New Roman" w:hAnsi="Times New Roman"/>
          <w:spacing w:val="-2"/>
        </w:rPr>
        <w:t xml:space="preserve"> Поддержка JSONB для гибких настроек трекера и мощный движок PostGIS для работы с гео-данными (таблица </w:t>
      </w:r>
      <w:r>
        <w:rPr>
          <w:rStyle w:val="Style12"/>
          <w:rFonts w:ascii="Times New Roman" w:hAnsi="Times New Roman"/>
          <w:spacing w:val="-2"/>
        </w:rPr>
        <w:t>LOCATION_LOGS</w:t>
      </w:r>
      <w:r>
        <w:rPr>
          <w:rFonts w:ascii="Times New Roman" w:hAnsi="Times New Roman"/>
          <w:spacing w:val="-2"/>
        </w:rPr>
        <w:t>).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Хранение биометрии:</w:t>
      </w:r>
      <w:r>
        <w:rPr>
          <w:rFonts w:ascii="Times New Roman" w:hAnsi="Times New Roman"/>
          <w:spacing w:val="-2"/>
        </w:rPr>
        <w:t xml:space="preserve"> Таблица </w:t>
      </w:r>
      <w:r>
        <w:rPr>
          <w:rStyle w:val="Style12"/>
          <w:rFonts w:ascii="Times New Roman" w:hAnsi="Times New Roman"/>
          <w:spacing w:val="-2"/>
        </w:rPr>
        <w:t>BIOMETRIC_KEYS</w:t>
      </w:r>
      <w:r>
        <w:rPr>
          <w:rFonts w:ascii="Times New Roman" w:hAnsi="Times New Roman"/>
          <w:spacing w:val="-2"/>
        </w:rPr>
        <w:t xml:space="preserve"> на сервере хранит только публичные части ключей или идентификаторы хешей. Сами биометрические данные (сырые сканы) </w:t>
      </w:r>
      <w:r>
        <w:rPr>
          <w:rStyle w:val="Strong"/>
          <w:rFonts w:ascii="Times New Roman" w:hAnsi="Times New Roman"/>
          <w:spacing w:val="-2"/>
        </w:rPr>
        <w:t>никогда</w:t>
      </w:r>
      <w:r>
        <w:rPr>
          <w:rFonts w:ascii="Times New Roman" w:hAnsi="Times New Roman"/>
          <w:spacing w:val="-2"/>
        </w:rPr>
        <w:t xml:space="preserve"> не передаются на сервер и не хранятся в БД, оставаясь в памяти микроконтроллера SecureTag (согласно требованиям безопасности).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Масштабируемость:</w:t>
      </w:r>
      <w:r>
        <w:rPr>
          <w:rFonts w:ascii="Times New Roman" w:hAnsi="Times New Roman"/>
          <w:spacing w:val="-2"/>
        </w:rPr>
        <w:t xml:space="preserve"> Таблица </w:t>
      </w:r>
      <w:r>
        <w:rPr>
          <w:rStyle w:val="Style12"/>
          <w:rFonts w:ascii="Times New Roman" w:hAnsi="Times New Roman"/>
          <w:spacing w:val="-2"/>
        </w:rPr>
        <w:t>LOCATION_LOGS</w:t>
      </w:r>
      <w:r>
        <w:rPr>
          <w:rFonts w:ascii="Times New Roman" w:hAnsi="Times New Roman"/>
          <w:spacing w:val="-2"/>
        </w:rPr>
        <w:t xml:space="preserve"> является самой быстрорастущей. Для неё необходимо применять партиционирование по дате (например, создание новой партиции каждый месяц), чтобы ускорить запросы на чтение истории.</w:t>
      </w:r>
    </w:p>
    <w:p>
      <w:pPr>
        <w:pStyle w:val="Heading2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2240" w:h="15840"/>
      <w:pgMar w:left="1440" w:right="1800" w:gutter="0" w:header="0" w:top="1380" w:footer="0" w:bottom="280"/>
      <w:pgNumType w:start="1"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hanging="278" w:left="63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Heading2">
    <w:name w:val="heading 2"/>
    <w:basedOn w:val="Normal"/>
    <w:uiPriority w:val="1"/>
    <w:qFormat/>
    <w:pPr>
      <w:spacing w:before="250" w:after="0"/>
      <w:ind w:hanging="488" w:left="848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Heading3">
    <w:name w:val="heading 3"/>
    <w:basedOn w:val="user2"/>
    <w:next w:val="BodyText"/>
    <w:qFormat/>
    <w:pPr>
      <w:spacing w:before="140" w:after="120"/>
      <w:outlineLvl w:val="2"/>
    </w:pPr>
    <w:rPr>
      <w:rFonts w:ascii="Liberation Serif" w:hAnsi="Liberation Serif" w:eastAsia="Cantarell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Style11">
    <w:name w:val="Символ нумерации"/>
    <w:qFormat/>
    <w:rPr/>
  </w:style>
  <w:style w:type="character" w:styleId="Style12">
    <w:name w:val="Исходный текст"/>
    <w:qFormat/>
    <w:rPr>
      <w:rFonts w:ascii="Liberation Mono" w:hAnsi="Liberation Mono" w:eastAsia="Liberation Mono" w:cs="Liberation Mono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163" w:left="523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>
      <w:ind w:left="108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LibreOffice/25.2.6.2$Linux_X86_64 LibreOffice_project/520$Build-2</Application>
  <AppVersion>15.0000</AppVersion>
  <Pages>8</Pages>
  <Words>363</Words>
  <Characters>2639</Characters>
  <CharactersWithSpaces>2957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2025-11-22T21:47:26Z</dcterms:created>
  <dc:creator>python-docx</dc:creator>
  <dc:description/>
  <dc:language>ru-RU</dc:language>
  <cp:lastModifiedBy/>
  <dcterms:modified xsi:type="dcterms:W3CDTF">2025-12-07T23:07:29Z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2025-11-22T00:00:00Z</vt:filetime>
  </property>
  <property fmtid="{D5CDD505-2E9C-101B-9397-08002B2CF9AE}" pid="5" name="Producer">
    <vt:lpwstr>Microsoft® Word LTSC</vt:lpwstr>
  </property>
</Properties>
</file>