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B02" w:rsidRPr="00553113" w:rsidRDefault="00D95B02" w:rsidP="00D95B02">
      <w:pPr>
        <w:pStyle w:val="Default"/>
        <w:jc w:val="center"/>
        <w:rPr>
          <w:sz w:val="28"/>
          <w:szCs w:val="30"/>
        </w:rPr>
      </w:pPr>
      <w:bookmarkStart w:id="0" w:name="_GoBack"/>
      <w:bookmarkEnd w:id="0"/>
      <w:r w:rsidRPr="00553113">
        <w:rPr>
          <w:sz w:val="28"/>
          <w:szCs w:val="30"/>
        </w:rPr>
        <w:t>Оценка соответствия участка технического обеспечения</w:t>
      </w:r>
    </w:p>
    <w:p w:rsidR="00D95B02" w:rsidRPr="00553113" w:rsidRDefault="00D95B02" w:rsidP="00D95B02">
      <w:pPr>
        <w:pStyle w:val="Default"/>
        <w:rPr>
          <w:sz w:val="28"/>
          <w:szCs w:val="30"/>
        </w:rPr>
      </w:pPr>
      <w:r w:rsidRPr="00553113">
        <w:rPr>
          <w:sz w:val="28"/>
          <w:szCs w:val="30"/>
        </w:rPr>
        <w:t>Оценка соответствия производится согласно с приказом Министерства по чрезвычайным ситуациям Республики Беларусь от 22 декабря 2009 г. №162 « Об  утверждении Правил организации технической службы в органах и подразделениях по чрезвычайным ситуациям Республики Беларусь»</w:t>
      </w:r>
    </w:p>
    <w:p w:rsidR="00E021A7" w:rsidRPr="00553113" w:rsidRDefault="00D95B02" w:rsidP="00553113">
      <w:pPr>
        <w:pStyle w:val="Default"/>
        <w:jc w:val="center"/>
        <w:rPr>
          <w:sz w:val="28"/>
          <w:szCs w:val="30"/>
        </w:rPr>
      </w:pPr>
      <w:r w:rsidRPr="00553113">
        <w:rPr>
          <w:sz w:val="28"/>
          <w:szCs w:val="30"/>
        </w:rPr>
        <w:t xml:space="preserve">В соответствии с 9 главой данного </w:t>
      </w:r>
      <w:proofErr w:type="gramStart"/>
      <w:r w:rsidRPr="00553113">
        <w:rPr>
          <w:sz w:val="28"/>
          <w:szCs w:val="30"/>
        </w:rPr>
        <w:t xml:space="preserve">приказа </w:t>
      </w:r>
      <w:r w:rsidR="00553113" w:rsidRPr="00553113">
        <w:rPr>
          <w:sz w:val="28"/>
          <w:szCs w:val="30"/>
        </w:rPr>
        <w:t>:</w:t>
      </w:r>
      <w:proofErr w:type="gramEnd"/>
    </w:p>
    <w:p w:rsidR="00E021A7" w:rsidRPr="00553113" w:rsidRDefault="00E021A7" w:rsidP="00E021A7">
      <w:pPr>
        <w:pStyle w:val="Default"/>
        <w:rPr>
          <w:sz w:val="28"/>
          <w:szCs w:val="30"/>
        </w:rPr>
      </w:pPr>
      <w:r w:rsidRPr="00553113">
        <w:rPr>
          <w:sz w:val="28"/>
          <w:szCs w:val="30"/>
        </w:rPr>
        <w:t xml:space="preserve">Участок технического обеспечения (далее – участок ТО) подразделения по чрезвычайным ситуациям предназначен для выполнения технического обслуживания и ремонта технических средств, оборудования и инструмента, а также для обучения водительского состава. </w:t>
      </w:r>
    </w:p>
    <w:p w:rsidR="00E021A7" w:rsidRPr="00553113" w:rsidRDefault="00553113" w:rsidP="00E021A7">
      <w:pPr>
        <w:pStyle w:val="Default"/>
        <w:rPr>
          <w:sz w:val="28"/>
          <w:szCs w:val="30"/>
        </w:rPr>
      </w:pPr>
      <w:r>
        <w:rPr>
          <w:sz w:val="28"/>
          <w:szCs w:val="30"/>
        </w:rPr>
        <w:t xml:space="preserve">    </w:t>
      </w:r>
      <w:r w:rsidR="00E021A7" w:rsidRPr="00553113">
        <w:rPr>
          <w:sz w:val="28"/>
          <w:szCs w:val="30"/>
        </w:rPr>
        <w:t xml:space="preserve">Участок ТО должен состоять из следующих постов и помещений: </w:t>
      </w:r>
    </w:p>
    <w:p w:rsidR="00E021A7" w:rsidRPr="00553113" w:rsidRDefault="00E021A7" w:rsidP="00553113">
      <w:pPr>
        <w:pStyle w:val="Default"/>
        <w:numPr>
          <w:ilvl w:val="0"/>
          <w:numId w:val="1"/>
        </w:numPr>
        <w:rPr>
          <w:sz w:val="28"/>
          <w:szCs w:val="30"/>
        </w:rPr>
      </w:pPr>
      <w:r w:rsidRPr="00553113">
        <w:rPr>
          <w:sz w:val="28"/>
          <w:szCs w:val="30"/>
        </w:rPr>
        <w:t xml:space="preserve">мастерская (при наличии); </w:t>
      </w:r>
    </w:p>
    <w:p w:rsidR="00E021A7" w:rsidRPr="00553113" w:rsidRDefault="00E021A7" w:rsidP="00553113">
      <w:pPr>
        <w:pStyle w:val="Default"/>
        <w:numPr>
          <w:ilvl w:val="0"/>
          <w:numId w:val="1"/>
        </w:numPr>
        <w:rPr>
          <w:sz w:val="28"/>
          <w:szCs w:val="30"/>
        </w:rPr>
      </w:pPr>
      <w:r w:rsidRPr="00553113">
        <w:rPr>
          <w:sz w:val="28"/>
          <w:szCs w:val="30"/>
        </w:rPr>
        <w:t xml:space="preserve">кабинет (уголок) безопасности движения; </w:t>
      </w:r>
    </w:p>
    <w:p w:rsidR="00553113" w:rsidRPr="00553113" w:rsidRDefault="00E021A7" w:rsidP="0055311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 w:rsidRPr="00553113">
        <w:rPr>
          <w:rFonts w:ascii="Times New Roman" w:hAnsi="Times New Roman" w:cs="Times New Roman"/>
          <w:sz w:val="28"/>
          <w:szCs w:val="30"/>
        </w:rPr>
        <w:t>пост (место для проведения) технического обслуживания и ремонта с осмотровой канавой;</w:t>
      </w:r>
    </w:p>
    <w:p w:rsidR="00E021A7" w:rsidRPr="00553113" w:rsidRDefault="00E021A7" w:rsidP="0055311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 w:rsidRPr="00553113">
        <w:rPr>
          <w:rFonts w:ascii="Times New Roman" w:hAnsi="Times New Roman" w:cs="Times New Roman"/>
          <w:sz w:val="28"/>
          <w:szCs w:val="30"/>
        </w:rPr>
        <w:t xml:space="preserve">кладовая для размещения оборудования и инструмента, используемого при проведении ТО, ремонта; </w:t>
      </w:r>
    </w:p>
    <w:p w:rsidR="00E021A7" w:rsidRPr="00553113" w:rsidRDefault="00E021A7" w:rsidP="00553113">
      <w:pPr>
        <w:pStyle w:val="Default"/>
        <w:numPr>
          <w:ilvl w:val="0"/>
          <w:numId w:val="1"/>
        </w:numPr>
        <w:rPr>
          <w:sz w:val="28"/>
          <w:szCs w:val="30"/>
        </w:rPr>
      </w:pPr>
      <w:r w:rsidRPr="00553113">
        <w:rPr>
          <w:sz w:val="28"/>
          <w:szCs w:val="30"/>
        </w:rPr>
        <w:t xml:space="preserve">склад горюче-смазочных материалов с заправочным пунктом (при наличии); </w:t>
      </w:r>
    </w:p>
    <w:p w:rsidR="00E021A7" w:rsidRPr="00553113" w:rsidRDefault="00E021A7" w:rsidP="00553113">
      <w:pPr>
        <w:pStyle w:val="Default"/>
        <w:numPr>
          <w:ilvl w:val="0"/>
          <w:numId w:val="1"/>
        </w:numPr>
        <w:rPr>
          <w:sz w:val="28"/>
          <w:szCs w:val="30"/>
        </w:rPr>
      </w:pPr>
      <w:r w:rsidRPr="00553113">
        <w:rPr>
          <w:sz w:val="28"/>
          <w:szCs w:val="30"/>
        </w:rPr>
        <w:t xml:space="preserve">склад (место) хранения пенообразователя; </w:t>
      </w:r>
    </w:p>
    <w:p w:rsidR="00E021A7" w:rsidRPr="00553113" w:rsidRDefault="00E021A7" w:rsidP="00553113">
      <w:pPr>
        <w:pStyle w:val="Default"/>
        <w:numPr>
          <w:ilvl w:val="0"/>
          <w:numId w:val="1"/>
        </w:numPr>
        <w:rPr>
          <w:sz w:val="28"/>
          <w:szCs w:val="30"/>
        </w:rPr>
      </w:pPr>
      <w:r w:rsidRPr="00553113">
        <w:rPr>
          <w:sz w:val="28"/>
          <w:szCs w:val="30"/>
        </w:rPr>
        <w:t xml:space="preserve">пост мойки и уборки. </w:t>
      </w:r>
    </w:p>
    <w:p w:rsidR="00E021A7" w:rsidRPr="00553113" w:rsidRDefault="00553113" w:rsidP="00E021A7">
      <w:pPr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 xml:space="preserve">   </w:t>
      </w:r>
      <w:r w:rsidR="00E021A7" w:rsidRPr="00553113">
        <w:rPr>
          <w:rFonts w:ascii="Times New Roman" w:hAnsi="Times New Roman" w:cs="Times New Roman"/>
          <w:sz w:val="28"/>
          <w:szCs w:val="30"/>
        </w:rPr>
        <w:t>Мастерская предназначена для проведения слесарно-механических работ при выполнении мелкого текущего ремонта технических средств, оборудования и инструмента, а также их технического обслуживания. Мастерская оснащается оборудованием, приспособлениями и инструментом, стендами, на которых должны размещаться график ТО, технология ТО технических средств, оборудования и инструмента, инструкции по охране труда, распределение работ среди водителей и личного состава, наглядные пособия по техническому обслуживанию и другая документация по ведению и организации технической службы.</w:t>
      </w:r>
    </w:p>
    <w:p w:rsidR="00E021A7" w:rsidRPr="00553113" w:rsidRDefault="00553113" w:rsidP="00E021A7">
      <w:pPr>
        <w:pStyle w:val="Default"/>
        <w:rPr>
          <w:sz w:val="28"/>
          <w:szCs w:val="30"/>
        </w:rPr>
      </w:pPr>
      <w:r>
        <w:rPr>
          <w:sz w:val="28"/>
          <w:szCs w:val="30"/>
        </w:rPr>
        <w:t xml:space="preserve">   </w:t>
      </w:r>
      <w:r w:rsidR="00E021A7" w:rsidRPr="00553113">
        <w:rPr>
          <w:sz w:val="28"/>
          <w:szCs w:val="30"/>
        </w:rPr>
        <w:t xml:space="preserve">Кабинет (уголок) безопасности движения предназначен для обучения работников. Оборудуется в специально выделенном помещении в каждой пожарной аварийно-спасательной части. Наглядные пособия, экспонаты, технические средства и другое оборудование кабинетов (уголков) безопасности движения содержат: </w:t>
      </w:r>
    </w:p>
    <w:p w:rsidR="00E021A7" w:rsidRPr="00553113" w:rsidRDefault="00E021A7" w:rsidP="00553113">
      <w:pPr>
        <w:pStyle w:val="Default"/>
        <w:numPr>
          <w:ilvl w:val="0"/>
          <w:numId w:val="2"/>
        </w:numPr>
        <w:rPr>
          <w:sz w:val="28"/>
          <w:szCs w:val="30"/>
        </w:rPr>
      </w:pPr>
      <w:r w:rsidRPr="00553113">
        <w:rPr>
          <w:sz w:val="28"/>
          <w:szCs w:val="30"/>
        </w:rPr>
        <w:t xml:space="preserve">план мероприятий по укреплению транспортной дисциплины и предупреждению дорожно-транспортных происшествий на текущий год; </w:t>
      </w:r>
    </w:p>
    <w:p w:rsidR="00E021A7" w:rsidRPr="00553113" w:rsidRDefault="00E021A7" w:rsidP="00553113">
      <w:pPr>
        <w:pStyle w:val="Default"/>
        <w:numPr>
          <w:ilvl w:val="0"/>
          <w:numId w:val="2"/>
        </w:numPr>
        <w:rPr>
          <w:sz w:val="28"/>
          <w:szCs w:val="30"/>
        </w:rPr>
      </w:pPr>
      <w:r w:rsidRPr="00553113">
        <w:rPr>
          <w:sz w:val="28"/>
          <w:szCs w:val="30"/>
        </w:rPr>
        <w:t xml:space="preserve">анализ дорожно-транспортных происшествий (далее – ДТП), в том числе в МЧС, фотоматериалы совершенных с кратким описанием; </w:t>
      </w:r>
    </w:p>
    <w:p w:rsidR="00E021A7" w:rsidRPr="00553113" w:rsidRDefault="00E021A7" w:rsidP="00553113">
      <w:pPr>
        <w:pStyle w:val="Default"/>
        <w:numPr>
          <w:ilvl w:val="0"/>
          <w:numId w:val="2"/>
        </w:numPr>
        <w:rPr>
          <w:sz w:val="28"/>
          <w:szCs w:val="30"/>
        </w:rPr>
      </w:pPr>
      <w:r w:rsidRPr="00553113">
        <w:rPr>
          <w:sz w:val="28"/>
          <w:szCs w:val="30"/>
        </w:rPr>
        <w:t xml:space="preserve">информацию о мерах, принятых к виновникам ДТП, работникам </w:t>
      </w:r>
      <w:proofErr w:type="gramStart"/>
      <w:r w:rsidRPr="00553113">
        <w:rPr>
          <w:sz w:val="28"/>
          <w:szCs w:val="30"/>
        </w:rPr>
        <w:t>МЧС</w:t>
      </w:r>
      <w:proofErr w:type="gramEnd"/>
      <w:r w:rsidRPr="00553113">
        <w:rPr>
          <w:sz w:val="28"/>
          <w:szCs w:val="30"/>
        </w:rPr>
        <w:t xml:space="preserve"> задержанным за управление в состоянии алкогольного опьянения; </w:t>
      </w:r>
    </w:p>
    <w:p w:rsidR="00E021A7" w:rsidRPr="00553113" w:rsidRDefault="00E021A7" w:rsidP="0055311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 w:rsidRPr="00553113">
        <w:rPr>
          <w:rFonts w:ascii="Times New Roman" w:hAnsi="Times New Roman" w:cs="Times New Roman"/>
          <w:sz w:val="28"/>
          <w:szCs w:val="30"/>
        </w:rPr>
        <w:lastRenderedPageBreak/>
        <w:t>сведения о видах и мерах ответственности за нарушения Правил дорожного движения;</w:t>
      </w:r>
    </w:p>
    <w:p w:rsidR="00E021A7" w:rsidRPr="00553113" w:rsidRDefault="00E021A7" w:rsidP="00553113">
      <w:pPr>
        <w:pStyle w:val="Default"/>
        <w:numPr>
          <w:ilvl w:val="0"/>
          <w:numId w:val="2"/>
        </w:numPr>
        <w:rPr>
          <w:sz w:val="28"/>
          <w:szCs w:val="30"/>
        </w:rPr>
      </w:pPr>
      <w:r w:rsidRPr="00553113">
        <w:rPr>
          <w:sz w:val="28"/>
          <w:szCs w:val="30"/>
        </w:rPr>
        <w:t xml:space="preserve">технические характеристики технических средств: узлы и агрегаты, влияющие на безопасность движения и безопасность работы на месте чрезвычайной ситуации. </w:t>
      </w:r>
    </w:p>
    <w:p w:rsidR="00E021A7" w:rsidRPr="00553113" w:rsidRDefault="00E021A7" w:rsidP="00553113">
      <w:pPr>
        <w:pStyle w:val="Default"/>
        <w:rPr>
          <w:sz w:val="28"/>
          <w:szCs w:val="30"/>
        </w:rPr>
      </w:pPr>
      <w:r w:rsidRPr="00553113">
        <w:rPr>
          <w:sz w:val="28"/>
          <w:szCs w:val="30"/>
        </w:rPr>
        <w:t xml:space="preserve">Кабинет (уголок) безопасности движения комплектуется оборудованием и приборами согласно приложению 26. </w:t>
      </w:r>
    </w:p>
    <w:p w:rsidR="00E021A7" w:rsidRPr="00553113" w:rsidRDefault="00E021A7" w:rsidP="00E021A7">
      <w:pPr>
        <w:pStyle w:val="Default"/>
        <w:rPr>
          <w:sz w:val="28"/>
          <w:szCs w:val="30"/>
        </w:rPr>
      </w:pPr>
      <w:r w:rsidRPr="00553113">
        <w:rPr>
          <w:sz w:val="28"/>
          <w:szCs w:val="30"/>
        </w:rPr>
        <w:t xml:space="preserve">Пост технического обслуживания и ремонта с осмотровой канавой предназначен для ремонта технических средств. Может располагаться как в гараже-стоянке, так и в отдельном боксе. Осмотровая канава должна выполняться в соответствии с требованиями правовых актов. Поддержание порядка на посту технического обслуживания и организация его работы возлагаются на старшего водителя. </w:t>
      </w:r>
    </w:p>
    <w:p w:rsidR="00E021A7" w:rsidRPr="00553113" w:rsidRDefault="00E021A7" w:rsidP="00553113">
      <w:p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 w:rsidRPr="00553113">
        <w:rPr>
          <w:rFonts w:ascii="Times New Roman" w:hAnsi="Times New Roman" w:cs="Times New Roman"/>
          <w:sz w:val="28"/>
          <w:szCs w:val="30"/>
        </w:rPr>
        <w:t>Кладовая предназначена для хранения запасных частей к техническим средствам, запасного оборудования, приспособлений и эксплуатационных материалов. Кладовая оборудуется стеллажами и</w:t>
      </w:r>
      <w:r w:rsidR="00553113">
        <w:rPr>
          <w:rFonts w:ascii="Times New Roman" w:hAnsi="Times New Roman" w:cs="Times New Roman"/>
          <w:sz w:val="28"/>
          <w:szCs w:val="30"/>
        </w:rPr>
        <w:t xml:space="preserve"> </w:t>
      </w:r>
      <w:r w:rsidRPr="00553113">
        <w:rPr>
          <w:rFonts w:ascii="Times New Roman" w:hAnsi="Times New Roman" w:cs="Times New Roman"/>
          <w:sz w:val="28"/>
          <w:szCs w:val="30"/>
        </w:rPr>
        <w:t xml:space="preserve">шкафами для раздельного хранения запасных частей, слесарного инструмента и эксплуатационных материалов. </w:t>
      </w:r>
    </w:p>
    <w:p w:rsidR="00E021A7" w:rsidRPr="00553113" w:rsidRDefault="00E021A7" w:rsidP="00E021A7">
      <w:pPr>
        <w:pStyle w:val="Default"/>
        <w:rPr>
          <w:sz w:val="28"/>
          <w:szCs w:val="30"/>
        </w:rPr>
      </w:pPr>
      <w:r w:rsidRPr="00553113">
        <w:rPr>
          <w:sz w:val="28"/>
          <w:szCs w:val="30"/>
        </w:rPr>
        <w:t xml:space="preserve">Склад горюче-смазочных материалов с заправочным пунктом предназначен для хранения ГСМ. Устройство и оборудование складов ГСМ и заправочных пунктов в подразделениях по чрезвычайным ситуациям должны соответствовать действующим нормативам, техническим условиям с обеспечением: </w:t>
      </w:r>
    </w:p>
    <w:p w:rsidR="00E021A7" w:rsidRPr="00553113" w:rsidRDefault="00E021A7" w:rsidP="00553113">
      <w:pPr>
        <w:pStyle w:val="Default"/>
        <w:numPr>
          <w:ilvl w:val="0"/>
          <w:numId w:val="3"/>
        </w:numPr>
        <w:rPr>
          <w:sz w:val="28"/>
          <w:szCs w:val="30"/>
        </w:rPr>
      </w:pPr>
      <w:r w:rsidRPr="00553113">
        <w:rPr>
          <w:sz w:val="28"/>
          <w:szCs w:val="30"/>
        </w:rPr>
        <w:t xml:space="preserve">длительной сохранности ГСМ и эксплуатационных материалов; </w:t>
      </w:r>
    </w:p>
    <w:p w:rsidR="00E021A7" w:rsidRPr="00553113" w:rsidRDefault="00E021A7" w:rsidP="00553113">
      <w:pPr>
        <w:pStyle w:val="Default"/>
        <w:numPr>
          <w:ilvl w:val="0"/>
          <w:numId w:val="3"/>
        </w:numPr>
        <w:rPr>
          <w:sz w:val="28"/>
          <w:szCs w:val="30"/>
        </w:rPr>
      </w:pPr>
      <w:r w:rsidRPr="00553113">
        <w:rPr>
          <w:sz w:val="28"/>
          <w:szCs w:val="30"/>
        </w:rPr>
        <w:t xml:space="preserve">быстрой и правильной приемки, а также отпуска топлива и смазочных материалов; </w:t>
      </w:r>
    </w:p>
    <w:p w:rsidR="00E021A7" w:rsidRPr="00553113" w:rsidRDefault="00E021A7" w:rsidP="0055311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30"/>
        </w:rPr>
      </w:pPr>
      <w:r w:rsidRPr="00553113">
        <w:rPr>
          <w:rFonts w:ascii="Times New Roman" w:hAnsi="Times New Roman" w:cs="Times New Roman"/>
          <w:sz w:val="28"/>
          <w:szCs w:val="30"/>
        </w:rPr>
        <w:t>пожарной безопасности.</w:t>
      </w:r>
    </w:p>
    <w:p w:rsidR="00E021A7" w:rsidRPr="00553113" w:rsidRDefault="00E021A7" w:rsidP="00553113">
      <w:pPr>
        <w:pStyle w:val="Default"/>
        <w:rPr>
          <w:sz w:val="28"/>
          <w:szCs w:val="30"/>
        </w:rPr>
      </w:pPr>
      <w:r w:rsidRPr="00553113">
        <w:rPr>
          <w:sz w:val="28"/>
          <w:szCs w:val="30"/>
        </w:rPr>
        <w:t xml:space="preserve">Склад (место) для хранения пенообразователя необходимо размещать в отапливаемом помещении в емкостях с надежной антикоррозионной защитой внутренней поверхности. Склад должен соответствовать требованиям пожарной безопасности, техники безопасности и производственной санитарии. </w:t>
      </w:r>
    </w:p>
    <w:p w:rsidR="00E021A7" w:rsidRPr="00553113" w:rsidRDefault="00E021A7" w:rsidP="00E021A7">
      <w:pPr>
        <w:pStyle w:val="Default"/>
        <w:rPr>
          <w:sz w:val="28"/>
          <w:szCs w:val="30"/>
        </w:rPr>
      </w:pPr>
      <w:r w:rsidRPr="00553113">
        <w:rPr>
          <w:sz w:val="28"/>
          <w:szCs w:val="30"/>
        </w:rPr>
        <w:t xml:space="preserve">Пост мойки и уборки предназначен для уборки, мойки, сушки и обтирки технических средств, оборудования и инструмента, возвратившихся с зон чрезвычайной ситуации или учений. Пост мойки и уборки размещается как в отдельном помещении, так и на специально оборудованной площадке. Пост мойки и уборки обеспечивается моечной установкой и другим необходимым оборудованием и инвентарем. </w:t>
      </w:r>
    </w:p>
    <w:p w:rsidR="00E021A7" w:rsidRDefault="00E021A7" w:rsidP="00E021A7">
      <w:pPr>
        <w:rPr>
          <w:rFonts w:ascii="Times New Roman" w:hAnsi="Times New Roman" w:cs="Times New Roman"/>
          <w:sz w:val="28"/>
          <w:szCs w:val="30"/>
        </w:rPr>
      </w:pPr>
      <w:r w:rsidRPr="00553113">
        <w:rPr>
          <w:rFonts w:ascii="Times New Roman" w:hAnsi="Times New Roman" w:cs="Times New Roman"/>
          <w:sz w:val="28"/>
          <w:szCs w:val="30"/>
        </w:rPr>
        <w:t>Осмотровая канава в зависимости от способа расстановки технических средств в гараже или технологического процесса ТО может выполняться тупиковой или прямоточной. Оборудование осмотровых канав должно осуществляться в соответствии с типовыми проектами депо и отвечать требованиям правил по охране труда в подразделениях по чрезвычайным ситуациям.</w:t>
      </w:r>
    </w:p>
    <w:p w:rsidR="00777F8D" w:rsidRDefault="00777F8D" w:rsidP="00E021A7">
      <w:pPr>
        <w:rPr>
          <w:rFonts w:ascii="Times New Roman" w:hAnsi="Times New Roman" w:cs="Times New Roman"/>
          <w:sz w:val="28"/>
          <w:szCs w:val="30"/>
        </w:rPr>
      </w:pPr>
    </w:p>
    <w:p w:rsidR="00777F8D" w:rsidRDefault="00777F8D" w:rsidP="00E021A7">
      <w:pPr>
        <w:rPr>
          <w:rFonts w:ascii="Times New Roman" w:hAnsi="Times New Roman" w:cs="Times New Roman"/>
          <w:sz w:val="28"/>
          <w:szCs w:val="30"/>
        </w:rPr>
      </w:pPr>
    </w:p>
    <w:p w:rsidR="00777F8D" w:rsidRDefault="00777F8D" w:rsidP="00777F8D">
      <w:pPr>
        <w:pStyle w:val="Default"/>
        <w:rPr>
          <w:sz w:val="28"/>
          <w:szCs w:val="30"/>
        </w:rPr>
      </w:pPr>
      <w:r>
        <w:rPr>
          <w:sz w:val="28"/>
          <w:szCs w:val="30"/>
        </w:rPr>
        <w:lastRenderedPageBreak/>
        <w:t>Комплекта</w:t>
      </w:r>
      <w:r w:rsidR="00DB5917">
        <w:rPr>
          <w:sz w:val="28"/>
          <w:szCs w:val="30"/>
        </w:rPr>
        <w:t xml:space="preserve">ция участка ТО ПАСЧ №1 </w:t>
      </w:r>
      <w:proofErr w:type="spellStart"/>
      <w:r w:rsidR="00DB5917">
        <w:rPr>
          <w:sz w:val="28"/>
          <w:szCs w:val="30"/>
        </w:rPr>
        <w:t>г.Жодино</w:t>
      </w:r>
      <w:proofErr w:type="spellEnd"/>
      <w:r>
        <w:rPr>
          <w:sz w:val="28"/>
          <w:szCs w:val="30"/>
        </w:rPr>
        <w:t xml:space="preserve"> </w:t>
      </w:r>
    </w:p>
    <w:p w:rsidR="00777F8D" w:rsidRDefault="00777F8D" w:rsidP="00777F8D">
      <w:pPr>
        <w:pStyle w:val="Default"/>
        <w:rPr>
          <w:sz w:val="28"/>
          <w:szCs w:val="30"/>
        </w:rPr>
      </w:pPr>
      <w:r w:rsidRPr="00553113">
        <w:rPr>
          <w:sz w:val="28"/>
          <w:szCs w:val="30"/>
        </w:rPr>
        <w:t>Участок ТО должен состо</w:t>
      </w:r>
      <w:r>
        <w:rPr>
          <w:sz w:val="28"/>
          <w:szCs w:val="30"/>
        </w:rPr>
        <w:t xml:space="preserve">ит </w:t>
      </w:r>
      <w:r w:rsidRPr="00553113">
        <w:rPr>
          <w:sz w:val="28"/>
          <w:szCs w:val="30"/>
        </w:rPr>
        <w:t xml:space="preserve">из следующих постов и помещений: </w:t>
      </w:r>
      <w:r w:rsidR="00DB5917">
        <w:rPr>
          <w:sz w:val="28"/>
          <w:szCs w:val="30"/>
        </w:rPr>
        <w:t xml:space="preserve"> </w:t>
      </w:r>
    </w:p>
    <w:p w:rsidR="00DB5917" w:rsidRPr="00DB5917" w:rsidRDefault="00DB5917" w:rsidP="00777F8D">
      <w:pPr>
        <w:pStyle w:val="Default"/>
        <w:numPr>
          <w:ilvl w:val="0"/>
          <w:numId w:val="1"/>
        </w:numPr>
        <w:rPr>
          <w:sz w:val="28"/>
          <w:szCs w:val="30"/>
        </w:rPr>
      </w:pPr>
      <w:r w:rsidRPr="00553113">
        <w:rPr>
          <w:sz w:val="28"/>
          <w:szCs w:val="30"/>
        </w:rPr>
        <w:t xml:space="preserve">склад (место) хранения пенообразователя; </w:t>
      </w:r>
    </w:p>
    <w:p w:rsidR="00777F8D" w:rsidRPr="00553113" w:rsidRDefault="00777F8D" w:rsidP="00777F8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 w:rsidRPr="00553113">
        <w:rPr>
          <w:rFonts w:ascii="Times New Roman" w:hAnsi="Times New Roman" w:cs="Times New Roman"/>
          <w:sz w:val="28"/>
          <w:szCs w:val="30"/>
        </w:rPr>
        <w:t>осмотров</w:t>
      </w:r>
      <w:r>
        <w:rPr>
          <w:rFonts w:ascii="Times New Roman" w:hAnsi="Times New Roman" w:cs="Times New Roman"/>
          <w:sz w:val="28"/>
          <w:szCs w:val="30"/>
        </w:rPr>
        <w:t>ая</w:t>
      </w:r>
      <w:r w:rsidRPr="00553113">
        <w:rPr>
          <w:rFonts w:ascii="Times New Roman" w:hAnsi="Times New Roman" w:cs="Times New Roman"/>
          <w:sz w:val="28"/>
          <w:szCs w:val="30"/>
        </w:rPr>
        <w:t xml:space="preserve"> канав</w:t>
      </w:r>
      <w:r>
        <w:rPr>
          <w:rFonts w:ascii="Times New Roman" w:hAnsi="Times New Roman" w:cs="Times New Roman"/>
          <w:sz w:val="28"/>
          <w:szCs w:val="30"/>
        </w:rPr>
        <w:t>а</w:t>
      </w:r>
      <w:r w:rsidRPr="00553113">
        <w:rPr>
          <w:rFonts w:ascii="Times New Roman" w:hAnsi="Times New Roman" w:cs="Times New Roman"/>
          <w:sz w:val="28"/>
          <w:szCs w:val="30"/>
        </w:rPr>
        <w:t>;</w:t>
      </w:r>
    </w:p>
    <w:p w:rsidR="00777F8D" w:rsidRDefault="00777F8D" w:rsidP="00777F8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шкаф</w:t>
      </w:r>
      <w:r w:rsidRPr="00553113">
        <w:rPr>
          <w:rFonts w:ascii="Times New Roman" w:hAnsi="Times New Roman" w:cs="Times New Roman"/>
          <w:sz w:val="28"/>
          <w:szCs w:val="30"/>
        </w:rPr>
        <w:t xml:space="preserve"> для размещения оборудования и инструмента, используемого при проведении ТО, ремонта; </w:t>
      </w:r>
      <w:r w:rsidR="00DB5917">
        <w:rPr>
          <w:rFonts w:ascii="Times New Roman" w:hAnsi="Times New Roman" w:cs="Times New Roman"/>
          <w:sz w:val="28"/>
          <w:szCs w:val="30"/>
        </w:rPr>
        <w:t xml:space="preserve"> </w:t>
      </w:r>
    </w:p>
    <w:p w:rsidR="00DB5917" w:rsidRDefault="00DB5917" w:rsidP="00777F8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мастерская</w:t>
      </w:r>
      <w:r>
        <w:rPr>
          <w:rFonts w:ascii="Times New Roman" w:hAnsi="Times New Roman" w:cs="Times New Roman"/>
          <w:sz w:val="28"/>
          <w:szCs w:val="30"/>
          <w:lang w:val="en-US"/>
        </w:rPr>
        <w:t>;</w:t>
      </w:r>
    </w:p>
    <w:p w:rsidR="00777F8D" w:rsidRPr="00DB5917" w:rsidRDefault="00777F8D" w:rsidP="00DB5917">
      <w:p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Участок технического обеспечения в ПАСЧ №1</w:t>
      </w:r>
      <w:r w:rsidR="00943CBA">
        <w:rPr>
          <w:rFonts w:ascii="Times New Roman" w:hAnsi="Times New Roman" w:cs="Times New Roman"/>
          <w:sz w:val="28"/>
          <w:szCs w:val="30"/>
        </w:rPr>
        <w:t xml:space="preserve"> в соответствии с нормативным документом</w:t>
      </w:r>
      <w:r>
        <w:rPr>
          <w:rFonts w:ascii="Times New Roman" w:hAnsi="Times New Roman" w:cs="Times New Roman"/>
          <w:sz w:val="28"/>
          <w:szCs w:val="30"/>
        </w:rPr>
        <w:t xml:space="preserve"> укомплектован не в полном объеме так как отсутствует:</w:t>
      </w:r>
      <w:r w:rsidR="00D94C94">
        <w:rPr>
          <w:rFonts w:ascii="Times New Roman" w:hAnsi="Times New Roman" w:cs="Times New Roman"/>
          <w:sz w:val="28"/>
          <w:szCs w:val="30"/>
        </w:rPr>
        <w:t xml:space="preserve"> </w:t>
      </w:r>
    </w:p>
    <w:p w:rsidR="00777F8D" w:rsidRDefault="00777F8D" w:rsidP="00777F8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пост ТО</w:t>
      </w:r>
    </w:p>
    <w:p w:rsidR="00777F8D" w:rsidRPr="00DB5917" w:rsidRDefault="00777F8D" w:rsidP="00DB5917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склад ГСМ с заправочным пунктом</w:t>
      </w:r>
    </w:p>
    <w:p w:rsidR="00943CBA" w:rsidRDefault="00943CBA" w:rsidP="00777F8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пост мойки</w:t>
      </w:r>
    </w:p>
    <w:p w:rsidR="00DB5917" w:rsidRPr="00553113" w:rsidRDefault="00DB5917" w:rsidP="00DB5917">
      <w:pPr>
        <w:pStyle w:val="Default"/>
        <w:numPr>
          <w:ilvl w:val="0"/>
          <w:numId w:val="4"/>
        </w:numPr>
        <w:rPr>
          <w:sz w:val="28"/>
          <w:szCs w:val="30"/>
        </w:rPr>
      </w:pPr>
      <w:r w:rsidRPr="00553113">
        <w:rPr>
          <w:sz w:val="28"/>
          <w:szCs w:val="30"/>
        </w:rPr>
        <w:t xml:space="preserve">кабинет (уголок) безопасности движения; </w:t>
      </w:r>
    </w:p>
    <w:p w:rsidR="00DB5917" w:rsidRPr="00777F8D" w:rsidRDefault="00DB5917" w:rsidP="00DB5917">
      <w:pPr>
        <w:pStyle w:val="a3"/>
        <w:spacing w:after="0" w:line="240" w:lineRule="auto"/>
        <w:ind w:left="787"/>
        <w:rPr>
          <w:rFonts w:ascii="Times New Roman" w:hAnsi="Times New Roman" w:cs="Times New Roman"/>
          <w:sz w:val="28"/>
          <w:szCs w:val="30"/>
        </w:rPr>
      </w:pPr>
    </w:p>
    <w:p w:rsidR="00777F8D" w:rsidRPr="00553113" w:rsidRDefault="00777F8D" w:rsidP="00E021A7">
      <w:pPr>
        <w:rPr>
          <w:rFonts w:ascii="Times New Roman" w:hAnsi="Times New Roman" w:cs="Times New Roman"/>
          <w:sz w:val="20"/>
        </w:rPr>
      </w:pPr>
    </w:p>
    <w:sectPr w:rsidR="00777F8D" w:rsidRPr="00553113" w:rsidSect="00553113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17309"/>
    <w:multiLevelType w:val="hybridMultilevel"/>
    <w:tmpl w:val="E8582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31169"/>
    <w:multiLevelType w:val="hybridMultilevel"/>
    <w:tmpl w:val="1700C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F5378"/>
    <w:multiLevelType w:val="hybridMultilevel"/>
    <w:tmpl w:val="AB789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206BF"/>
    <w:multiLevelType w:val="hybridMultilevel"/>
    <w:tmpl w:val="FEF0CE6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021A7"/>
    <w:rsid w:val="00347A22"/>
    <w:rsid w:val="00553113"/>
    <w:rsid w:val="00742E07"/>
    <w:rsid w:val="00777F8D"/>
    <w:rsid w:val="00943CBA"/>
    <w:rsid w:val="00D94C94"/>
    <w:rsid w:val="00D95B02"/>
    <w:rsid w:val="00DB5917"/>
    <w:rsid w:val="00E0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F07E13-8E36-4465-AD94-1B289A8D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E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021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53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 2007 rus ent:</Company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Начкарка</dc:creator>
  <cp:keywords/>
  <dc:description/>
  <cp:lastModifiedBy>Пользователь</cp:lastModifiedBy>
  <cp:revision>1</cp:revision>
  <dcterms:created xsi:type="dcterms:W3CDTF">2018-09-13T03:57:00Z</dcterms:created>
  <dcterms:modified xsi:type="dcterms:W3CDTF">2018-09-24T05:13:00Z</dcterms:modified>
</cp:coreProperties>
</file>