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33" w:rsidRDefault="00D34354">
      <w:r>
        <w:t>Fakultet elektrotehnike, računarstva i informacijskih tehnologija Osijek</w:t>
      </w:r>
    </w:p>
    <w:p w:rsidR="00D34354" w:rsidRDefault="00D34354"/>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585133" w:rsidRDefault="00585133"/>
    <w:p w:rsidR="00D34354" w:rsidRPr="00585133" w:rsidRDefault="00D34354" w:rsidP="00D34354">
      <w:pPr>
        <w:jc w:val="center"/>
        <w:rPr>
          <w:sz w:val="28"/>
        </w:rPr>
      </w:pPr>
      <w:r w:rsidRPr="00585133">
        <w:rPr>
          <w:sz w:val="28"/>
        </w:rPr>
        <w:t>Računarstvo usluga i analiza podataka</w:t>
      </w:r>
    </w:p>
    <w:p w:rsidR="00D34354" w:rsidRPr="00585133" w:rsidRDefault="00D34354" w:rsidP="00D34354">
      <w:pPr>
        <w:jc w:val="center"/>
        <w:rPr>
          <w:sz w:val="44"/>
        </w:rPr>
      </w:pPr>
      <w:r w:rsidRPr="00585133">
        <w:rPr>
          <w:sz w:val="44"/>
        </w:rPr>
        <w:t>SEMINARSKI RAD</w:t>
      </w:r>
    </w:p>
    <w:p w:rsidR="00D34354" w:rsidRPr="00585133" w:rsidRDefault="00FB32AD" w:rsidP="00FB32AD">
      <w:pPr>
        <w:jc w:val="center"/>
        <w:rPr>
          <w:sz w:val="28"/>
        </w:rPr>
      </w:pPr>
      <w:r>
        <w:rPr>
          <w:sz w:val="28"/>
        </w:rPr>
        <w:t>Predviđanje korištenja kokaina na temelju podataka o osobnosti</w:t>
      </w:r>
    </w:p>
    <w:p w:rsidR="00D34354" w:rsidRDefault="00D34354"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585133" w:rsidP="00D34354">
      <w:pPr>
        <w:jc w:val="center"/>
      </w:pPr>
    </w:p>
    <w:p w:rsidR="00585133" w:rsidRDefault="00FB32AD" w:rsidP="00585133">
      <w:pPr>
        <w:jc w:val="right"/>
      </w:pPr>
      <w:r>
        <w:t>Matej Džijan</w:t>
      </w:r>
    </w:p>
    <w:p w:rsidR="00585133" w:rsidRDefault="00FB32AD" w:rsidP="00585133">
      <w:pPr>
        <w:jc w:val="right"/>
      </w:pPr>
      <w:r>
        <w:t xml:space="preserve"> </w:t>
      </w:r>
    </w:p>
    <w:p w:rsidR="00D34354" w:rsidRDefault="00D34354" w:rsidP="00D34354">
      <w:pPr>
        <w:jc w:val="center"/>
      </w:pPr>
      <w:r>
        <w:t xml:space="preserve">Osijek, </w:t>
      </w:r>
      <w:r w:rsidR="00FB32AD">
        <w:t>2019</w:t>
      </w:r>
      <w:r>
        <w:t>.</w:t>
      </w:r>
    </w:p>
    <w:p w:rsidR="00D34354" w:rsidRDefault="00D34354">
      <w:r>
        <w:br w:type="page"/>
      </w:r>
    </w:p>
    <w:sdt>
      <w:sdtPr>
        <w:id w:val="1027141572"/>
        <w:docPartObj>
          <w:docPartGallery w:val="Table of Contents"/>
          <w:docPartUnique/>
        </w:docPartObj>
      </w:sdtPr>
      <w:sdtEndPr>
        <w:rPr>
          <w:b/>
          <w:bCs/>
        </w:rPr>
      </w:sdtEndPr>
      <w:sdtContent>
        <w:p w:rsidR="00D34354" w:rsidRPr="00D34354" w:rsidRDefault="00D34354" w:rsidP="00730174">
          <w:r w:rsidRPr="00D34354">
            <w:t>Sadržaj</w:t>
          </w:r>
        </w:p>
        <w:p w:rsidR="00F510B3" w:rsidRDefault="00D3435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6820147" w:history="1">
            <w:r w:rsidR="00F510B3" w:rsidRPr="000B01B0">
              <w:rPr>
                <w:rStyle w:val="Hyperlink"/>
                <w:noProof/>
              </w:rPr>
              <w:t>1. Uvod</w:t>
            </w:r>
            <w:r w:rsidR="00F510B3">
              <w:rPr>
                <w:noProof/>
                <w:webHidden/>
              </w:rPr>
              <w:tab/>
            </w:r>
            <w:r w:rsidR="00F510B3">
              <w:rPr>
                <w:noProof/>
                <w:webHidden/>
              </w:rPr>
              <w:fldChar w:fldCharType="begin"/>
            </w:r>
            <w:r w:rsidR="00F510B3">
              <w:rPr>
                <w:noProof/>
                <w:webHidden/>
              </w:rPr>
              <w:instrText xml:space="preserve"> PAGEREF _Toc16820147 \h </w:instrText>
            </w:r>
            <w:r w:rsidR="00F510B3">
              <w:rPr>
                <w:noProof/>
                <w:webHidden/>
              </w:rPr>
            </w:r>
            <w:r w:rsidR="00F510B3">
              <w:rPr>
                <w:noProof/>
                <w:webHidden/>
              </w:rPr>
              <w:fldChar w:fldCharType="separate"/>
            </w:r>
            <w:r w:rsidR="00F510B3">
              <w:rPr>
                <w:noProof/>
                <w:webHidden/>
              </w:rPr>
              <w:t>1</w:t>
            </w:r>
            <w:r w:rsidR="00F510B3">
              <w:rPr>
                <w:noProof/>
                <w:webHidden/>
              </w:rPr>
              <w:fldChar w:fldCharType="end"/>
            </w:r>
          </w:hyperlink>
        </w:p>
        <w:p w:rsidR="00F510B3" w:rsidRDefault="00337810">
          <w:pPr>
            <w:pStyle w:val="TOC1"/>
            <w:tabs>
              <w:tab w:val="right" w:leader="dot" w:pos="9062"/>
            </w:tabs>
            <w:rPr>
              <w:rFonts w:eastAsiaTheme="minorEastAsia"/>
              <w:noProof/>
              <w:lang w:val="en-US"/>
            </w:rPr>
          </w:pPr>
          <w:hyperlink w:anchor="_Toc16820148" w:history="1">
            <w:r w:rsidR="00F510B3" w:rsidRPr="000B01B0">
              <w:rPr>
                <w:rStyle w:val="Hyperlink"/>
                <w:noProof/>
              </w:rPr>
              <w:t>2. Opis problema</w:t>
            </w:r>
            <w:r w:rsidR="00F510B3">
              <w:rPr>
                <w:noProof/>
                <w:webHidden/>
              </w:rPr>
              <w:tab/>
            </w:r>
            <w:r w:rsidR="00F510B3">
              <w:rPr>
                <w:noProof/>
                <w:webHidden/>
              </w:rPr>
              <w:fldChar w:fldCharType="begin"/>
            </w:r>
            <w:r w:rsidR="00F510B3">
              <w:rPr>
                <w:noProof/>
                <w:webHidden/>
              </w:rPr>
              <w:instrText xml:space="preserve"> PAGEREF _Toc16820148 \h </w:instrText>
            </w:r>
            <w:r w:rsidR="00F510B3">
              <w:rPr>
                <w:noProof/>
                <w:webHidden/>
              </w:rPr>
            </w:r>
            <w:r w:rsidR="00F510B3">
              <w:rPr>
                <w:noProof/>
                <w:webHidden/>
              </w:rPr>
              <w:fldChar w:fldCharType="separate"/>
            </w:r>
            <w:r w:rsidR="00F510B3">
              <w:rPr>
                <w:noProof/>
                <w:webHidden/>
              </w:rPr>
              <w:t>2</w:t>
            </w:r>
            <w:r w:rsidR="00F510B3">
              <w:rPr>
                <w:noProof/>
                <w:webHidden/>
              </w:rPr>
              <w:fldChar w:fldCharType="end"/>
            </w:r>
          </w:hyperlink>
        </w:p>
        <w:p w:rsidR="00F510B3" w:rsidRDefault="00337810">
          <w:pPr>
            <w:pStyle w:val="TOC2"/>
            <w:tabs>
              <w:tab w:val="right" w:leader="dot" w:pos="9062"/>
            </w:tabs>
            <w:rPr>
              <w:rFonts w:eastAsiaTheme="minorEastAsia"/>
              <w:noProof/>
              <w:lang w:val="en-US"/>
            </w:rPr>
          </w:pPr>
          <w:hyperlink w:anchor="_Toc16820149" w:history="1">
            <w:r w:rsidR="00F510B3" w:rsidRPr="000B01B0">
              <w:rPr>
                <w:rStyle w:val="Hyperlink"/>
                <w:noProof/>
              </w:rPr>
              <w:t>2.1. Korišteni podaci</w:t>
            </w:r>
            <w:r w:rsidR="00F510B3">
              <w:rPr>
                <w:noProof/>
                <w:webHidden/>
              </w:rPr>
              <w:tab/>
            </w:r>
            <w:r w:rsidR="00F510B3">
              <w:rPr>
                <w:noProof/>
                <w:webHidden/>
              </w:rPr>
              <w:fldChar w:fldCharType="begin"/>
            </w:r>
            <w:r w:rsidR="00F510B3">
              <w:rPr>
                <w:noProof/>
                <w:webHidden/>
              </w:rPr>
              <w:instrText xml:space="preserve"> PAGEREF _Toc16820149 \h </w:instrText>
            </w:r>
            <w:r w:rsidR="00F510B3">
              <w:rPr>
                <w:noProof/>
                <w:webHidden/>
              </w:rPr>
            </w:r>
            <w:r w:rsidR="00F510B3">
              <w:rPr>
                <w:noProof/>
                <w:webHidden/>
              </w:rPr>
              <w:fldChar w:fldCharType="separate"/>
            </w:r>
            <w:r w:rsidR="00F510B3">
              <w:rPr>
                <w:noProof/>
                <w:webHidden/>
              </w:rPr>
              <w:t>2</w:t>
            </w:r>
            <w:r w:rsidR="00F510B3">
              <w:rPr>
                <w:noProof/>
                <w:webHidden/>
              </w:rPr>
              <w:fldChar w:fldCharType="end"/>
            </w:r>
          </w:hyperlink>
        </w:p>
        <w:p w:rsidR="00F510B3" w:rsidRDefault="00337810">
          <w:pPr>
            <w:pStyle w:val="TOC3"/>
            <w:tabs>
              <w:tab w:val="right" w:leader="dot" w:pos="9062"/>
            </w:tabs>
            <w:rPr>
              <w:rFonts w:eastAsiaTheme="minorEastAsia"/>
              <w:noProof/>
              <w:lang w:val="en-US"/>
            </w:rPr>
          </w:pPr>
          <w:hyperlink w:anchor="_Toc16820150" w:history="1">
            <w:r w:rsidR="00F510B3" w:rsidRPr="000B01B0">
              <w:rPr>
                <w:rStyle w:val="Hyperlink"/>
                <w:noProof/>
              </w:rPr>
              <w:t>2.1.1. Predobrada podataka</w:t>
            </w:r>
            <w:r w:rsidR="00F510B3">
              <w:rPr>
                <w:noProof/>
                <w:webHidden/>
              </w:rPr>
              <w:tab/>
            </w:r>
            <w:r w:rsidR="00F510B3">
              <w:rPr>
                <w:noProof/>
                <w:webHidden/>
              </w:rPr>
              <w:fldChar w:fldCharType="begin"/>
            </w:r>
            <w:r w:rsidR="00F510B3">
              <w:rPr>
                <w:noProof/>
                <w:webHidden/>
              </w:rPr>
              <w:instrText xml:space="preserve"> PAGEREF _Toc16820150 \h </w:instrText>
            </w:r>
            <w:r w:rsidR="00F510B3">
              <w:rPr>
                <w:noProof/>
                <w:webHidden/>
              </w:rPr>
            </w:r>
            <w:r w:rsidR="00F510B3">
              <w:rPr>
                <w:noProof/>
                <w:webHidden/>
              </w:rPr>
              <w:fldChar w:fldCharType="separate"/>
            </w:r>
            <w:r w:rsidR="00F510B3">
              <w:rPr>
                <w:noProof/>
                <w:webHidden/>
              </w:rPr>
              <w:t>4</w:t>
            </w:r>
            <w:r w:rsidR="00F510B3">
              <w:rPr>
                <w:noProof/>
                <w:webHidden/>
              </w:rPr>
              <w:fldChar w:fldCharType="end"/>
            </w:r>
          </w:hyperlink>
        </w:p>
        <w:p w:rsidR="00F510B3" w:rsidRDefault="00337810">
          <w:pPr>
            <w:pStyle w:val="TOC2"/>
            <w:tabs>
              <w:tab w:val="right" w:leader="dot" w:pos="9062"/>
            </w:tabs>
            <w:rPr>
              <w:rFonts w:eastAsiaTheme="minorEastAsia"/>
              <w:noProof/>
              <w:lang w:val="en-US"/>
            </w:rPr>
          </w:pPr>
          <w:hyperlink w:anchor="_Toc16820151" w:history="1">
            <w:r w:rsidR="00F510B3" w:rsidRPr="000B01B0">
              <w:rPr>
                <w:rStyle w:val="Hyperlink"/>
                <w:noProof/>
              </w:rPr>
              <w:t>2.2. Korišteni postupci strojnog učenja</w:t>
            </w:r>
            <w:r w:rsidR="00F510B3">
              <w:rPr>
                <w:noProof/>
                <w:webHidden/>
              </w:rPr>
              <w:tab/>
            </w:r>
            <w:r w:rsidR="00F510B3">
              <w:rPr>
                <w:noProof/>
                <w:webHidden/>
              </w:rPr>
              <w:fldChar w:fldCharType="begin"/>
            </w:r>
            <w:r w:rsidR="00F510B3">
              <w:rPr>
                <w:noProof/>
                <w:webHidden/>
              </w:rPr>
              <w:instrText xml:space="preserve"> PAGEREF _Toc16820151 \h </w:instrText>
            </w:r>
            <w:r w:rsidR="00F510B3">
              <w:rPr>
                <w:noProof/>
                <w:webHidden/>
              </w:rPr>
            </w:r>
            <w:r w:rsidR="00F510B3">
              <w:rPr>
                <w:noProof/>
                <w:webHidden/>
              </w:rPr>
              <w:fldChar w:fldCharType="separate"/>
            </w:r>
            <w:r w:rsidR="00F510B3">
              <w:rPr>
                <w:noProof/>
                <w:webHidden/>
              </w:rPr>
              <w:t>5</w:t>
            </w:r>
            <w:r w:rsidR="00F510B3">
              <w:rPr>
                <w:noProof/>
                <w:webHidden/>
              </w:rPr>
              <w:fldChar w:fldCharType="end"/>
            </w:r>
          </w:hyperlink>
        </w:p>
        <w:p w:rsidR="00F510B3" w:rsidRDefault="00337810">
          <w:pPr>
            <w:pStyle w:val="TOC1"/>
            <w:tabs>
              <w:tab w:val="right" w:leader="dot" w:pos="9062"/>
            </w:tabs>
            <w:rPr>
              <w:rFonts w:eastAsiaTheme="minorEastAsia"/>
              <w:noProof/>
              <w:lang w:val="en-US"/>
            </w:rPr>
          </w:pPr>
          <w:hyperlink w:anchor="_Toc16820152" w:history="1">
            <w:r w:rsidR="00F510B3" w:rsidRPr="000B01B0">
              <w:rPr>
                <w:rStyle w:val="Hyperlink"/>
                <w:noProof/>
              </w:rPr>
              <w:t>3. Opis programskog rješenja</w:t>
            </w:r>
            <w:r w:rsidR="00F510B3">
              <w:rPr>
                <w:noProof/>
                <w:webHidden/>
              </w:rPr>
              <w:tab/>
            </w:r>
            <w:r w:rsidR="00F510B3">
              <w:rPr>
                <w:noProof/>
                <w:webHidden/>
              </w:rPr>
              <w:fldChar w:fldCharType="begin"/>
            </w:r>
            <w:r w:rsidR="00F510B3">
              <w:rPr>
                <w:noProof/>
                <w:webHidden/>
              </w:rPr>
              <w:instrText xml:space="preserve"> PAGEREF _Toc16820152 \h </w:instrText>
            </w:r>
            <w:r w:rsidR="00F510B3">
              <w:rPr>
                <w:noProof/>
                <w:webHidden/>
              </w:rPr>
            </w:r>
            <w:r w:rsidR="00F510B3">
              <w:rPr>
                <w:noProof/>
                <w:webHidden/>
              </w:rPr>
              <w:fldChar w:fldCharType="separate"/>
            </w:r>
            <w:r w:rsidR="00F510B3">
              <w:rPr>
                <w:noProof/>
                <w:webHidden/>
              </w:rPr>
              <w:t>9</w:t>
            </w:r>
            <w:r w:rsidR="00F510B3">
              <w:rPr>
                <w:noProof/>
                <w:webHidden/>
              </w:rPr>
              <w:fldChar w:fldCharType="end"/>
            </w:r>
          </w:hyperlink>
        </w:p>
        <w:p w:rsidR="00F510B3" w:rsidRDefault="00337810">
          <w:pPr>
            <w:pStyle w:val="TOC2"/>
            <w:tabs>
              <w:tab w:val="right" w:leader="dot" w:pos="9062"/>
            </w:tabs>
            <w:rPr>
              <w:rFonts w:eastAsiaTheme="minorEastAsia"/>
              <w:noProof/>
              <w:lang w:val="en-US"/>
            </w:rPr>
          </w:pPr>
          <w:hyperlink w:anchor="_Toc16820153" w:history="1">
            <w:r w:rsidR="00F510B3" w:rsidRPr="000B01B0">
              <w:rPr>
                <w:rStyle w:val="Hyperlink"/>
                <w:noProof/>
              </w:rPr>
              <w:t>3.1. Model strojnog učenja</w:t>
            </w:r>
            <w:r w:rsidR="00F510B3">
              <w:rPr>
                <w:noProof/>
                <w:webHidden/>
              </w:rPr>
              <w:tab/>
            </w:r>
            <w:r w:rsidR="00F510B3">
              <w:rPr>
                <w:noProof/>
                <w:webHidden/>
              </w:rPr>
              <w:fldChar w:fldCharType="begin"/>
            </w:r>
            <w:r w:rsidR="00F510B3">
              <w:rPr>
                <w:noProof/>
                <w:webHidden/>
              </w:rPr>
              <w:instrText xml:space="preserve"> PAGEREF _Toc16820153 \h </w:instrText>
            </w:r>
            <w:r w:rsidR="00F510B3">
              <w:rPr>
                <w:noProof/>
                <w:webHidden/>
              </w:rPr>
            </w:r>
            <w:r w:rsidR="00F510B3">
              <w:rPr>
                <w:noProof/>
                <w:webHidden/>
              </w:rPr>
              <w:fldChar w:fldCharType="separate"/>
            </w:r>
            <w:r w:rsidR="00F510B3">
              <w:rPr>
                <w:noProof/>
                <w:webHidden/>
              </w:rPr>
              <w:t>9</w:t>
            </w:r>
            <w:r w:rsidR="00F510B3">
              <w:rPr>
                <w:noProof/>
                <w:webHidden/>
              </w:rPr>
              <w:fldChar w:fldCharType="end"/>
            </w:r>
          </w:hyperlink>
        </w:p>
        <w:p w:rsidR="00F510B3" w:rsidRDefault="00337810">
          <w:pPr>
            <w:pStyle w:val="TOC2"/>
            <w:tabs>
              <w:tab w:val="right" w:leader="dot" w:pos="9062"/>
            </w:tabs>
            <w:rPr>
              <w:rFonts w:eastAsiaTheme="minorEastAsia"/>
              <w:noProof/>
              <w:lang w:val="en-US"/>
            </w:rPr>
          </w:pPr>
          <w:hyperlink w:anchor="_Toc16820154" w:history="1">
            <w:r w:rsidR="00F510B3" w:rsidRPr="000B01B0">
              <w:rPr>
                <w:rStyle w:val="Hyperlink"/>
                <w:noProof/>
              </w:rPr>
              <w:t>3.2. Način korištenja API-ja</w:t>
            </w:r>
            <w:r w:rsidR="00F510B3">
              <w:rPr>
                <w:noProof/>
                <w:webHidden/>
              </w:rPr>
              <w:tab/>
            </w:r>
            <w:r w:rsidR="00F510B3">
              <w:rPr>
                <w:noProof/>
                <w:webHidden/>
              </w:rPr>
              <w:fldChar w:fldCharType="begin"/>
            </w:r>
            <w:r w:rsidR="00F510B3">
              <w:rPr>
                <w:noProof/>
                <w:webHidden/>
              </w:rPr>
              <w:instrText xml:space="preserve"> PAGEREF _Toc16820154 \h </w:instrText>
            </w:r>
            <w:r w:rsidR="00F510B3">
              <w:rPr>
                <w:noProof/>
                <w:webHidden/>
              </w:rPr>
            </w:r>
            <w:r w:rsidR="00F510B3">
              <w:rPr>
                <w:noProof/>
                <w:webHidden/>
              </w:rPr>
              <w:fldChar w:fldCharType="separate"/>
            </w:r>
            <w:r w:rsidR="00F510B3">
              <w:rPr>
                <w:noProof/>
                <w:webHidden/>
              </w:rPr>
              <w:t>11</w:t>
            </w:r>
            <w:r w:rsidR="00F510B3">
              <w:rPr>
                <w:noProof/>
                <w:webHidden/>
              </w:rPr>
              <w:fldChar w:fldCharType="end"/>
            </w:r>
          </w:hyperlink>
        </w:p>
        <w:p w:rsidR="00F510B3" w:rsidRDefault="00337810">
          <w:pPr>
            <w:pStyle w:val="TOC2"/>
            <w:tabs>
              <w:tab w:val="right" w:leader="dot" w:pos="9062"/>
            </w:tabs>
            <w:rPr>
              <w:rFonts w:eastAsiaTheme="minorEastAsia"/>
              <w:noProof/>
              <w:lang w:val="en-US"/>
            </w:rPr>
          </w:pPr>
          <w:hyperlink w:anchor="_Toc16820155" w:history="1">
            <w:r w:rsidR="00F510B3" w:rsidRPr="000B01B0">
              <w:rPr>
                <w:rStyle w:val="Hyperlink"/>
                <w:noProof/>
              </w:rPr>
              <w:t>3.3. Klijentska aplikacija</w:t>
            </w:r>
            <w:r w:rsidR="00F510B3">
              <w:rPr>
                <w:noProof/>
                <w:webHidden/>
              </w:rPr>
              <w:tab/>
            </w:r>
            <w:r w:rsidR="00F510B3">
              <w:rPr>
                <w:noProof/>
                <w:webHidden/>
              </w:rPr>
              <w:fldChar w:fldCharType="begin"/>
            </w:r>
            <w:r w:rsidR="00F510B3">
              <w:rPr>
                <w:noProof/>
                <w:webHidden/>
              </w:rPr>
              <w:instrText xml:space="preserve"> PAGEREF _Toc16820155 \h </w:instrText>
            </w:r>
            <w:r w:rsidR="00F510B3">
              <w:rPr>
                <w:noProof/>
                <w:webHidden/>
              </w:rPr>
            </w:r>
            <w:r w:rsidR="00F510B3">
              <w:rPr>
                <w:noProof/>
                <w:webHidden/>
              </w:rPr>
              <w:fldChar w:fldCharType="separate"/>
            </w:r>
            <w:r w:rsidR="00F510B3">
              <w:rPr>
                <w:noProof/>
                <w:webHidden/>
              </w:rPr>
              <w:t>12</w:t>
            </w:r>
            <w:r w:rsidR="00F510B3">
              <w:rPr>
                <w:noProof/>
                <w:webHidden/>
              </w:rPr>
              <w:fldChar w:fldCharType="end"/>
            </w:r>
          </w:hyperlink>
        </w:p>
        <w:p w:rsidR="00F510B3" w:rsidRDefault="00337810">
          <w:pPr>
            <w:pStyle w:val="TOC2"/>
            <w:tabs>
              <w:tab w:val="right" w:leader="dot" w:pos="9062"/>
            </w:tabs>
            <w:rPr>
              <w:rFonts w:eastAsiaTheme="minorEastAsia"/>
              <w:noProof/>
              <w:lang w:val="en-US"/>
            </w:rPr>
          </w:pPr>
          <w:hyperlink w:anchor="_Toc16820156" w:history="1">
            <w:r w:rsidR="00F510B3" w:rsidRPr="000B01B0">
              <w:rPr>
                <w:rStyle w:val="Hyperlink"/>
                <w:noProof/>
              </w:rPr>
              <w:t>3.4. Osobno testiranje</w:t>
            </w:r>
            <w:r w:rsidR="00F510B3">
              <w:rPr>
                <w:noProof/>
                <w:webHidden/>
              </w:rPr>
              <w:tab/>
            </w:r>
            <w:r w:rsidR="00F510B3">
              <w:rPr>
                <w:noProof/>
                <w:webHidden/>
              </w:rPr>
              <w:fldChar w:fldCharType="begin"/>
            </w:r>
            <w:r w:rsidR="00F510B3">
              <w:rPr>
                <w:noProof/>
                <w:webHidden/>
              </w:rPr>
              <w:instrText xml:space="preserve"> PAGEREF _Toc16820156 \h </w:instrText>
            </w:r>
            <w:r w:rsidR="00F510B3">
              <w:rPr>
                <w:noProof/>
                <w:webHidden/>
              </w:rPr>
            </w:r>
            <w:r w:rsidR="00F510B3">
              <w:rPr>
                <w:noProof/>
                <w:webHidden/>
              </w:rPr>
              <w:fldChar w:fldCharType="separate"/>
            </w:r>
            <w:r w:rsidR="00F510B3">
              <w:rPr>
                <w:noProof/>
                <w:webHidden/>
              </w:rPr>
              <w:t>16</w:t>
            </w:r>
            <w:r w:rsidR="00F510B3">
              <w:rPr>
                <w:noProof/>
                <w:webHidden/>
              </w:rPr>
              <w:fldChar w:fldCharType="end"/>
            </w:r>
          </w:hyperlink>
        </w:p>
        <w:p w:rsidR="00F510B3" w:rsidRDefault="00337810">
          <w:pPr>
            <w:pStyle w:val="TOC1"/>
            <w:tabs>
              <w:tab w:val="right" w:leader="dot" w:pos="9062"/>
            </w:tabs>
            <w:rPr>
              <w:rFonts w:eastAsiaTheme="minorEastAsia"/>
              <w:noProof/>
              <w:lang w:val="en-US"/>
            </w:rPr>
          </w:pPr>
          <w:hyperlink w:anchor="_Toc16820157" w:history="1">
            <w:r w:rsidR="00F510B3" w:rsidRPr="000B01B0">
              <w:rPr>
                <w:rStyle w:val="Hyperlink"/>
                <w:noProof/>
              </w:rPr>
              <w:t>4. Zaključak</w:t>
            </w:r>
            <w:r w:rsidR="00F510B3">
              <w:rPr>
                <w:noProof/>
                <w:webHidden/>
              </w:rPr>
              <w:tab/>
            </w:r>
            <w:r w:rsidR="00F510B3">
              <w:rPr>
                <w:noProof/>
                <w:webHidden/>
              </w:rPr>
              <w:fldChar w:fldCharType="begin"/>
            </w:r>
            <w:r w:rsidR="00F510B3">
              <w:rPr>
                <w:noProof/>
                <w:webHidden/>
              </w:rPr>
              <w:instrText xml:space="preserve"> PAGEREF _Toc16820157 \h </w:instrText>
            </w:r>
            <w:r w:rsidR="00F510B3">
              <w:rPr>
                <w:noProof/>
                <w:webHidden/>
              </w:rPr>
            </w:r>
            <w:r w:rsidR="00F510B3">
              <w:rPr>
                <w:noProof/>
                <w:webHidden/>
              </w:rPr>
              <w:fldChar w:fldCharType="separate"/>
            </w:r>
            <w:r w:rsidR="00F510B3">
              <w:rPr>
                <w:noProof/>
                <w:webHidden/>
              </w:rPr>
              <w:t>17</w:t>
            </w:r>
            <w:r w:rsidR="00F510B3">
              <w:rPr>
                <w:noProof/>
                <w:webHidden/>
              </w:rPr>
              <w:fldChar w:fldCharType="end"/>
            </w:r>
          </w:hyperlink>
        </w:p>
        <w:p w:rsidR="00F510B3" w:rsidRDefault="00337810">
          <w:pPr>
            <w:pStyle w:val="TOC1"/>
            <w:tabs>
              <w:tab w:val="right" w:leader="dot" w:pos="9062"/>
            </w:tabs>
            <w:rPr>
              <w:rFonts w:eastAsiaTheme="minorEastAsia"/>
              <w:noProof/>
              <w:lang w:val="en-US"/>
            </w:rPr>
          </w:pPr>
          <w:hyperlink w:anchor="_Toc16820158" w:history="1">
            <w:r w:rsidR="00F510B3" w:rsidRPr="000B01B0">
              <w:rPr>
                <w:rStyle w:val="Hyperlink"/>
                <w:noProof/>
              </w:rPr>
              <w:t>5. Poveznice i literatura</w:t>
            </w:r>
            <w:r w:rsidR="00F510B3">
              <w:rPr>
                <w:noProof/>
                <w:webHidden/>
              </w:rPr>
              <w:tab/>
            </w:r>
            <w:r w:rsidR="00F510B3">
              <w:rPr>
                <w:noProof/>
                <w:webHidden/>
              </w:rPr>
              <w:fldChar w:fldCharType="begin"/>
            </w:r>
            <w:r w:rsidR="00F510B3">
              <w:rPr>
                <w:noProof/>
                <w:webHidden/>
              </w:rPr>
              <w:instrText xml:space="preserve"> PAGEREF _Toc16820158 \h </w:instrText>
            </w:r>
            <w:r w:rsidR="00F510B3">
              <w:rPr>
                <w:noProof/>
                <w:webHidden/>
              </w:rPr>
            </w:r>
            <w:r w:rsidR="00F510B3">
              <w:rPr>
                <w:noProof/>
                <w:webHidden/>
              </w:rPr>
              <w:fldChar w:fldCharType="separate"/>
            </w:r>
            <w:r w:rsidR="00F510B3">
              <w:rPr>
                <w:noProof/>
                <w:webHidden/>
              </w:rPr>
              <w:t>18</w:t>
            </w:r>
            <w:r w:rsidR="00F510B3">
              <w:rPr>
                <w:noProof/>
                <w:webHidden/>
              </w:rPr>
              <w:fldChar w:fldCharType="end"/>
            </w:r>
          </w:hyperlink>
        </w:p>
        <w:p w:rsidR="00D34354" w:rsidRDefault="00D34354">
          <w:r>
            <w:rPr>
              <w:b/>
              <w:bCs/>
            </w:rPr>
            <w:fldChar w:fldCharType="end"/>
          </w:r>
        </w:p>
      </w:sdtContent>
    </w:sdt>
    <w:p w:rsidR="00D34354" w:rsidRDefault="00D34354" w:rsidP="00D34354">
      <w:pPr>
        <w:sectPr w:rsidR="00D34354">
          <w:pgSz w:w="11906" w:h="16838"/>
          <w:pgMar w:top="1417" w:right="1417" w:bottom="1417" w:left="1417" w:header="708" w:footer="708" w:gutter="0"/>
          <w:cols w:space="708"/>
          <w:docGrid w:linePitch="360"/>
        </w:sectPr>
      </w:pPr>
    </w:p>
    <w:p w:rsidR="00D34354" w:rsidRDefault="00D34354" w:rsidP="00B27793">
      <w:pPr>
        <w:pStyle w:val="Heading1"/>
        <w:numPr>
          <w:ilvl w:val="0"/>
          <w:numId w:val="6"/>
        </w:numPr>
      </w:pPr>
      <w:bookmarkStart w:id="0" w:name="_Toc16820147"/>
      <w:r>
        <w:lastRenderedPageBreak/>
        <w:t>Uvod</w:t>
      </w:r>
      <w:bookmarkEnd w:id="0"/>
    </w:p>
    <w:p w:rsidR="00451BA1" w:rsidRDefault="003F7590" w:rsidP="00112CC3">
      <w:pPr>
        <w:jc w:val="both"/>
      </w:pPr>
      <w:r>
        <w:t xml:space="preserve">Problem evaluacije nečijeg rizika za korištenje droga je vrlo važan. </w:t>
      </w:r>
      <w:r w:rsidR="006E1570">
        <w:t>Korištenje droga je rizično ponašanje koje se ne događa u izolaciji, važan je faktor za povećanje rizika od lošeg zdravlja</w:t>
      </w:r>
      <w:r w:rsidR="00451BA1">
        <w:t xml:space="preserve">, zajedno s bržim </w:t>
      </w:r>
      <w:r w:rsidR="00BC3DC3" w:rsidRPr="00BC3DC3">
        <w:t xml:space="preserve">mortalitetom </w:t>
      </w:r>
      <w:r w:rsidR="00451BA1">
        <w:t>i morbiditetom</w:t>
      </w:r>
      <w:r w:rsidR="001D6B64">
        <w:t>,</w:t>
      </w:r>
      <w:r w:rsidR="00451BA1">
        <w:t xml:space="preserve"> te ima značajne posljedice na društvo. Ima brojne faktore rizika koje se definiraju kao bilo koji atribut, karakteristika ili događaj u životu koji povećava šansu za korištenje droga. Većina faktora vezanih za prvo korištenje droga uključuju psihološke, društvene, individualne, ekonomske i faktore vezane za okolinu. Dobar dio ovih faktora su povezani s osobinama ličnosti. Iako su legalne supstance poput šećera, alkohola i duhana odgovorne za puno veći broj ranih smrti od ilegalnih droga, društvene i osobne posljedice rekreacijskih droga mogu biti vrlo problematične.</w:t>
      </w:r>
      <w:r w:rsidR="00451BA1" w:rsidRPr="00451BA1">
        <w:t xml:space="preserve"> </w:t>
      </w:r>
    </w:p>
    <w:p w:rsidR="00451BA1" w:rsidRDefault="00451BA1" w:rsidP="00112CC3">
      <w:pPr>
        <w:jc w:val="both"/>
      </w:pPr>
      <w:r>
        <w:t xml:space="preserve">Kokain je psihoaktivna droga koja se najčešće koristi rekreacijski. Pojam </w:t>
      </w:r>
      <w:r>
        <w:rPr>
          <w:i/>
        </w:rPr>
        <w:t>psihoaktivna droga</w:t>
      </w:r>
      <w:r>
        <w:t xml:space="preserve"> označava one droge koje imaju nekakvo djelovanje na mentalne funkcije. Djelovanje kokaina je dovoljno prijatno ili zanimljivo da ga ljudi koriste upravo iz tih razloga. </w:t>
      </w:r>
    </w:p>
    <w:p w:rsidR="00FB32AD" w:rsidRDefault="00451BA1" w:rsidP="00112CC3">
      <w:pPr>
        <w:jc w:val="both"/>
      </w:pPr>
      <w:r>
        <w:t>Cilj ovog projektnog zadatka je na primjeru kokaina predvidjeti je li osoba koristila kokain u zadnjih deset godina na temelju određenih osobnih parametara. Ti osobni parametri uključuju generalne podatke o osobi</w:t>
      </w:r>
      <w:r w:rsidR="001D6B64">
        <w:t xml:space="preserve"> i</w:t>
      </w:r>
      <w:r>
        <w:t xml:space="preserve"> sedam </w:t>
      </w:r>
      <w:r w:rsidR="00621626">
        <w:t>osobina ličnosti.</w:t>
      </w:r>
    </w:p>
    <w:p w:rsidR="00FB32AD" w:rsidRDefault="00FB32AD">
      <w:r>
        <w:br w:type="page"/>
      </w:r>
    </w:p>
    <w:p w:rsidR="00D34354" w:rsidRDefault="00D34354" w:rsidP="004D308E">
      <w:pPr>
        <w:pStyle w:val="Heading1"/>
        <w:numPr>
          <w:ilvl w:val="0"/>
          <w:numId w:val="6"/>
        </w:numPr>
      </w:pPr>
      <w:bookmarkStart w:id="1" w:name="_Toc16820148"/>
      <w:r>
        <w:lastRenderedPageBreak/>
        <w:t>Opis problema</w:t>
      </w:r>
      <w:bookmarkEnd w:id="1"/>
    </w:p>
    <w:p w:rsidR="00D34354" w:rsidRDefault="001E2AEC" w:rsidP="00112CC3">
      <w:pPr>
        <w:jc w:val="both"/>
      </w:pPr>
      <w:r>
        <w:t xml:space="preserve">Ovaj zadatak je problem obične binarne klasifikacije. Za svaki skup ulaznih podataka, određeni parametri neke osobe, cilj je dobiti pretpostavku o tome je li ta osoba koristila kokain u zadnjih deset godina ili ne. </w:t>
      </w:r>
      <w:r w:rsidR="00DE75C0">
        <w:t xml:space="preserve">Također, rezultati koju predviđaju visoku </w:t>
      </w:r>
      <w:r w:rsidR="00185649">
        <w:t>šansu da osoba koristi kokain</w:t>
      </w:r>
      <w:r w:rsidR="00EE64DB">
        <w:t>, iako ga ne koristi,</w:t>
      </w:r>
      <w:r w:rsidR="00185649">
        <w:t xml:space="preserve"> mogu ukazati na visok rizik za korištenje kokaina pa se može djelovati kako bi se spriječilo korištenje prije nego što se ono dogodi. </w:t>
      </w:r>
    </w:p>
    <w:p w:rsidR="006D68B9" w:rsidRDefault="006D68B9" w:rsidP="004D308E">
      <w:pPr>
        <w:pStyle w:val="Heading2"/>
        <w:numPr>
          <w:ilvl w:val="1"/>
          <w:numId w:val="6"/>
        </w:numPr>
      </w:pPr>
      <w:bookmarkStart w:id="2" w:name="_Toc16820149"/>
      <w:r>
        <w:t>Korišteni podaci</w:t>
      </w:r>
      <w:bookmarkEnd w:id="2"/>
    </w:p>
    <w:p w:rsidR="00EE64DB" w:rsidRDefault="00EE64DB" w:rsidP="00112CC3">
      <w:r>
        <w:t xml:space="preserve">Skup korištenih podataka se sastoji od podataka o 1885 sudionika istraživanja. Skup je u CSV formatu s 32 stupca: id, 12 stupaca osobnih podataka, 18 raznih droga te jednom izmišljenom drogom. Promatrani osobni podaci su sljedeći: dobna skupina, spol, edukacija, država, etnicitet, 5 </w:t>
      </w:r>
      <w:r w:rsidR="009A6A5B">
        <w:t xml:space="preserve">NEO-FFI-R parametara (neuroticizam, ekstraverzija, otvorenost za iskustvo, susretljivost i savjesnost), </w:t>
      </w:r>
      <w:r w:rsidR="006B433C">
        <w:t>BIS-11 (impul</w:t>
      </w:r>
      <w:r w:rsidR="00BC3DC3">
        <w:t>z</w:t>
      </w:r>
      <w:r w:rsidR="009A6A5B">
        <w:t xml:space="preserve">ivnost) i ImpSS (traženje </w:t>
      </w:r>
      <w:r w:rsidR="00112CC3">
        <w:t>osjeta</w:t>
      </w:r>
      <w:r w:rsidR="009A6A5B">
        <w:t xml:space="preserve"> – </w:t>
      </w:r>
      <w:r w:rsidR="009A6A5B">
        <w:rPr>
          <w:i/>
        </w:rPr>
        <w:t>sensation seeeking</w:t>
      </w:r>
      <w:r w:rsidR="009A6A5B">
        <w:t xml:space="preserve">). Ovi osobno podaci su ulaz. Od ostalih podataka, korišteni su samo podaci o korištenju kokaina. Podatke su originalno prikupili Elaine Fehrman, Vincent Egan i Evgeny M. Mirkes.  </w:t>
      </w:r>
    </w:p>
    <w:p w:rsidR="009A6A5B" w:rsidRDefault="009A6A5B" w:rsidP="009A6A5B">
      <w:pPr>
        <w:ind w:firstLine="170"/>
        <w:jc w:val="center"/>
      </w:pPr>
      <w:r>
        <w:rPr>
          <w:noProof/>
          <w:lang w:val="en-US"/>
        </w:rPr>
        <w:drawing>
          <wp:inline distT="0" distB="0" distL="0" distR="0" wp14:anchorId="6B77BB0B" wp14:editId="6B4F938C">
            <wp:extent cx="3898348" cy="5505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481" cy="5526822"/>
                    </a:xfrm>
                    <a:prstGeom prst="rect">
                      <a:avLst/>
                    </a:prstGeom>
                    <a:noFill/>
                    <a:ln>
                      <a:noFill/>
                    </a:ln>
                  </pic:spPr>
                </pic:pic>
              </a:graphicData>
            </a:graphic>
          </wp:inline>
        </w:drawing>
      </w:r>
      <w:r>
        <w:br/>
        <w:t>Slika 2.1. Prikaz demografije sudionika istraživanja</w:t>
      </w:r>
    </w:p>
    <w:p w:rsidR="00F909E8" w:rsidRDefault="00F909E8" w:rsidP="00112CC3">
      <w:r>
        <w:lastRenderedPageBreak/>
        <w:t xml:space="preserve">Na slici 2.1. se vidi demografija sudionika istraživanja. Može se vidjeti da je raspodjela vrlo dobra za sve parametre osim za </w:t>
      </w:r>
      <w:r w:rsidR="007F1C11">
        <w:t>etnicitet</w:t>
      </w:r>
      <w:r>
        <w:t xml:space="preserve"> i državu. Ovako mali broj pripadnika specifičnih ne-bijelih etničkih grupa isključuje svaku analizu koja uključuje rasne kategorije. </w:t>
      </w:r>
    </w:p>
    <w:p w:rsidR="00F909E8" w:rsidRDefault="00F909E8" w:rsidP="00F909E8">
      <w:pPr>
        <w:ind w:firstLine="170"/>
        <w:jc w:val="center"/>
      </w:pPr>
      <w:r>
        <w:rPr>
          <w:noProof/>
          <w:lang w:val="en-US"/>
        </w:rPr>
        <w:drawing>
          <wp:inline distT="0" distB="0" distL="0" distR="0" wp14:anchorId="66DC5A1E" wp14:editId="2E7A1F45">
            <wp:extent cx="52387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876300"/>
                    </a:xfrm>
                    <a:prstGeom prst="rect">
                      <a:avLst/>
                    </a:prstGeom>
                  </pic:spPr>
                </pic:pic>
              </a:graphicData>
            </a:graphic>
          </wp:inline>
        </w:drawing>
      </w:r>
      <w:r>
        <w:br/>
        <w:t>Slika 2.2. Raspodjela ostalih ulaznih atributa</w:t>
      </w:r>
    </w:p>
    <w:p w:rsidR="00F909E8" w:rsidRDefault="00F909E8" w:rsidP="00112CC3">
      <w:r>
        <w:t>Ostali ulazni atributi su osobine ličnosti</w:t>
      </w:r>
      <w:r w:rsidR="00112CC3">
        <w:t xml:space="preserve"> (Slika 2.2.)</w:t>
      </w:r>
      <w:r>
        <w:t>. Redom su to:</w:t>
      </w:r>
    </w:p>
    <w:p w:rsidR="00F909E8" w:rsidRDefault="00F909E8" w:rsidP="00F909E8">
      <w:pPr>
        <w:pStyle w:val="ListParagraph"/>
        <w:numPr>
          <w:ilvl w:val="0"/>
          <w:numId w:val="8"/>
        </w:numPr>
      </w:pPr>
      <w:r>
        <w:t xml:space="preserve">Neuroticizam (Neuroticism) </w:t>
      </w:r>
      <w:r w:rsidR="006B433C">
        <w:t>–</w:t>
      </w:r>
      <w:r>
        <w:t xml:space="preserve"> </w:t>
      </w:r>
      <w:r w:rsidR="006B433C">
        <w:t>dugoročna sklonost doživljavanja negativnih emocija kao što su nervoza, napetost, anksioznost i depresija</w:t>
      </w:r>
    </w:p>
    <w:p w:rsidR="006B433C" w:rsidRDefault="006B433C" w:rsidP="00F909E8">
      <w:pPr>
        <w:pStyle w:val="ListParagraph"/>
        <w:numPr>
          <w:ilvl w:val="0"/>
          <w:numId w:val="8"/>
        </w:numPr>
      </w:pPr>
      <w:r>
        <w:t>Ekstraverzija (Extraversion) – očituje se u druženju, toplini, aktivnosti, asertivnosti, pričljivosti, veselju i u potrazi za stimulacijom</w:t>
      </w:r>
    </w:p>
    <w:p w:rsidR="006B433C" w:rsidRDefault="006B433C" w:rsidP="00F909E8">
      <w:pPr>
        <w:pStyle w:val="ListParagraph"/>
        <w:numPr>
          <w:ilvl w:val="0"/>
          <w:numId w:val="8"/>
        </w:numPr>
      </w:pPr>
      <w:r>
        <w:t>Otvorenost za iskustvo (Openness to experience) – općenito cijenjenje umjetnosti, neobičnih ideja, te maštovitih, kreativnih, nekonvencionalnih i širokih interesa</w:t>
      </w:r>
    </w:p>
    <w:p w:rsidR="006B433C" w:rsidRDefault="006B433C" w:rsidP="00F909E8">
      <w:pPr>
        <w:pStyle w:val="ListParagraph"/>
        <w:numPr>
          <w:ilvl w:val="0"/>
          <w:numId w:val="8"/>
        </w:numPr>
      </w:pPr>
      <w:r>
        <w:t>Susretljivost (Agreeableness) – dimenzija međuljudskih odnosa koju karakterizira altruizam, povjerenje, skromnost, ljubaznost, suosjećanje i kooperativnost</w:t>
      </w:r>
    </w:p>
    <w:p w:rsidR="006B433C" w:rsidRDefault="006B433C" w:rsidP="00F909E8">
      <w:pPr>
        <w:pStyle w:val="ListParagraph"/>
        <w:numPr>
          <w:ilvl w:val="0"/>
          <w:numId w:val="8"/>
        </w:numPr>
      </w:pPr>
      <w:r>
        <w:t>Savjesnost (Conscientiousness) – tendencija za organiziranost, snagu volje, upornost, pouzdanost i učinkovitost</w:t>
      </w:r>
    </w:p>
    <w:p w:rsidR="006B433C" w:rsidRDefault="00BC3DC3" w:rsidP="00BC3DC3">
      <w:pPr>
        <w:pStyle w:val="ListParagraph"/>
        <w:numPr>
          <w:ilvl w:val="0"/>
          <w:numId w:val="8"/>
        </w:numPr>
      </w:pPr>
      <w:r w:rsidRPr="00BC3DC3">
        <w:t xml:space="preserve">Impulzivnost </w:t>
      </w:r>
      <w:r w:rsidR="006B433C">
        <w:t xml:space="preserve">(Impulsiveness) </w:t>
      </w:r>
      <w:r w:rsidR="00112CC3">
        <w:t>–</w:t>
      </w:r>
      <w:r w:rsidR="006B433C">
        <w:t xml:space="preserve"> </w:t>
      </w:r>
      <w:r w:rsidR="00112CC3">
        <w:t xml:space="preserve">tendencija djelovanja na impuls, prikazuje ponašanje koje karakterizira malo ili nimalo promišljanja, razmišljanja ili razmatranja posljedica </w:t>
      </w:r>
    </w:p>
    <w:p w:rsidR="00112CC3" w:rsidRDefault="00112CC3" w:rsidP="00BC3DC3">
      <w:pPr>
        <w:pStyle w:val="ListParagraph"/>
        <w:numPr>
          <w:ilvl w:val="0"/>
          <w:numId w:val="8"/>
        </w:numPr>
      </w:pPr>
      <w:r>
        <w:t xml:space="preserve">Traženje osjeta (Sensation seeking) – potraga za iskustvima i osjećajima koji su raznoliki, novi, složeni i </w:t>
      </w:r>
      <w:r w:rsidR="00BC3DC3" w:rsidRPr="00BC3DC3">
        <w:t>intenzivni</w:t>
      </w:r>
      <w:r>
        <w:t xml:space="preserve">, te </w:t>
      </w:r>
      <w:r w:rsidR="00BC3DC3" w:rsidRPr="00BC3DC3">
        <w:t xml:space="preserve">spremnost </w:t>
      </w:r>
      <w:r>
        <w:t>na fizičke, socijalne, pravne i financijske rizike radi takvih iskustava</w:t>
      </w:r>
    </w:p>
    <w:p w:rsidR="00112CC3" w:rsidRDefault="00112CC3" w:rsidP="00112CC3">
      <w:r>
        <w:t>Od izlaznih podataka su korišteni samo podaci o korištenju kokaina. Ti podaci su izvorno bili u 7 klasa: „Nikad korišteno“, „Korišteno prije više od 10 godina“, „Korišteno u zadnjih 10 godina“, „Korišteno u zadnjih godinu dana“, „Korišteno u zadnjih mjesec dana“, „Korišteno u zadnjih tjedan dana“ i „Korišteno u zadnja 24 sata“. Odlučio sam te podatke staviti u dvije klase, „Nije korisnik“ i „Korisnik“, gdje su prve dvije klase izvornog skupa, „Nikad korišteno“ i „Korišteno prije više od 10 godina“, bile svrstane pod „Nije korisnik“, a sve ostale pod „Korisnik“. Na slici 2.3. je prikazana raspodjela izlaznih podataka.</w:t>
      </w:r>
      <w:r w:rsidR="00690F94">
        <w:t xml:space="preserve"> 64% (1198) ispitanika spada u klasu „Nije korisnik“, a ostalih 36% (687) u klasu „Korisnik“.</w:t>
      </w:r>
    </w:p>
    <w:p w:rsidR="00112CC3" w:rsidRDefault="00112CC3" w:rsidP="00112CC3">
      <w:pPr>
        <w:jc w:val="center"/>
      </w:pPr>
      <w:r>
        <w:rPr>
          <w:noProof/>
          <w:lang w:val="en-US"/>
        </w:rPr>
        <w:drawing>
          <wp:inline distT="0" distB="0" distL="0" distR="0" wp14:anchorId="1E0E62E6" wp14:editId="28F4DA50">
            <wp:extent cx="2172743" cy="22083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8543" cy="2244749"/>
                    </a:xfrm>
                    <a:prstGeom prst="rect">
                      <a:avLst/>
                    </a:prstGeom>
                  </pic:spPr>
                </pic:pic>
              </a:graphicData>
            </a:graphic>
          </wp:inline>
        </w:drawing>
      </w:r>
      <w:r w:rsidR="00690F94">
        <w:br/>
        <w:t>Slika 2.3. Raspodjela izlaznih podataka</w:t>
      </w:r>
    </w:p>
    <w:p w:rsidR="00690F94" w:rsidRDefault="00690F94" w:rsidP="004D308E">
      <w:pPr>
        <w:pStyle w:val="Heading3"/>
        <w:numPr>
          <w:ilvl w:val="2"/>
          <w:numId w:val="6"/>
        </w:numPr>
      </w:pPr>
      <w:bookmarkStart w:id="3" w:name="_Toc16820150"/>
      <w:r>
        <w:lastRenderedPageBreak/>
        <w:t>Predobrada podataka</w:t>
      </w:r>
      <w:bookmarkEnd w:id="3"/>
    </w:p>
    <w:p w:rsidR="00690F94" w:rsidRDefault="00690F94" w:rsidP="00690F94">
      <w:r>
        <w:t xml:space="preserve">Gore prikazane vizualizacije podataka su </w:t>
      </w:r>
      <w:r w:rsidR="00BC3DC3" w:rsidRPr="00BC3DC3">
        <w:t xml:space="preserve">dobivene </w:t>
      </w:r>
      <w:r>
        <w:t xml:space="preserve">iz dodatno obrađenih podataka izvornog skupa. </w:t>
      </w:r>
    </w:p>
    <w:p w:rsidR="00690F94" w:rsidRDefault="00690F94" w:rsidP="00690F94">
      <w:pPr>
        <w:jc w:val="center"/>
      </w:pPr>
      <w:r>
        <w:rPr>
          <w:noProof/>
          <w:lang w:val="en-US"/>
        </w:rPr>
        <w:drawing>
          <wp:inline distT="0" distB="0" distL="0" distR="0" wp14:anchorId="5467F0D9" wp14:editId="328FA11B">
            <wp:extent cx="1583729" cy="46237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4687" cy="4655751"/>
                    </a:xfrm>
                    <a:prstGeom prst="rect">
                      <a:avLst/>
                    </a:prstGeom>
                  </pic:spPr>
                </pic:pic>
              </a:graphicData>
            </a:graphic>
          </wp:inline>
        </w:drawing>
      </w:r>
      <w:r>
        <w:br/>
        <w:t>Slika 2.4. Predobrada podataka</w:t>
      </w:r>
    </w:p>
    <w:p w:rsidR="00690F94" w:rsidRDefault="00690F94" w:rsidP="00690F94">
      <w:r>
        <w:t xml:space="preserve">Prvi korak je bio imenovanje stupaca kako bi se lakše snalazilo u podacima. Sljedeći korak je bio postavljanje izlaznih vrijednosti (podaci o korištenju droga) u kategoričke kako bi se mogli grupirati u dvije nove grupe, „Korisnik“ i „Nije korisnik“, odnosno „Y“ i „N“. Nakon toga su ti isti podaci grupirani u navedene grupe. </w:t>
      </w:r>
      <w:r w:rsidR="007F1C11">
        <w:t xml:space="preserve">Nakon toga je odabran samo stupac vezan za kokain kao „label“ jer je odlučeno raditi samo s tim stupcem. Nakon toga je pet atributa o osobnim podacima ispitanika (dobna skupina, spol, edukacija, država i etnicitet) prebačeno u oblik koji je prikazan na slici 2.1. jer su prethodno bili zapisani kao realni brojevi (Slika 2.5.). </w:t>
      </w:r>
    </w:p>
    <w:p w:rsidR="007F1C11" w:rsidRDefault="007F1C11" w:rsidP="007F1C11">
      <w:pPr>
        <w:jc w:val="center"/>
      </w:pPr>
      <w:r>
        <w:rPr>
          <w:noProof/>
          <w:lang w:val="en-US"/>
        </w:rPr>
        <w:drawing>
          <wp:inline distT="0" distB="0" distL="0" distR="0" wp14:anchorId="4B244E57" wp14:editId="4ADE4F06">
            <wp:extent cx="5760720" cy="1045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9180" cy="1070982"/>
                    </a:xfrm>
                    <a:prstGeom prst="rect">
                      <a:avLst/>
                    </a:prstGeom>
                  </pic:spPr>
                </pic:pic>
              </a:graphicData>
            </a:graphic>
          </wp:inline>
        </w:drawing>
      </w:r>
      <w:r>
        <w:br/>
        <w:t>Slika 2.5. Predobrada osobnih podataka iz realnih brojeva u stringove</w:t>
      </w:r>
    </w:p>
    <w:p w:rsidR="007F1C11" w:rsidRPr="00915ACE" w:rsidRDefault="007F1C11" w:rsidP="007F1C11">
      <w:r>
        <w:t xml:space="preserve">Zatim su te vrijednosti označene kao kategoričke i, nakon toga, prebačene u </w:t>
      </w:r>
      <w:r w:rsidR="00BC3DC3" w:rsidRPr="00BC3DC3">
        <w:t xml:space="preserve">indikatorske </w:t>
      </w:r>
      <w:r w:rsidR="00915ACE">
        <w:t>vrijednosti</w:t>
      </w:r>
      <w:r>
        <w:t xml:space="preserve"> te su dobi</w:t>
      </w:r>
      <w:r w:rsidR="00BC3DC3">
        <w:t>v</w:t>
      </w:r>
      <w:r>
        <w:t xml:space="preserve">eni rezultati kao što je prikazano na slici 2.6. za primjer dobi. </w:t>
      </w:r>
      <w:r w:rsidR="00915ACE">
        <w:t xml:space="preserve">Za svaku od kategorija se pravi novi stupac te se stavlja vrijednost </w:t>
      </w:r>
      <w:r w:rsidR="00915ACE">
        <w:rPr>
          <w:i/>
        </w:rPr>
        <w:t>1</w:t>
      </w:r>
      <w:r w:rsidR="00915ACE">
        <w:t xml:space="preserve"> u stupac kojoj kategoriji pripada taj unos, a </w:t>
      </w:r>
      <w:r w:rsidR="00915ACE">
        <w:rPr>
          <w:i/>
        </w:rPr>
        <w:t>0</w:t>
      </w:r>
      <w:r w:rsidR="00915ACE">
        <w:t xml:space="preserve"> u sve druge stupce. </w:t>
      </w:r>
    </w:p>
    <w:p w:rsidR="00915ACE" w:rsidRDefault="00915ACE" w:rsidP="00915ACE">
      <w:pPr>
        <w:jc w:val="center"/>
      </w:pPr>
      <w:r>
        <w:rPr>
          <w:noProof/>
          <w:lang w:val="en-US"/>
        </w:rPr>
        <w:lastRenderedPageBreak/>
        <w:drawing>
          <wp:inline distT="0" distB="0" distL="0" distR="0" wp14:anchorId="4D8A76D7" wp14:editId="53FDF1E4">
            <wp:extent cx="5759450" cy="381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817620"/>
                    </a:xfrm>
                    <a:prstGeom prst="rect">
                      <a:avLst/>
                    </a:prstGeom>
                    <a:noFill/>
                    <a:ln>
                      <a:noFill/>
                    </a:ln>
                  </pic:spPr>
                </pic:pic>
              </a:graphicData>
            </a:graphic>
          </wp:inline>
        </w:drawing>
      </w:r>
      <w:r>
        <w:br/>
        <w:t>Slika 2.6. Prebacivanje kategoričkog atributa dobi u indikatorske vrijednosti za svaku dobnu skupinu</w:t>
      </w:r>
    </w:p>
    <w:p w:rsidR="007F1C11" w:rsidRDefault="00915ACE" w:rsidP="007F1C11">
      <w:r>
        <w:t xml:space="preserve">Nakon ovoga se odabiru stupci koji će se koristiti pri strojnom učenju. Prvo se izbacuju stupci id, stari kategorički stupci za osobne podatke, te </w:t>
      </w:r>
      <w:r w:rsidR="00BC3DC3">
        <w:t>sve droge osim kokaina. Na posl</w:t>
      </w:r>
      <w:r>
        <w:t>jetku se još vrši odabir značajki na temelju filtra (</w:t>
      </w:r>
      <w:r>
        <w:rPr>
          <w:i/>
        </w:rPr>
        <w:t>Filter Based Feature Selection</w:t>
      </w:r>
      <w:r>
        <w:t xml:space="preserve">) gdje se odabire manji broj stupaca za koje filter procijeni da su najpogodniji za predviđanje klase za stupac kokain. Odabrano je </w:t>
      </w:r>
      <w:r w:rsidR="00F83897">
        <w:t>15</w:t>
      </w:r>
      <w:r>
        <w:t xml:space="preserve"> značajki </w:t>
      </w:r>
      <w:r w:rsidR="00F83897">
        <w:t xml:space="preserve">i sam stupac kokain </w:t>
      </w:r>
      <w:r>
        <w:t>zbog velikog pada procjene utjecaja između 1</w:t>
      </w:r>
      <w:r w:rsidR="00F83897">
        <w:t>5</w:t>
      </w:r>
      <w:r>
        <w:t xml:space="preserve">. i </w:t>
      </w:r>
      <w:r w:rsidR="00F83897">
        <w:t xml:space="preserve">16. značajke, a te značajke su: </w:t>
      </w:r>
      <w:r w:rsidR="00F83897" w:rsidRPr="00A0755D">
        <w:rPr>
          <w:i/>
        </w:rPr>
        <w:t xml:space="preserve"> ss, country-GBR, impulsive, country-USA, oscore, cscore, age-45-54, ascore, gender-F, gender-M, education-no degree, age-18-24, nscore, age-25-34, age-55-64</w:t>
      </w:r>
      <w:r w:rsidR="001D6B64">
        <w:rPr>
          <w:i/>
        </w:rPr>
        <w:t xml:space="preserve"> </w:t>
      </w:r>
      <w:r w:rsidR="001D6B64">
        <w:t>i</w:t>
      </w:r>
      <w:r w:rsidR="00F83897" w:rsidRPr="00A0755D">
        <w:rPr>
          <w:i/>
        </w:rPr>
        <w:t xml:space="preserve"> education-masters degree</w:t>
      </w:r>
      <w:r w:rsidR="00F83897">
        <w:t>.</w:t>
      </w:r>
    </w:p>
    <w:p w:rsidR="004D308E" w:rsidRPr="00690F94" w:rsidRDefault="004D308E" w:rsidP="004D308E">
      <w:pPr>
        <w:jc w:val="center"/>
      </w:pPr>
      <w:r>
        <w:rPr>
          <w:noProof/>
          <w:lang w:val="en-US"/>
        </w:rPr>
        <w:drawing>
          <wp:inline distT="0" distB="0" distL="0" distR="0" wp14:anchorId="5035A539" wp14:editId="35105D0A">
            <wp:extent cx="5760720" cy="1249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9680"/>
                    </a:xfrm>
                    <a:prstGeom prst="rect">
                      <a:avLst/>
                    </a:prstGeom>
                  </pic:spPr>
                </pic:pic>
              </a:graphicData>
            </a:graphic>
          </wp:inline>
        </w:drawing>
      </w:r>
      <w:r>
        <w:br/>
        <w:t>Slika 2.7. Usporedba rezultata istog algoritma s i bez odabira značajki na temelju filtra</w:t>
      </w:r>
    </w:p>
    <w:p w:rsidR="006D68B9" w:rsidRDefault="006D68B9" w:rsidP="004D308E">
      <w:pPr>
        <w:pStyle w:val="Heading2"/>
        <w:numPr>
          <w:ilvl w:val="1"/>
          <w:numId w:val="6"/>
        </w:numPr>
      </w:pPr>
      <w:bookmarkStart w:id="4" w:name="_Toc16820151"/>
      <w:r>
        <w:t>Korišteni postupci strojnog učenja</w:t>
      </w:r>
      <w:bookmarkEnd w:id="4"/>
    </w:p>
    <w:p w:rsidR="002A5278" w:rsidRDefault="002A5278" w:rsidP="006D68B9">
      <w:r>
        <w:t xml:space="preserve">Problem binarne klasifikacije se može riješiti na velik broj načina. Za ovaj zadatak su uspoređeni rezultati raznih </w:t>
      </w:r>
      <w:r w:rsidR="00651BC7">
        <w:t>postupaka</w:t>
      </w:r>
      <w:r>
        <w:t xml:space="preserve"> strojnog učenja, te je odabran onaj s najboljim rezultatima. Korišteni algoritmi strojnog učenja su: džungla odluke, šuma odluke, pojačano stablo odluke, lokalno-duboki stroj s vektorima podrške, stroj s vektorima podrške, logistička regresija i neuronska mreža. Za svaki od algoritama se koristilo automatsko podešavanje parametara kako bi se dobili najbolji parametri za svaki od algoritama, te su ti </w:t>
      </w:r>
      <w:r w:rsidR="00BC3DC3" w:rsidRPr="00BC3DC3">
        <w:t xml:space="preserve">rezultati </w:t>
      </w:r>
      <w:r>
        <w:t>uspoređivani pri odabiru najboljeg algoritma.</w:t>
      </w:r>
    </w:p>
    <w:p w:rsidR="00AE30E7" w:rsidRDefault="00AE30E7" w:rsidP="00B27793"/>
    <w:p w:rsidR="00B27793" w:rsidRDefault="00B27793" w:rsidP="00B27793">
      <w:r>
        <w:lastRenderedPageBreak/>
        <w:t xml:space="preserve">Stablo odluke je vrlo </w:t>
      </w:r>
      <w:r w:rsidR="00E256FC">
        <w:t>jedn</w:t>
      </w:r>
      <w:r w:rsidR="00BC3DC3" w:rsidRPr="00BC3DC3">
        <w:t>o</w:t>
      </w:r>
      <w:r w:rsidR="00E256FC">
        <w:t>s</w:t>
      </w:r>
      <w:bookmarkStart w:id="5" w:name="_GoBack"/>
      <w:bookmarkEnd w:id="5"/>
      <w:r w:rsidR="00BC3DC3" w:rsidRPr="00BC3DC3">
        <w:t xml:space="preserve">tavan </w:t>
      </w:r>
      <w:r>
        <w:t>algoritam koji radi na sljedeći način:</w:t>
      </w:r>
    </w:p>
    <w:p w:rsidR="00B27793" w:rsidRDefault="00B27793" w:rsidP="00B27793">
      <w:pPr>
        <w:pStyle w:val="ListParagraph"/>
        <w:numPr>
          <w:ilvl w:val="0"/>
          <w:numId w:val="11"/>
        </w:numPr>
      </w:pPr>
      <w:r>
        <w:t>Postavlja se najbolji atribut skupa podataka kao korijen stabla</w:t>
      </w:r>
    </w:p>
    <w:p w:rsidR="00B27793" w:rsidRDefault="00B27793" w:rsidP="00BC3DC3">
      <w:pPr>
        <w:pStyle w:val="ListParagraph"/>
        <w:numPr>
          <w:ilvl w:val="0"/>
          <w:numId w:val="11"/>
        </w:numPr>
      </w:pPr>
      <w:r>
        <w:t xml:space="preserve">Skup podataka se dijelu u podskupove </w:t>
      </w:r>
      <w:r w:rsidR="00BC3DC3" w:rsidRPr="00BC3DC3">
        <w:t>tako da</w:t>
      </w:r>
      <w:r w:rsidR="00BC3DC3">
        <w:t xml:space="preserve"> </w:t>
      </w:r>
      <w:r>
        <w:t>svi elementi podskupa imaju jednaku vrijednost odabranog atributa</w:t>
      </w:r>
    </w:p>
    <w:p w:rsidR="00B27793" w:rsidRDefault="00B27793" w:rsidP="00B27793">
      <w:pPr>
        <w:pStyle w:val="ListParagraph"/>
        <w:numPr>
          <w:ilvl w:val="0"/>
          <w:numId w:val="11"/>
        </w:numPr>
      </w:pPr>
      <w:r>
        <w:t>Ponavljanje koraka 1. i 2. na svakom podskupu dok se ne dođe do kraja na svakoj od grana drveta</w:t>
      </w:r>
    </w:p>
    <w:p w:rsidR="00B27793" w:rsidRDefault="00B27793" w:rsidP="00B27793">
      <w:pPr>
        <w:jc w:val="center"/>
      </w:pPr>
      <w:r>
        <w:rPr>
          <w:noProof/>
          <w:lang w:val="en-US"/>
        </w:rPr>
        <w:drawing>
          <wp:inline distT="0" distB="0" distL="0" distR="0" wp14:anchorId="4FCE2099" wp14:editId="31C570DD">
            <wp:extent cx="5760720" cy="3182531"/>
            <wp:effectExtent l="0" t="0" r="0" b="0"/>
            <wp:docPr id="7" name="Picture 7" descr="Decision Tree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classif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82531"/>
                    </a:xfrm>
                    <a:prstGeom prst="rect">
                      <a:avLst/>
                    </a:prstGeom>
                    <a:noFill/>
                    <a:ln>
                      <a:noFill/>
                    </a:ln>
                  </pic:spPr>
                </pic:pic>
              </a:graphicData>
            </a:graphic>
          </wp:inline>
        </w:drawing>
      </w:r>
      <w:r>
        <w:br/>
        <w:t>Slika 2.8. Primjer stabla odluke</w:t>
      </w:r>
    </w:p>
    <w:p w:rsidR="00B27793" w:rsidRDefault="004D308E" w:rsidP="00B27793">
      <w:r>
        <w:t>Šume odluke su skup različitih stabala odluke, a konačni rezultat se dobije odabirom većinskog odgovora. Džungle odluke su nalik na šume odluke, no umjesto stabala, koriste se usmjereni aciklički grafovi (Slika 2.9.), gdje čvor može imati više od jednog roditeljskog čvora.</w:t>
      </w:r>
    </w:p>
    <w:p w:rsidR="004D308E" w:rsidRDefault="004D308E" w:rsidP="004D308E">
      <w:pPr>
        <w:jc w:val="center"/>
      </w:pPr>
      <w:r>
        <w:rPr>
          <w:noProof/>
          <w:lang w:val="en-US"/>
        </w:rPr>
        <w:drawing>
          <wp:inline distT="0" distB="0" distL="0" distR="0" wp14:anchorId="7E879B9C" wp14:editId="33699AE5">
            <wp:extent cx="2975969" cy="3088257"/>
            <wp:effectExtent l="0" t="0" r="0" b="0"/>
            <wp:docPr id="8" name="Picture 8" descr="Image result for directed acycl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irected acyclic grap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6854" cy="3099553"/>
                    </a:xfrm>
                    <a:prstGeom prst="rect">
                      <a:avLst/>
                    </a:prstGeom>
                    <a:noFill/>
                    <a:ln>
                      <a:noFill/>
                    </a:ln>
                  </pic:spPr>
                </pic:pic>
              </a:graphicData>
            </a:graphic>
          </wp:inline>
        </w:drawing>
      </w:r>
      <w:r>
        <w:br/>
        <w:t>Slika 2.9. Usmjereni aciklički graf</w:t>
      </w:r>
    </w:p>
    <w:p w:rsidR="00AE30E7" w:rsidRDefault="00AE30E7" w:rsidP="00AE30E7">
      <w:r>
        <w:lastRenderedPageBreak/>
        <w:t>Stroj s vektorima podrške konstruira hiper-ravninu ili set parametara u visoko-dimenzionalnom prostoru. Dobro odvajanje klasa se dobije hiper-ravninom koja ima najveću udaljenost do najbližeg podatka za treniranje bilo koje klase. Na slici 2.10. je prikazan primjer načina rada jednostavnog stroja s vektorima podrške.</w:t>
      </w:r>
    </w:p>
    <w:p w:rsidR="004D308E" w:rsidRDefault="00AE30E7" w:rsidP="00AE30E7">
      <w:pPr>
        <w:jc w:val="center"/>
      </w:pPr>
      <w:r>
        <w:rPr>
          <w:noProof/>
          <w:lang w:val="en-US"/>
        </w:rPr>
        <w:drawing>
          <wp:inline distT="0" distB="0" distL="0" distR="0" wp14:anchorId="75681A54" wp14:editId="35C7123C">
            <wp:extent cx="3126496" cy="3088257"/>
            <wp:effectExtent l="0" t="0" r="0" b="0"/>
            <wp:docPr id="11" name="Picture 11" descr="Image result for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upport vector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5522" cy="3097173"/>
                    </a:xfrm>
                    <a:prstGeom prst="rect">
                      <a:avLst/>
                    </a:prstGeom>
                    <a:noFill/>
                    <a:ln>
                      <a:noFill/>
                    </a:ln>
                  </pic:spPr>
                </pic:pic>
              </a:graphicData>
            </a:graphic>
          </wp:inline>
        </w:drawing>
      </w:r>
      <w:r>
        <w:br/>
        <w:t xml:space="preserve">Slika 2.10. Prikaz načina rada </w:t>
      </w:r>
      <w:r w:rsidR="00A60FB5" w:rsidRPr="00A60FB5">
        <w:t xml:space="preserve">jednostavnog </w:t>
      </w:r>
      <w:r>
        <w:t>stroja s vektorima podrške</w:t>
      </w:r>
    </w:p>
    <w:p w:rsidR="00AE30E7" w:rsidRDefault="00AE30E7" w:rsidP="00AE30E7">
      <w:r>
        <w:t xml:space="preserve">Logistička regresija </w:t>
      </w:r>
      <w:r w:rsidR="00232AA2">
        <w:t>je algoritam koji, ukratko, pokušava smjestiti krivulju koja će najbolje predvidjeti izlaznu klasu. Na slici 2.11. je prikazano nekoliko krivulja za predviđanje klase pretilosti na temelju mase. Algoritam računa koliko dobro određena krivulja predviđa klasu, te izabire najbolju krivulju.</w:t>
      </w:r>
    </w:p>
    <w:p w:rsidR="00AE30E7" w:rsidRDefault="00AE30E7" w:rsidP="00AE30E7">
      <w:pPr>
        <w:jc w:val="center"/>
      </w:pPr>
      <w:r>
        <w:rPr>
          <w:noProof/>
          <w:lang w:val="en-US"/>
        </w:rPr>
        <w:drawing>
          <wp:inline distT="0" distB="0" distL="0" distR="0" wp14:anchorId="31135C3E" wp14:editId="4EC68533">
            <wp:extent cx="5760720" cy="3561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561080"/>
                    </a:xfrm>
                    <a:prstGeom prst="rect">
                      <a:avLst/>
                    </a:prstGeom>
                  </pic:spPr>
                </pic:pic>
              </a:graphicData>
            </a:graphic>
          </wp:inline>
        </w:drawing>
      </w:r>
      <w:r>
        <w:br/>
        <w:t>Slika 2.11.</w:t>
      </w:r>
      <w:r w:rsidR="00232AA2">
        <w:t xml:space="preserve"> Logistička regresija</w:t>
      </w:r>
    </w:p>
    <w:p w:rsidR="00232AA2" w:rsidRDefault="00232AA2" w:rsidP="00232AA2">
      <w:r>
        <w:lastRenderedPageBreak/>
        <w:t>Neuronska mreža je sustav neurona. Neuroni su organizirani u tri sloja:</w:t>
      </w:r>
    </w:p>
    <w:p w:rsidR="00232AA2" w:rsidRDefault="00232AA2" w:rsidP="00232AA2">
      <w:pPr>
        <w:pStyle w:val="ListParagraph"/>
        <w:numPr>
          <w:ilvl w:val="0"/>
          <w:numId w:val="12"/>
        </w:numPr>
      </w:pPr>
      <w:r>
        <w:t>Ulazni sloj – unosi podatke u sustav za daljnju obradu</w:t>
      </w:r>
    </w:p>
    <w:p w:rsidR="00232AA2" w:rsidRDefault="00232AA2" w:rsidP="00232AA2">
      <w:pPr>
        <w:pStyle w:val="ListParagraph"/>
        <w:numPr>
          <w:ilvl w:val="0"/>
          <w:numId w:val="12"/>
        </w:numPr>
      </w:pPr>
      <w:r>
        <w:t>Skriveni sloj</w:t>
      </w:r>
      <w:r w:rsidR="00E97178">
        <w:t xml:space="preserve"> –</w:t>
      </w:r>
      <w:r>
        <w:t xml:space="preserve"> </w:t>
      </w:r>
      <w:r w:rsidR="00E97178">
        <w:t>sloj između ulaznog i izlaznog gdje neuronska mreža uzima set ponderiranih ulaza i proizvodi izlaz kroz aktivacijsku funkciju</w:t>
      </w:r>
    </w:p>
    <w:p w:rsidR="00E97178" w:rsidRDefault="00E97178" w:rsidP="00232AA2">
      <w:pPr>
        <w:pStyle w:val="ListParagraph"/>
        <w:numPr>
          <w:ilvl w:val="0"/>
          <w:numId w:val="12"/>
        </w:numPr>
      </w:pPr>
      <w:r>
        <w:t>Izlazni sloj – zadnji sloj neurona koji daje izlaze za program</w:t>
      </w:r>
    </w:p>
    <w:p w:rsidR="00E97178" w:rsidRDefault="00E97178" w:rsidP="00E97178">
      <w:pPr>
        <w:jc w:val="center"/>
      </w:pPr>
      <w:r>
        <w:rPr>
          <w:noProof/>
          <w:lang w:val="en-US"/>
        </w:rPr>
        <w:drawing>
          <wp:inline distT="0" distB="0" distL="0" distR="0">
            <wp:extent cx="5201728" cy="2550585"/>
            <wp:effectExtent l="0" t="0" r="0" b="2540"/>
            <wp:docPr id="13" name="Picture 13" descr="https://miro.medium.com/max/700/1*LaEgAU-vdsR_pClMcgbik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LaEgAU-vdsR_pClMcgbikQ.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665" cy="2552025"/>
                    </a:xfrm>
                    <a:prstGeom prst="rect">
                      <a:avLst/>
                    </a:prstGeom>
                    <a:noFill/>
                    <a:ln>
                      <a:noFill/>
                    </a:ln>
                  </pic:spPr>
                </pic:pic>
              </a:graphicData>
            </a:graphic>
          </wp:inline>
        </w:drawing>
      </w:r>
      <w:r>
        <w:br/>
        <w:t>Slika 2.12. Prikaz neuronske mreže</w:t>
      </w:r>
    </w:p>
    <w:p w:rsidR="006D68B9" w:rsidRPr="006D68B9" w:rsidRDefault="00E97178" w:rsidP="00E97178">
      <w:r>
        <w:t>Neuronska mreža uzima ulazni podata</w:t>
      </w:r>
      <w:r w:rsidR="00D275B8">
        <w:t>k, a zatim</w:t>
      </w:r>
      <w:r>
        <w:t xml:space="preserve"> na temelju težina sinapsi između neu</w:t>
      </w:r>
      <w:r w:rsidR="00D275B8">
        <w:t>rona i raznih drugih parametara</w:t>
      </w:r>
      <w:r>
        <w:t xml:space="preserve"> računa izlazne vjerojatnosti za klase zadanog atributa. Nakon toga se težine namještaju i postupak se ponavlja za ostale ulazne podatke.</w:t>
      </w:r>
    </w:p>
    <w:p w:rsidR="001E2AEC" w:rsidRDefault="001E2AEC">
      <w:pPr>
        <w:rPr>
          <w:rFonts w:eastAsiaTheme="majorEastAsia" w:cstheme="majorBidi"/>
          <w:b/>
          <w:sz w:val="28"/>
          <w:szCs w:val="32"/>
        </w:rPr>
      </w:pPr>
      <w:r>
        <w:br w:type="page"/>
      </w:r>
    </w:p>
    <w:p w:rsidR="00D34354" w:rsidRDefault="00D34354" w:rsidP="004D308E">
      <w:pPr>
        <w:pStyle w:val="Heading1"/>
        <w:numPr>
          <w:ilvl w:val="0"/>
          <w:numId w:val="6"/>
        </w:numPr>
      </w:pPr>
      <w:bookmarkStart w:id="6" w:name="_Toc16820152"/>
      <w:r>
        <w:lastRenderedPageBreak/>
        <w:t>Opis programskog rješenja</w:t>
      </w:r>
      <w:bookmarkEnd w:id="6"/>
    </w:p>
    <w:p w:rsidR="00730174" w:rsidRPr="00730174" w:rsidRDefault="001D6B64" w:rsidP="00730174">
      <w:pPr>
        <w:jc w:val="both"/>
      </w:pPr>
      <w:r>
        <w:t xml:space="preserve">Konačno rješenje uz klijentsku aplikaciju je zamišljeno </w:t>
      </w:r>
      <w:r w:rsidR="00163589">
        <w:t xml:space="preserve">za upotrebu psihologa kako bi predvidjeli potencijalan rizik pacijenta za upotrebu kokaina. Rješenje bi se dalje moglo prenijeti i na druge tipove droga. </w:t>
      </w:r>
    </w:p>
    <w:p w:rsidR="006D68B9" w:rsidRDefault="006D68B9" w:rsidP="004D308E">
      <w:pPr>
        <w:pStyle w:val="Heading2"/>
        <w:numPr>
          <w:ilvl w:val="1"/>
          <w:numId w:val="6"/>
        </w:numPr>
      </w:pPr>
      <w:bookmarkStart w:id="7" w:name="_Toc16820153"/>
      <w:r>
        <w:t>Model strojnog učenja</w:t>
      </w:r>
      <w:bookmarkEnd w:id="7"/>
    </w:p>
    <w:p w:rsidR="00F047B2" w:rsidRDefault="00F047B2" w:rsidP="00730174">
      <w:pPr>
        <w:jc w:val="both"/>
      </w:pPr>
      <w:r>
        <w:t xml:space="preserve">Kao što je prethodno navedeno, za klasifikaciju je isprobano 7 algoritama strojnog učenja, te su korišteni razni hiperparametri za svaki od njih. </w:t>
      </w:r>
      <w:r w:rsidR="00933EE9">
        <w:t xml:space="preserve">Prije treniranja modela, skup podataka je podijeljen na skup za treniranje i na skup za testiranje u omjeru 0.75 : 0.25. Svi modeli su testirani na </w:t>
      </w:r>
      <w:r w:rsidR="006D7B38">
        <w:t>skupu za testiranje</w:t>
      </w:r>
      <w:r w:rsidR="00933EE9">
        <w:t xml:space="preserve"> te su d</w:t>
      </w:r>
      <w:r>
        <w:t>obiveni sljedeći rezultati:</w:t>
      </w:r>
    </w:p>
    <w:p w:rsidR="00F047B2" w:rsidRDefault="00426FCA" w:rsidP="00426FCA">
      <w:pPr>
        <w:jc w:val="center"/>
      </w:pPr>
      <w:r>
        <w:rPr>
          <w:noProof/>
          <w:lang w:val="en-US"/>
        </w:rPr>
        <w:drawing>
          <wp:inline distT="0" distB="0" distL="0" distR="0" wp14:anchorId="2D25DCE1" wp14:editId="19524F5E">
            <wp:extent cx="5331125" cy="1978017"/>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9406" cy="1988510"/>
                    </a:xfrm>
                    <a:prstGeom prst="rect">
                      <a:avLst/>
                    </a:prstGeom>
                  </pic:spPr>
                </pic:pic>
              </a:graphicData>
            </a:graphic>
          </wp:inline>
        </w:drawing>
      </w:r>
      <w:r>
        <w:br/>
        <w:t>Slika 3.1. Rezultati različitih algoritama</w:t>
      </w:r>
    </w:p>
    <w:p w:rsidR="00426FCA" w:rsidRDefault="00426FCA" w:rsidP="00426FCA">
      <w:r>
        <w:t xml:space="preserve">Iz slike 3.1. može se vidjeti da logistička regresija i džungla odluke imaju najvišu točnost, oko 72.4%, ali je odlučeno koristiti džunglu odluke. Iako je logistička regresija jednostavnija i tako poželjna ako su rezultati jednaki, izabrano je koristiti džunglu odluke zbog nižeg </w:t>
      </w:r>
      <w:r w:rsidR="00A324B6">
        <w:t>p</w:t>
      </w:r>
      <w:r w:rsidR="00A60FB5" w:rsidRPr="00A60FB5">
        <w:t>r</w:t>
      </w:r>
      <w:r w:rsidR="00A324B6">
        <w:t>o</w:t>
      </w:r>
      <w:r w:rsidR="00A60FB5" w:rsidRPr="00A60FB5">
        <w:t xml:space="preserve">sječnog </w:t>
      </w:r>
      <w:r>
        <w:rPr>
          <w:i/>
        </w:rPr>
        <w:t>log lossa</w:t>
      </w:r>
      <w:r>
        <w:t xml:space="preserve"> koji je bitan u ovom slučaju gdje se interpretiraju i same vjerojatnosti, ne samo rezultantna klasa. </w:t>
      </w:r>
    </w:p>
    <w:p w:rsidR="00553646" w:rsidRDefault="00553646" w:rsidP="00426FCA">
      <w:r>
        <w:t xml:space="preserve">Nakon odabira modela, dodatno su unaprijeđeni performansi modela dodavanjem odabira značajki na temelju filtra, kao što je prikazano na slici 2.7. prethodno u radu, no na slici 3.2. je prikazana </w:t>
      </w:r>
      <w:r w:rsidR="00A60FB5" w:rsidRPr="00A60FB5">
        <w:t xml:space="preserve">detaljna </w:t>
      </w:r>
      <w:r>
        <w:t xml:space="preserve">usporedba rezultata uz ROC funkciju. Poboljšanja nisu velika, ali su prisutna, iako se opoziv </w:t>
      </w:r>
      <w:r w:rsidR="00A60FB5" w:rsidRPr="00A60FB5">
        <w:t xml:space="preserve">povećao </w:t>
      </w:r>
      <w:r>
        <w:t>vrlo malo.</w:t>
      </w:r>
    </w:p>
    <w:p w:rsidR="00553646" w:rsidRDefault="00553646" w:rsidP="00553646">
      <w:pPr>
        <w:jc w:val="center"/>
      </w:pPr>
      <w:r>
        <w:rPr>
          <w:noProof/>
          <w:lang w:val="en-US"/>
        </w:rPr>
        <w:drawing>
          <wp:inline distT="0" distB="0" distL="0" distR="0">
            <wp:extent cx="5762625" cy="2638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r>
        <w:br/>
        <w:t xml:space="preserve">Slika 3.2. </w:t>
      </w:r>
      <w:r w:rsidR="00A60FB5" w:rsidRPr="00A60FB5">
        <w:t xml:space="preserve">Detaljna </w:t>
      </w:r>
      <w:r>
        <w:t>usporedba modela s i bez odabira značajki na temelju filtra</w:t>
      </w:r>
    </w:p>
    <w:p w:rsidR="006D7B38" w:rsidRDefault="00F67E23" w:rsidP="006D7B38">
      <w:r>
        <w:lastRenderedPageBreak/>
        <w:t xml:space="preserve">Svaki od modela je testiran s brojim kombinacijama hiperparametara, na slici 3.3. je prikazana usporedba raznih parametara za odabrani model džungle odluke nakon odabira značajki na temelju filtra. Na vrhu je </w:t>
      </w:r>
      <w:r w:rsidR="00A60FB5" w:rsidRPr="00A60FB5">
        <w:t>prik</w:t>
      </w:r>
      <w:r w:rsidR="0004566E">
        <w:t>a</w:t>
      </w:r>
      <w:r w:rsidR="00A60FB5" w:rsidRPr="00A60FB5">
        <w:t xml:space="preserve">zana </w:t>
      </w:r>
      <w:r>
        <w:t>kombinacija najboljih parametara.</w:t>
      </w:r>
    </w:p>
    <w:p w:rsidR="00F67E23" w:rsidRDefault="00F67E23" w:rsidP="00F67E23">
      <w:pPr>
        <w:jc w:val="center"/>
      </w:pPr>
      <w:r>
        <w:rPr>
          <w:noProof/>
          <w:lang w:val="en-US"/>
        </w:rPr>
        <w:drawing>
          <wp:inline distT="0" distB="0" distL="0" distR="0" wp14:anchorId="35BFEBB9" wp14:editId="2D3EA3A0">
            <wp:extent cx="5520906" cy="246225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3650" cy="2467940"/>
                    </a:xfrm>
                    <a:prstGeom prst="rect">
                      <a:avLst/>
                    </a:prstGeom>
                  </pic:spPr>
                </pic:pic>
              </a:graphicData>
            </a:graphic>
          </wp:inline>
        </w:drawing>
      </w:r>
      <w:r>
        <w:br/>
        <w:t>Slika 3.3. Razne kombinacije hiperparametara za odabrani model</w:t>
      </w:r>
    </w:p>
    <w:p w:rsidR="006D7B38" w:rsidRDefault="006D7B38" w:rsidP="006D7B38">
      <w:r>
        <w:t xml:space="preserve">Nakon odabira najboljeg modela, model je postavljen kao web usluga na Azureu. </w:t>
      </w:r>
      <w:r w:rsidR="00F67E23">
        <w:t>Podaci prolaze kroz dio pretprocesiranja kao i podaci na kojima je treniran model. Kategorijski podaci o osobi se prebacuju u indikatorske vrijednosti.</w:t>
      </w:r>
      <w:r w:rsidR="00E05DCF">
        <w:t xml:space="preserve"> Na </w:t>
      </w:r>
      <w:r w:rsidR="00A60FB5" w:rsidRPr="00A60FB5">
        <w:t xml:space="preserve">posljetku </w:t>
      </w:r>
      <w:r w:rsidR="00E05DCF">
        <w:t>se aplikaciji vraća samo vrijednost „Y“ ili „N“ je li osoba korisnik, te vjerojatnost (0-1).</w:t>
      </w:r>
    </w:p>
    <w:p w:rsidR="00F67E23" w:rsidRDefault="00F67E23" w:rsidP="00F67E23">
      <w:pPr>
        <w:jc w:val="center"/>
      </w:pPr>
      <w:r>
        <w:rPr>
          <w:noProof/>
          <w:lang w:val="en-US"/>
        </w:rPr>
        <w:drawing>
          <wp:inline distT="0" distB="0" distL="0" distR="0" wp14:anchorId="6AC9AB29" wp14:editId="3B207A0C">
            <wp:extent cx="3492042" cy="439947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1432" cy="4411303"/>
                    </a:xfrm>
                    <a:prstGeom prst="rect">
                      <a:avLst/>
                    </a:prstGeom>
                  </pic:spPr>
                </pic:pic>
              </a:graphicData>
            </a:graphic>
          </wp:inline>
        </w:drawing>
      </w:r>
      <w:r>
        <w:br/>
        <w:t xml:space="preserve">Slika 3.4. </w:t>
      </w:r>
      <w:r w:rsidR="00F97D61">
        <w:t>Realizacija web servisa</w:t>
      </w:r>
    </w:p>
    <w:p w:rsidR="006D68B9" w:rsidRDefault="006D68B9" w:rsidP="004D308E">
      <w:pPr>
        <w:pStyle w:val="Heading2"/>
        <w:numPr>
          <w:ilvl w:val="1"/>
          <w:numId w:val="6"/>
        </w:numPr>
      </w:pPr>
      <w:bookmarkStart w:id="8" w:name="_Toc16820154"/>
      <w:r>
        <w:lastRenderedPageBreak/>
        <w:t>Način korištenja API-ja</w:t>
      </w:r>
      <w:bookmarkEnd w:id="8"/>
    </w:p>
    <w:p w:rsidR="00730174" w:rsidRDefault="00553646" w:rsidP="00730174">
      <w:r>
        <w:t>Korišteni API je jednostavan API koji Azure predlaže. Podaci se šalju u sljedećem obliku:</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"Inputs"</w:t>
      </w: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"input1"</w:t>
      </w: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"ColumnNames"</w:t>
      </w: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"age"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"gender"</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"education"</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"country"</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"ethnicity"</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"nscore"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"escore"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"oscore"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"ascore"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"cscore"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"impulsive"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"ss"</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"coke"</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"Values"</w:t>
      </w: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"18-24"</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"F"</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"certificate/diploma"</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"AUS"</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"Asian"</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"0"</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"N"</w:t>
      </w:r>
      <w:r w:rsidRPr="00553646">
        <w:rPr>
          <w:rFonts w:ascii="Consolas" w:eastAsia="Times New Roman" w:hAnsi="Consolas" w:cs="Times New Roman"/>
          <w:color w:val="000000"/>
          <w:sz w:val="18"/>
          <w:szCs w:val="18"/>
          <w:bdr w:val="none" w:sz="0" w:space="0" w:color="auto" w:frame="1"/>
          <w:lang w:val="en-US"/>
        </w:rPr>
        <w:t>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  </w:t>
      </w:r>
    </w:p>
    <w:p w:rsidR="00553646" w:rsidRPr="00553646" w:rsidRDefault="00553646" w:rsidP="00553646">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553646">
        <w:rPr>
          <w:rFonts w:ascii="Consolas" w:eastAsia="Times New Roman" w:hAnsi="Consolas" w:cs="Times New Roman"/>
          <w:color w:val="0000FF"/>
          <w:sz w:val="18"/>
          <w:szCs w:val="18"/>
          <w:bdr w:val="none" w:sz="0" w:space="0" w:color="auto" w:frame="1"/>
          <w:lang w:val="en-US"/>
        </w:rPr>
        <w:t>"GlobalParameters"</w:t>
      </w:r>
      <w:r w:rsidRPr="00553646">
        <w:rPr>
          <w:rFonts w:ascii="Consolas" w:eastAsia="Times New Roman" w:hAnsi="Consolas" w:cs="Times New Roman"/>
          <w:color w:val="000000"/>
          <w:sz w:val="18"/>
          <w:szCs w:val="18"/>
          <w:bdr w:val="none" w:sz="0" w:space="0" w:color="auto" w:frame="1"/>
          <w:lang w:val="en-US"/>
        </w:rPr>
        <w:t>: {}  </w:t>
      </w:r>
    </w:p>
    <w:p w:rsidR="00553646" w:rsidRPr="00E05DCF" w:rsidRDefault="00553646" w:rsidP="00E05DCF">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53646">
        <w:rPr>
          <w:rFonts w:ascii="Consolas" w:eastAsia="Times New Roman" w:hAnsi="Consolas" w:cs="Times New Roman"/>
          <w:color w:val="000000"/>
          <w:sz w:val="18"/>
          <w:szCs w:val="18"/>
          <w:bdr w:val="none" w:sz="0" w:space="0" w:color="auto" w:frame="1"/>
          <w:lang w:val="en-US"/>
        </w:rPr>
        <w:t>} </w:t>
      </w:r>
      <w:r w:rsidRPr="00E05DCF">
        <w:rPr>
          <w:rFonts w:ascii="Consolas" w:eastAsia="Times New Roman" w:hAnsi="Consolas" w:cs="Times New Roman"/>
          <w:color w:val="000000"/>
          <w:sz w:val="18"/>
          <w:szCs w:val="18"/>
          <w:bdr w:val="none" w:sz="0" w:space="0" w:color="auto" w:frame="1"/>
          <w:lang w:val="en-US"/>
        </w:rPr>
        <w:t> </w:t>
      </w:r>
    </w:p>
    <w:p w:rsidR="005239A8" w:rsidRDefault="005239A8" w:rsidP="00730174">
      <w:r>
        <w:t xml:space="preserve">Web servisu se šalju ulazni parametri kao što je navedeno. Podaci za dob, spol, edukaciju, državu i etnicitet se šalju kao stringovi, koji su na web servisu kategorije, a zatim se pretvaraju u indikatorske vrijednosti. Ostale ulazne vrijednosti se šalju kao realni brojevi. Također je potrebno poslati i neku </w:t>
      </w:r>
      <w:r w:rsidR="00A60FB5" w:rsidRPr="00A60FB5">
        <w:t xml:space="preserve">vrijednost </w:t>
      </w:r>
      <w:r>
        <w:t>za parametar „coke“ koja neće utjecati na krajnji rezultat. Web servis šalje odgovor, koji se dalje interpretira u programu, u sljedećem obliku:</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"Results"</w:t>
      </w: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"output1"</w:t>
      </w: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"type"</w:t>
      </w: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"DataTable"</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"value"</w:t>
      </w: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"ColumnNames"</w:t>
      </w: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"Scored Labels"</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"Scored Probabilities"</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"ColumnTypes"</w:t>
      </w: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"Categorical"</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"Numeric"</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lastRenderedPageBreak/>
        <w:t>        </w:t>
      </w:r>
      <w:r w:rsidRPr="005239A8">
        <w:rPr>
          <w:rFonts w:ascii="Consolas" w:eastAsia="Times New Roman" w:hAnsi="Consolas" w:cs="Times New Roman"/>
          <w:color w:val="0000FF"/>
          <w:sz w:val="18"/>
          <w:szCs w:val="18"/>
          <w:bdr w:val="none" w:sz="0" w:space="0" w:color="auto" w:frame="1"/>
          <w:lang w:val="en-US"/>
        </w:rPr>
        <w:t>"Values"</w:t>
      </w: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"N"</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w:t>
      </w:r>
      <w:r w:rsidRPr="005239A8">
        <w:rPr>
          <w:rFonts w:ascii="Consolas" w:eastAsia="Times New Roman" w:hAnsi="Consolas" w:cs="Times New Roman"/>
          <w:color w:val="0000FF"/>
          <w:sz w:val="18"/>
          <w:szCs w:val="18"/>
          <w:bdr w:val="none" w:sz="0" w:space="0" w:color="auto" w:frame="1"/>
          <w:lang w:val="en-US"/>
        </w:rPr>
        <w:t>"0"</w:t>
      </w:r>
      <w:r w:rsidRPr="005239A8">
        <w:rPr>
          <w:rFonts w:ascii="Consolas" w:eastAsia="Times New Roman" w:hAnsi="Consolas" w:cs="Times New Roman"/>
          <w:color w:val="000000"/>
          <w:sz w:val="18"/>
          <w:szCs w:val="18"/>
          <w:bdr w:val="none" w:sz="0" w:space="0" w:color="auto" w:frame="1"/>
          <w:lang w:val="en-US"/>
        </w:rPr>
        <w:t>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5239A8" w:rsidRDefault="005239A8" w:rsidP="005239A8">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239A8">
        <w:rPr>
          <w:rFonts w:ascii="Consolas" w:eastAsia="Times New Roman" w:hAnsi="Consolas" w:cs="Times New Roman"/>
          <w:color w:val="000000"/>
          <w:sz w:val="18"/>
          <w:szCs w:val="18"/>
          <w:bdr w:val="none" w:sz="0" w:space="0" w:color="auto" w:frame="1"/>
          <w:lang w:val="en-US"/>
        </w:rPr>
        <w:t>  }  </w:t>
      </w:r>
    </w:p>
    <w:p w:rsidR="005239A8" w:rsidRPr="00730174" w:rsidRDefault="005239A8" w:rsidP="007834FA">
      <w:pPr>
        <w:numPr>
          <w:ilvl w:val="0"/>
          <w:numId w:val="14"/>
        </w:numPr>
        <w:pBdr>
          <w:left w:val="single" w:sz="18" w:space="0" w:color="6CE26C"/>
        </w:pBdr>
        <w:shd w:val="clear" w:color="auto" w:fill="FFFFFF"/>
        <w:spacing w:beforeAutospacing="1" w:after="0" w:afterAutospacing="1" w:line="210" w:lineRule="atLeast"/>
      </w:pPr>
      <w:r w:rsidRPr="005239A8">
        <w:rPr>
          <w:rFonts w:ascii="Consolas" w:eastAsia="Times New Roman" w:hAnsi="Consolas" w:cs="Times New Roman"/>
          <w:color w:val="000000"/>
          <w:sz w:val="18"/>
          <w:szCs w:val="18"/>
          <w:bdr w:val="none" w:sz="0" w:space="0" w:color="auto" w:frame="1"/>
          <w:lang w:val="en-US"/>
        </w:rPr>
        <w:t>}  </w:t>
      </w:r>
      <w:r>
        <w:t xml:space="preserve"> </w:t>
      </w:r>
    </w:p>
    <w:p w:rsidR="006D68B9" w:rsidRDefault="006D68B9" w:rsidP="004D308E">
      <w:pPr>
        <w:pStyle w:val="Heading2"/>
        <w:numPr>
          <w:ilvl w:val="1"/>
          <w:numId w:val="6"/>
        </w:numPr>
      </w:pPr>
      <w:bookmarkStart w:id="9" w:name="_Toc16820155"/>
      <w:r>
        <w:t>Klijentska aplikacija</w:t>
      </w:r>
      <w:bookmarkEnd w:id="9"/>
    </w:p>
    <w:p w:rsidR="00386EB2" w:rsidRDefault="00386EB2" w:rsidP="00386EB2">
      <w:r>
        <w:t xml:space="preserve">Klijentska aplikacija je napravljena u obliku Windows Form aplikacije. Osmišljena je na način da se korisnik (doktor) prvo treba logirati u aplikaciju kako bi ju koristio. Ako doktor nema račun, može napraviti novi. Pravljenje računa je napravljeno </w:t>
      </w:r>
      <w:r w:rsidR="00A60FB5" w:rsidRPr="00A60FB5">
        <w:t>tako da</w:t>
      </w:r>
      <w:r w:rsidR="00A60FB5">
        <w:t xml:space="preserve"> </w:t>
      </w:r>
      <w:r>
        <w:t xml:space="preserve">korisnik mora znati tajni PIN koji je ugrađen u kod. U nastavku su prikazani izgledi </w:t>
      </w:r>
      <w:r w:rsidRPr="00386EB2">
        <w:rPr>
          <w:i/>
        </w:rPr>
        <w:t>login</w:t>
      </w:r>
      <w:r>
        <w:t xml:space="preserve"> (Slika 3.5.) i </w:t>
      </w:r>
      <w:r>
        <w:rPr>
          <w:i/>
        </w:rPr>
        <w:t>register</w:t>
      </w:r>
      <w:r>
        <w:t xml:space="preserve"> (Slika 3.6.) formi.</w:t>
      </w:r>
    </w:p>
    <w:p w:rsidR="00386EB2" w:rsidRDefault="00386EB2" w:rsidP="00386EB2">
      <w:pPr>
        <w:jc w:val="center"/>
      </w:pPr>
      <w:r>
        <w:rPr>
          <w:noProof/>
          <w:lang w:val="en-US"/>
        </w:rPr>
        <w:drawing>
          <wp:inline distT="0" distB="0" distL="0" distR="0" wp14:anchorId="426E2B8C" wp14:editId="75779711">
            <wp:extent cx="2553419" cy="2846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3591" cy="2857623"/>
                    </a:xfrm>
                    <a:prstGeom prst="rect">
                      <a:avLst/>
                    </a:prstGeom>
                  </pic:spPr>
                </pic:pic>
              </a:graphicData>
            </a:graphic>
          </wp:inline>
        </w:drawing>
      </w:r>
      <w:r>
        <w:br/>
        <w:t xml:space="preserve">Slika 3.5. </w:t>
      </w:r>
      <w:r>
        <w:rPr>
          <w:i/>
        </w:rPr>
        <w:t>Login</w:t>
      </w:r>
      <w:r>
        <w:t xml:space="preserve"> forma</w:t>
      </w:r>
    </w:p>
    <w:p w:rsidR="00386EB2" w:rsidRDefault="00386EB2" w:rsidP="00386EB2">
      <w:pPr>
        <w:jc w:val="center"/>
      </w:pPr>
      <w:r>
        <w:rPr>
          <w:noProof/>
          <w:lang w:val="en-US"/>
        </w:rPr>
        <w:drawing>
          <wp:inline distT="0" distB="0" distL="0" distR="0" wp14:anchorId="1B200DD9" wp14:editId="2C2A5805">
            <wp:extent cx="2570672" cy="2746144"/>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7743" cy="2764381"/>
                    </a:xfrm>
                    <a:prstGeom prst="rect">
                      <a:avLst/>
                    </a:prstGeom>
                  </pic:spPr>
                </pic:pic>
              </a:graphicData>
            </a:graphic>
          </wp:inline>
        </w:drawing>
      </w:r>
      <w:r>
        <w:br/>
        <w:t xml:space="preserve">Slika 3.6. </w:t>
      </w:r>
      <w:r w:rsidRPr="00386EB2">
        <w:rPr>
          <w:i/>
        </w:rPr>
        <w:t>Register</w:t>
      </w:r>
      <w:r>
        <w:t xml:space="preserve"> </w:t>
      </w:r>
      <w:r w:rsidRPr="00386EB2">
        <w:t>forma</w:t>
      </w:r>
    </w:p>
    <w:p w:rsidR="0042382D" w:rsidRDefault="0042382D" w:rsidP="0042382D">
      <w:pPr>
        <w:jc w:val="center"/>
      </w:pPr>
      <w:r>
        <w:rPr>
          <w:noProof/>
          <w:lang w:val="en-US"/>
        </w:rPr>
        <w:lastRenderedPageBreak/>
        <w:drawing>
          <wp:inline distT="0" distB="0" distL="0" distR="0" wp14:anchorId="7C6F2F39" wp14:editId="26C74AD6">
            <wp:extent cx="3267075" cy="857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7075" cy="857250"/>
                    </a:xfrm>
                    <a:prstGeom prst="rect">
                      <a:avLst/>
                    </a:prstGeom>
                  </pic:spPr>
                </pic:pic>
              </a:graphicData>
            </a:graphic>
          </wp:inline>
        </w:drawing>
      </w:r>
      <w:r>
        <w:br/>
        <w:t xml:space="preserve">Slika 3.7. </w:t>
      </w:r>
      <w:r w:rsidR="007A6138">
        <w:t>Podaci o doktorima u bazi</w:t>
      </w:r>
    </w:p>
    <w:p w:rsidR="0042382D" w:rsidRDefault="0042382D" w:rsidP="0042382D">
      <w:r>
        <w:t>Svi korisnici se spremaju lokalno korištenjem baza podataka. Za pristupanje bazi podataka korišten je EntityFramework NuGet paket.</w:t>
      </w:r>
      <w:r w:rsidR="007A6138">
        <w:t xml:space="preserve"> Pri loginu se provjerava ispravnost unosa (Slika 3.8.), te se otvara glavni prozor i zatvara trenutni ukoliko je unos ispravan.</w:t>
      </w:r>
    </w:p>
    <w:p w:rsidR="007A6138" w:rsidRDefault="007A6138" w:rsidP="007A6138">
      <w:pPr>
        <w:jc w:val="center"/>
      </w:pPr>
      <w:r>
        <w:rPr>
          <w:noProof/>
          <w:lang w:val="en-US"/>
        </w:rPr>
        <w:drawing>
          <wp:inline distT="0" distB="0" distL="0" distR="0" wp14:anchorId="5E66096B" wp14:editId="56E18DC0">
            <wp:extent cx="5760720" cy="2221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221865"/>
                    </a:xfrm>
                    <a:prstGeom prst="rect">
                      <a:avLst/>
                    </a:prstGeom>
                  </pic:spPr>
                </pic:pic>
              </a:graphicData>
            </a:graphic>
          </wp:inline>
        </w:drawing>
      </w:r>
      <w:r>
        <w:br/>
        <w:t>Slika 3.8. Kod gumba za logiranje</w:t>
      </w:r>
    </w:p>
    <w:p w:rsidR="007A6138" w:rsidRDefault="007A6138" w:rsidP="007A6138">
      <w:r>
        <w:t xml:space="preserve">Nakon što se korisnik prijavi, otvara se glavni prozor aplikacije (Slika 3.9.). U ovom prozoru je moguće </w:t>
      </w:r>
      <w:r w:rsidR="00A60FB5" w:rsidRPr="00A60FB5">
        <w:t xml:space="preserve">unijeti </w:t>
      </w:r>
      <w:r>
        <w:t xml:space="preserve">podatke o novom pacijentu i pogledati statistike o prethodnim unosima o pacijentima. </w:t>
      </w:r>
    </w:p>
    <w:p w:rsidR="007A6138" w:rsidRDefault="007A6138" w:rsidP="007A6138">
      <w:pPr>
        <w:jc w:val="center"/>
      </w:pPr>
      <w:r>
        <w:rPr>
          <w:noProof/>
          <w:lang w:val="en-US"/>
        </w:rPr>
        <w:drawing>
          <wp:inline distT="0" distB="0" distL="0" distR="0" wp14:anchorId="1F32D3CE" wp14:editId="21B916E2">
            <wp:extent cx="4867180" cy="3717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8002" cy="3726252"/>
                    </a:xfrm>
                    <a:prstGeom prst="rect">
                      <a:avLst/>
                    </a:prstGeom>
                  </pic:spPr>
                </pic:pic>
              </a:graphicData>
            </a:graphic>
          </wp:inline>
        </w:drawing>
      </w:r>
      <w:r>
        <w:br/>
        <w:t>Slika 3.9. Glavni prozor aplikacije</w:t>
      </w:r>
    </w:p>
    <w:p w:rsidR="007A6138" w:rsidRDefault="007A6138" w:rsidP="007A6138">
      <w:r>
        <w:lastRenderedPageBreak/>
        <w:t xml:space="preserve">Nakon što se postave svi parametri, potrebno je pritisnuti gumb „Predict Cocaine Use Risk“ koji će zatim u </w:t>
      </w:r>
      <w:r>
        <w:rPr>
          <w:i/>
        </w:rPr>
        <w:t>labelu</w:t>
      </w:r>
      <w:r>
        <w:t xml:space="preserve"> ispod ispisati rizik za unesenog pacijenta. Moguće je ispisati 6 različitih tekstova ovisno o vjerojatnosti ishoda koje web servis vraća kao što je prikazano na slici 3.10.</w:t>
      </w:r>
    </w:p>
    <w:p w:rsidR="007A6138" w:rsidRDefault="007A6138" w:rsidP="007A6138">
      <w:pPr>
        <w:jc w:val="center"/>
      </w:pPr>
      <w:r>
        <w:rPr>
          <w:noProof/>
          <w:lang w:val="en-US"/>
        </w:rPr>
        <w:drawing>
          <wp:inline distT="0" distB="0" distL="0" distR="0" wp14:anchorId="5C19DFF6" wp14:editId="026ECB4D">
            <wp:extent cx="5760720" cy="9404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940435"/>
                    </a:xfrm>
                    <a:prstGeom prst="rect">
                      <a:avLst/>
                    </a:prstGeom>
                  </pic:spPr>
                </pic:pic>
              </a:graphicData>
            </a:graphic>
          </wp:inline>
        </w:drawing>
      </w:r>
      <w:r>
        <w:br/>
        <w:t>Slika 3.10. Mogući ispisi rezultata</w:t>
      </w:r>
    </w:p>
    <w:p w:rsidR="00E2544B" w:rsidRPr="00E2544B" w:rsidRDefault="00E2544B" w:rsidP="00E2544B">
      <w:r>
        <w:t xml:space="preserve">Svaki od parametara daje jednostavan opis pri </w:t>
      </w:r>
      <w:r>
        <w:rPr>
          <w:i/>
        </w:rPr>
        <w:t>hoveru</w:t>
      </w:r>
      <w:r>
        <w:t xml:space="preserve">, a pri namještanju parametara, pojavljuje se </w:t>
      </w:r>
      <w:r>
        <w:rPr>
          <w:i/>
        </w:rPr>
        <w:t>tooltip</w:t>
      </w:r>
      <w:r>
        <w:t xml:space="preserve"> koji omogućuje precizno </w:t>
      </w:r>
      <w:r w:rsidR="00A60FB5" w:rsidRPr="00A60FB5">
        <w:t xml:space="preserve">namještanje </w:t>
      </w:r>
      <w:r>
        <w:t>parametara (Slika 3.11.).</w:t>
      </w:r>
    </w:p>
    <w:p w:rsidR="00E2544B" w:rsidRDefault="00E2544B" w:rsidP="00E2544B">
      <w:pPr>
        <w:jc w:val="center"/>
      </w:pPr>
      <w:r>
        <w:rPr>
          <w:noProof/>
          <w:lang w:val="en-US"/>
        </w:rPr>
        <w:drawing>
          <wp:inline distT="0" distB="0" distL="0" distR="0" wp14:anchorId="5DD8CC90" wp14:editId="7C9D4E12">
            <wp:extent cx="5760720" cy="4400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400550"/>
                    </a:xfrm>
                    <a:prstGeom prst="rect">
                      <a:avLst/>
                    </a:prstGeom>
                  </pic:spPr>
                </pic:pic>
              </a:graphicData>
            </a:graphic>
          </wp:inline>
        </w:drawing>
      </w:r>
      <w:r>
        <w:br/>
        <w:t xml:space="preserve">Slika 3.11. </w:t>
      </w:r>
      <w:r>
        <w:rPr>
          <w:i/>
        </w:rPr>
        <w:t>Tooltip</w:t>
      </w:r>
      <w:r>
        <w:t xml:space="preserve"> za lakši odabir vrijednosti parametara</w:t>
      </w:r>
    </w:p>
    <w:p w:rsidR="008C5E46" w:rsidRDefault="008C5E46" w:rsidP="008C5E46">
      <w:r>
        <w:t xml:space="preserve">Nakon što se predvidi rizik za unesenog pacijenta, taj pacijent se sprema u bazu zajedno sa svim </w:t>
      </w:r>
      <w:r w:rsidR="00A60FB5" w:rsidRPr="00A60FB5">
        <w:t>informacijama</w:t>
      </w:r>
      <w:r>
        <w:t>, ali i s doktorom koji ga je unio tako da doktori ne mogu pristupati pacijentima drugih doktora.</w:t>
      </w:r>
    </w:p>
    <w:p w:rsidR="008C5E46" w:rsidRDefault="008C5E46" w:rsidP="008C5E46">
      <w:r>
        <w:t>Korisniku je također omogućen pregled</w:t>
      </w:r>
      <w:r w:rsidRPr="008C5E46">
        <w:t xml:space="preserve"> </w:t>
      </w:r>
      <w:r>
        <w:t>prethodnik unosa i iscrtavanje na grafu (Slika 3.12).</w:t>
      </w:r>
      <w:r w:rsidR="0021052B">
        <w:t xml:space="preserve"> Za pregled pacijenata omogućen je odabir vremena unosa pacijen</w:t>
      </w:r>
      <w:r w:rsidR="00A60FB5">
        <w:t>t</w:t>
      </w:r>
      <w:r w:rsidR="0021052B">
        <w:t xml:space="preserve">a u 5 kategorija: posljednjih mjesec dana, </w:t>
      </w:r>
      <w:r w:rsidR="00A60FB5" w:rsidRPr="00A60FB5">
        <w:t xml:space="preserve">posljednjih </w:t>
      </w:r>
      <w:r w:rsidR="0021052B">
        <w:t xml:space="preserve">6 mjeseci, </w:t>
      </w:r>
      <w:r w:rsidR="00A60FB5" w:rsidRPr="00A60FB5">
        <w:t xml:space="preserve">posljednjih </w:t>
      </w:r>
      <w:r w:rsidR="0021052B">
        <w:t>godinu dana, posljednjih 5 godina i cijela povijest. Također je omogućen odabir dobne skupine koja se prikazuje.</w:t>
      </w:r>
    </w:p>
    <w:p w:rsidR="0021052B" w:rsidRDefault="0021052B" w:rsidP="0021052B">
      <w:pPr>
        <w:jc w:val="center"/>
      </w:pPr>
      <w:r>
        <w:rPr>
          <w:noProof/>
          <w:lang w:val="en-US"/>
        </w:rPr>
        <w:lastRenderedPageBreak/>
        <w:drawing>
          <wp:inline distT="0" distB="0" distL="0" distR="0" wp14:anchorId="14DC65B6" wp14:editId="1A8D56D0">
            <wp:extent cx="5760720" cy="4400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400550"/>
                    </a:xfrm>
                    <a:prstGeom prst="rect">
                      <a:avLst/>
                    </a:prstGeom>
                  </pic:spPr>
                </pic:pic>
              </a:graphicData>
            </a:graphic>
          </wp:inline>
        </w:drawing>
      </w:r>
      <w:r>
        <w:br/>
        <w:t>Slika 3.12. Iscrtavanje rezultata pacijenata na grafu</w:t>
      </w:r>
    </w:p>
    <w:p w:rsidR="003C38DA" w:rsidRDefault="003C38DA" w:rsidP="003C38DA">
      <w:pPr>
        <w:jc w:val="center"/>
      </w:pPr>
      <w:r>
        <w:rPr>
          <w:noProof/>
          <w:lang w:val="en-US"/>
        </w:rPr>
        <w:drawing>
          <wp:inline distT="0" distB="0" distL="0" distR="0" wp14:anchorId="143297F8" wp14:editId="066635E7">
            <wp:extent cx="4218317" cy="3276263"/>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3924" cy="3288385"/>
                    </a:xfrm>
                    <a:prstGeom prst="rect">
                      <a:avLst/>
                    </a:prstGeom>
                  </pic:spPr>
                </pic:pic>
              </a:graphicData>
            </a:graphic>
          </wp:inline>
        </w:drawing>
      </w:r>
      <w:r>
        <w:br/>
        <w:t>Slika 3.13. Dohvaćanje pacijenata iz baze podataka</w:t>
      </w:r>
    </w:p>
    <w:p w:rsidR="003C38DA" w:rsidRDefault="003C38DA" w:rsidP="003C38DA">
      <w:r>
        <w:t>Osim samog iscrtavanja, moguće je staviti pokazivač na određenog pacijenta, što će zatim prikazati detalje o tom pacijentu kao što je prikazano na slici 3.14. Detalji koji se prikazuju su svi uneseni podaci o pacijentu, njegov ID, rezultat te datum unosa pacijenta.</w:t>
      </w:r>
    </w:p>
    <w:p w:rsidR="0021052B" w:rsidRPr="00E2544B" w:rsidRDefault="0021052B" w:rsidP="0021052B">
      <w:pPr>
        <w:jc w:val="center"/>
      </w:pPr>
      <w:r>
        <w:rPr>
          <w:noProof/>
          <w:lang w:val="en-US"/>
        </w:rPr>
        <w:lastRenderedPageBreak/>
        <w:drawing>
          <wp:inline distT="0" distB="0" distL="0" distR="0" wp14:anchorId="00C265A4" wp14:editId="28EABBDE">
            <wp:extent cx="5760720" cy="440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4400550"/>
                    </a:xfrm>
                    <a:prstGeom prst="rect">
                      <a:avLst/>
                    </a:prstGeom>
                  </pic:spPr>
                </pic:pic>
              </a:graphicData>
            </a:graphic>
          </wp:inline>
        </w:drawing>
      </w:r>
      <w:r>
        <w:br/>
        <w:t xml:space="preserve">Slika 3.13. </w:t>
      </w:r>
      <w:r w:rsidR="003C38DA">
        <w:t>Detalji o prethodno unesenom pacijentu</w:t>
      </w:r>
    </w:p>
    <w:p w:rsidR="006D68B9" w:rsidRDefault="008F60DD" w:rsidP="004D308E">
      <w:pPr>
        <w:pStyle w:val="Heading2"/>
        <w:numPr>
          <w:ilvl w:val="1"/>
          <w:numId w:val="6"/>
        </w:numPr>
      </w:pPr>
      <w:bookmarkStart w:id="10" w:name="_Toc16820156"/>
      <w:r>
        <w:t>Osobno testiranje</w:t>
      </w:r>
      <w:bookmarkEnd w:id="10"/>
    </w:p>
    <w:p w:rsidR="00730174" w:rsidRDefault="006102CA" w:rsidP="00730174">
      <w:pPr>
        <w:jc w:val="both"/>
      </w:pPr>
      <w:r>
        <w:t xml:space="preserve">Nakon izrade, aplikacija je testirana na stvarnim ljudima. Nažalost, nijedan od </w:t>
      </w:r>
      <w:r w:rsidR="005F75CF">
        <w:t>ispitanika</w:t>
      </w:r>
      <w:r>
        <w:t xml:space="preserve"> nije koristio kokain u posljednjih 10 godina i svi su dio iste dobne skupine (18-24). </w:t>
      </w:r>
      <w:r w:rsidR="008F60DD">
        <w:t xml:space="preserve">Različiti psihološki parametri su </w:t>
      </w:r>
      <w:r w:rsidR="00A60FB5" w:rsidRPr="00A60FB5">
        <w:t xml:space="preserve">prikupljeni </w:t>
      </w:r>
      <w:r w:rsidR="008F60DD">
        <w:t>korištenjem online alata. Model predviđa da 1 od 4 ispitane osobe je koristila kokain u posljednjih 10 godina, što je pogreška. Uz preciznost modela od 73,25%, rezultati</w:t>
      </w:r>
      <w:r w:rsidR="005F75CF">
        <w:t xml:space="preserve"> (75%)</w:t>
      </w:r>
      <w:r w:rsidR="008F60DD">
        <w:t xml:space="preserve"> na ovako malom skupu su vrlo blizu očekivanih.</w:t>
      </w:r>
    </w:p>
    <w:p w:rsidR="008F60DD" w:rsidRDefault="008F60DD" w:rsidP="00730174">
      <w:pPr>
        <w:jc w:val="both"/>
      </w:pPr>
      <w:r>
        <w:t>Tablica 3.1. Rezultati testiranja</w:t>
      </w:r>
    </w:p>
    <w:tbl>
      <w:tblPr>
        <w:tblStyle w:val="TableGrid"/>
        <w:tblW w:w="0" w:type="auto"/>
        <w:tblLook w:val="04A0" w:firstRow="1" w:lastRow="0" w:firstColumn="1" w:lastColumn="0" w:noHBand="0" w:noVBand="1"/>
      </w:tblPr>
      <w:tblGrid>
        <w:gridCol w:w="559"/>
        <w:gridCol w:w="711"/>
        <w:gridCol w:w="888"/>
        <w:gridCol w:w="688"/>
        <w:gridCol w:w="713"/>
        <w:gridCol w:w="688"/>
        <w:gridCol w:w="688"/>
        <w:gridCol w:w="688"/>
        <w:gridCol w:w="688"/>
        <w:gridCol w:w="688"/>
        <w:gridCol w:w="809"/>
        <w:gridCol w:w="566"/>
        <w:gridCol w:w="688"/>
      </w:tblGrid>
      <w:tr w:rsidR="005F75CF" w:rsidRPr="008F60DD" w:rsidTr="005F75CF">
        <w:trPr>
          <w:trHeight w:val="300"/>
        </w:trPr>
        <w:tc>
          <w:tcPr>
            <w:tcW w:w="560" w:type="dxa"/>
            <w:noWrap/>
            <w:hideMark/>
          </w:tcPr>
          <w:p w:rsidR="008F60DD" w:rsidRPr="008F60DD" w:rsidRDefault="008F60DD" w:rsidP="008F60DD">
            <w:pPr>
              <w:jc w:val="both"/>
              <w:rPr>
                <w:rFonts w:cstheme="minorHAnsi"/>
                <w:sz w:val="14"/>
                <w:szCs w:val="14"/>
              </w:rPr>
            </w:pPr>
            <w:r w:rsidRPr="008F60DD">
              <w:rPr>
                <w:rFonts w:cstheme="minorHAnsi"/>
                <w:sz w:val="14"/>
                <w:szCs w:val="14"/>
              </w:rPr>
              <w:t>Age</w:t>
            </w:r>
          </w:p>
        </w:tc>
        <w:tc>
          <w:tcPr>
            <w:tcW w:w="711" w:type="dxa"/>
            <w:noWrap/>
            <w:hideMark/>
          </w:tcPr>
          <w:p w:rsidR="008F60DD" w:rsidRPr="008F60DD" w:rsidRDefault="008F60DD" w:rsidP="008F60DD">
            <w:pPr>
              <w:jc w:val="both"/>
              <w:rPr>
                <w:rFonts w:cstheme="minorHAnsi"/>
                <w:sz w:val="14"/>
                <w:szCs w:val="14"/>
              </w:rPr>
            </w:pPr>
            <w:r w:rsidRPr="008F60DD">
              <w:rPr>
                <w:rFonts w:cstheme="minorHAnsi"/>
                <w:sz w:val="14"/>
                <w:szCs w:val="14"/>
              </w:rPr>
              <w:t>Gender</w:t>
            </w:r>
          </w:p>
        </w:tc>
        <w:tc>
          <w:tcPr>
            <w:tcW w:w="888" w:type="dxa"/>
            <w:noWrap/>
            <w:hideMark/>
          </w:tcPr>
          <w:p w:rsidR="008F60DD" w:rsidRPr="008F60DD" w:rsidRDefault="008F60DD" w:rsidP="008F60DD">
            <w:pPr>
              <w:jc w:val="both"/>
              <w:rPr>
                <w:rFonts w:cstheme="minorHAnsi"/>
                <w:sz w:val="14"/>
                <w:szCs w:val="14"/>
              </w:rPr>
            </w:pPr>
            <w:r w:rsidRPr="008F60DD">
              <w:rPr>
                <w:rFonts w:cstheme="minorHAnsi"/>
                <w:sz w:val="14"/>
                <w:szCs w:val="14"/>
              </w:rPr>
              <w:t>Education</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Country</w:t>
            </w:r>
          </w:p>
        </w:tc>
        <w:tc>
          <w:tcPr>
            <w:tcW w:w="712" w:type="dxa"/>
            <w:noWrap/>
            <w:hideMark/>
          </w:tcPr>
          <w:p w:rsidR="008F60DD" w:rsidRPr="008F60DD" w:rsidRDefault="008F60DD" w:rsidP="008F60DD">
            <w:pPr>
              <w:jc w:val="both"/>
              <w:rPr>
                <w:rFonts w:cstheme="minorHAnsi"/>
                <w:sz w:val="14"/>
                <w:szCs w:val="14"/>
              </w:rPr>
            </w:pPr>
            <w:r w:rsidRPr="008F60DD">
              <w:rPr>
                <w:rFonts w:cstheme="minorHAnsi"/>
                <w:sz w:val="14"/>
                <w:szCs w:val="14"/>
              </w:rPr>
              <w:t>Ethnicity</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Nscore</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Escore</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Oscore</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Ascore</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Cscore</w:t>
            </w:r>
          </w:p>
        </w:tc>
        <w:tc>
          <w:tcPr>
            <w:tcW w:w="809" w:type="dxa"/>
            <w:noWrap/>
            <w:hideMark/>
          </w:tcPr>
          <w:p w:rsidR="008F60DD" w:rsidRPr="008F60DD" w:rsidRDefault="008F60DD" w:rsidP="008F60DD">
            <w:pPr>
              <w:jc w:val="both"/>
              <w:rPr>
                <w:rFonts w:cstheme="minorHAnsi"/>
                <w:sz w:val="14"/>
                <w:szCs w:val="14"/>
              </w:rPr>
            </w:pPr>
            <w:r w:rsidRPr="008F60DD">
              <w:rPr>
                <w:rFonts w:cstheme="minorHAnsi"/>
                <w:sz w:val="14"/>
                <w:szCs w:val="14"/>
              </w:rPr>
              <w:t>Impulsive</w:t>
            </w:r>
          </w:p>
        </w:tc>
        <w:tc>
          <w:tcPr>
            <w:tcW w:w="566" w:type="dxa"/>
            <w:noWrap/>
            <w:hideMark/>
          </w:tcPr>
          <w:p w:rsidR="008F60DD" w:rsidRPr="008F60DD" w:rsidRDefault="008F60DD" w:rsidP="008F60DD">
            <w:pPr>
              <w:jc w:val="both"/>
              <w:rPr>
                <w:rFonts w:cstheme="minorHAnsi"/>
                <w:sz w:val="14"/>
                <w:szCs w:val="14"/>
              </w:rPr>
            </w:pPr>
            <w:r w:rsidRPr="008F60DD">
              <w:rPr>
                <w:rFonts w:cstheme="minorHAnsi"/>
                <w:sz w:val="14"/>
                <w:szCs w:val="14"/>
              </w:rPr>
              <w:t>Ss</w:t>
            </w:r>
          </w:p>
        </w:tc>
        <w:tc>
          <w:tcPr>
            <w:tcW w:w="688" w:type="dxa"/>
            <w:noWrap/>
            <w:hideMark/>
          </w:tcPr>
          <w:p w:rsidR="008F60DD" w:rsidRPr="008F60DD" w:rsidRDefault="008F60DD" w:rsidP="008F60DD">
            <w:pPr>
              <w:jc w:val="both"/>
              <w:rPr>
                <w:rFonts w:cstheme="minorHAnsi"/>
                <w:sz w:val="14"/>
                <w:szCs w:val="14"/>
              </w:rPr>
            </w:pPr>
            <w:r w:rsidRPr="008F60DD">
              <w:rPr>
                <w:rFonts w:cstheme="minorHAnsi"/>
                <w:sz w:val="14"/>
                <w:szCs w:val="14"/>
              </w:rPr>
              <w:t>Result</w:t>
            </w:r>
          </w:p>
        </w:tc>
      </w:tr>
      <w:tr w:rsidR="005F75CF" w:rsidRPr="008F60DD" w:rsidTr="005F75CF">
        <w:trPr>
          <w:trHeight w:val="600"/>
        </w:trPr>
        <w:tc>
          <w:tcPr>
            <w:tcW w:w="560" w:type="dxa"/>
            <w:hideMark/>
          </w:tcPr>
          <w:p w:rsidR="008F60DD" w:rsidRPr="008F60DD" w:rsidRDefault="008F60DD" w:rsidP="008F60DD">
            <w:pPr>
              <w:jc w:val="both"/>
              <w:rPr>
                <w:rFonts w:cstheme="minorHAnsi"/>
                <w:sz w:val="14"/>
                <w:szCs w:val="14"/>
              </w:rPr>
            </w:pPr>
            <w:r w:rsidRPr="008F60DD">
              <w:rPr>
                <w:rFonts w:cstheme="minorHAnsi"/>
                <w:sz w:val="14"/>
                <w:szCs w:val="14"/>
              </w:rPr>
              <w:t>18-24</w:t>
            </w:r>
          </w:p>
        </w:tc>
        <w:tc>
          <w:tcPr>
            <w:tcW w:w="711" w:type="dxa"/>
            <w:hideMark/>
          </w:tcPr>
          <w:p w:rsidR="008F60DD" w:rsidRPr="008F60DD" w:rsidRDefault="008F60DD" w:rsidP="008F60DD">
            <w:pPr>
              <w:jc w:val="both"/>
              <w:rPr>
                <w:rFonts w:cstheme="minorHAnsi"/>
                <w:sz w:val="14"/>
                <w:szCs w:val="14"/>
              </w:rPr>
            </w:pPr>
            <w:r w:rsidRPr="008F60DD">
              <w:rPr>
                <w:rFonts w:cstheme="minorHAnsi"/>
                <w:sz w:val="14"/>
                <w:szCs w:val="14"/>
              </w:rPr>
              <w:t>M</w:t>
            </w:r>
          </w:p>
        </w:tc>
        <w:tc>
          <w:tcPr>
            <w:tcW w:w="888" w:type="dxa"/>
            <w:hideMark/>
          </w:tcPr>
          <w:p w:rsidR="008F60DD" w:rsidRPr="008F60DD" w:rsidRDefault="008F60DD" w:rsidP="008F60DD">
            <w:pPr>
              <w:jc w:val="both"/>
              <w:rPr>
                <w:rFonts w:cstheme="minorHAnsi"/>
                <w:sz w:val="14"/>
                <w:szCs w:val="14"/>
              </w:rPr>
            </w:pPr>
            <w:r w:rsidRPr="008F60DD">
              <w:rPr>
                <w:rFonts w:cstheme="minorHAnsi"/>
                <w:sz w:val="14"/>
                <w:szCs w:val="14"/>
              </w:rPr>
              <w:t>univ degree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OTH</w:t>
            </w:r>
          </w:p>
        </w:tc>
        <w:tc>
          <w:tcPr>
            <w:tcW w:w="712" w:type="dxa"/>
            <w:hideMark/>
          </w:tcPr>
          <w:p w:rsidR="008F60DD" w:rsidRPr="008F60DD" w:rsidRDefault="008F60DD" w:rsidP="008F60DD">
            <w:pPr>
              <w:jc w:val="both"/>
              <w:rPr>
                <w:rFonts w:cstheme="minorHAnsi"/>
                <w:sz w:val="14"/>
                <w:szCs w:val="14"/>
              </w:rPr>
            </w:pPr>
            <w:r w:rsidRPr="008F60DD">
              <w:rPr>
                <w:rFonts w:cstheme="minorHAnsi"/>
                <w:sz w:val="14"/>
                <w:szCs w:val="14"/>
              </w:rPr>
              <w:t>White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28</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47</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54</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25</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21</w:t>
            </w:r>
          </w:p>
        </w:tc>
        <w:tc>
          <w:tcPr>
            <w:tcW w:w="809" w:type="dxa"/>
            <w:hideMark/>
          </w:tcPr>
          <w:p w:rsidR="008F60DD" w:rsidRPr="008F60DD" w:rsidRDefault="008F60DD" w:rsidP="008F60DD">
            <w:pPr>
              <w:jc w:val="both"/>
              <w:rPr>
                <w:rFonts w:cstheme="minorHAnsi"/>
                <w:sz w:val="14"/>
                <w:szCs w:val="14"/>
              </w:rPr>
            </w:pPr>
            <w:r w:rsidRPr="008F60DD">
              <w:rPr>
                <w:rFonts w:cstheme="minorHAnsi"/>
                <w:sz w:val="14"/>
                <w:szCs w:val="14"/>
              </w:rPr>
              <w:t>78</w:t>
            </w:r>
          </w:p>
        </w:tc>
        <w:tc>
          <w:tcPr>
            <w:tcW w:w="566" w:type="dxa"/>
            <w:hideMark/>
          </w:tcPr>
          <w:p w:rsidR="008F60DD" w:rsidRPr="008F60DD" w:rsidRDefault="008F60DD" w:rsidP="008F60DD">
            <w:pPr>
              <w:jc w:val="both"/>
              <w:rPr>
                <w:rFonts w:cstheme="minorHAnsi"/>
                <w:sz w:val="14"/>
                <w:szCs w:val="14"/>
              </w:rPr>
            </w:pPr>
            <w:r w:rsidRPr="008F60DD">
              <w:rPr>
                <w:rFonts w:cstheme="minorHAnsi"/>
                <w:sz w:val="14"/>
                <w:szCs w:val="14"/>
              </w:rPr>
              <w:t>73%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0.5966</w:t>
            </w:r>
          </w:p>
        </w:tc>
      </w:tr>
      <w:tr w:rsidR="005F75CF" w:rsidRPr="008F60DD" w:rsidTr="005F75CF">
        <w:trPr>
          <w:trHeight w:val="600"/>
        </w:trPr>
        <w:tc>
          <w:tcPr>
            <w:tcW w:w="560" w:type="dxa"/>
            <w:hideMark/>
          </w:tcPr>
          <w:p w:rsidR="008F60DD" w:rsidRPr="008F60DD" w:rsidRDefault="008F60DD" w:rsidP="008F60DD">
            <w:pPr>
              <w:jc w:val="both"/>
              <w:rPr>
                <w:rFonts w:cstheme="minorHAnsi"/>
                <w:sz w:val="14"/>
                <w:szCs w:val="14"/>
              </w:rPr>
            </w:pPr>
            <w:r w:rsidRPr="008F60DD">
              <w:rPr>
                <w:rFonts w:cstheme="minorHAnsi"/>
                <w:sz w:val="14"/>
                <w:szCs w:val="14"/>
              </w:rPr>
              <w:t>18-24</w:t>
            </w:r>
          </w:p>
        </w:tc>
        <w:tc>
          <w:tcPr>
            <w:tcW w:w="711" w:type="dxa"/>
            <w:hideMark/>
          </w:tcPr>
          <w:p w:rsidR="008F60DD" w:rsidRPr="008F60DD" w:rsidRDefault="008F60DD" w:rsidP="008F60DD">
            <w:pPr>
              <w:jc w:val="both"/>
              <w:rPr>
                <w:rFonts w:cstheme="minorHAnsi"/>
                <w:sz w:val="14"/>
                <w:szCs w:val="14"/>
              </w:rPr>
            </w:pPr>
            <w:r w:rsidRPr="008F60DD">
              <w:rPr>
                <w:rFonts w:cstheme="minorHAnsi"/>
                <w:sz w:val="14"/>
                <w:szCs w:val="14"/>
              </w:rPr>
              <w:t>F</w:t>
            </w:r>
          </w:p>
        </w:tc>
        <w:tc>
          <w:tcPr>
            <w:tcW w:w="888" w:type="dxa"/>
            <w:hideMark/>
          </w:tcPr>
          <w:p w:rsidR="008F60DD" w:rsidRPr="008F60DD" w:rsidRDefault="008F60DD" w:rsidP="008F60DD">
            <w:pPr>
              <w:jc w:val="both"/>
              <w:rPr>
                <w:rFonts w:cstheme="minorHAnsi"/>
                <w:sz w:val="14"/>
                <w:szCs w:val="14"/>
              </w:rPr>
            </w:pPr>
            <w:r w:rsidRPr="008F60DD">
              <w:rPr>
                <w:rFonts w:cstheme="minorHAnsi"/>
                <w:sz w:val="14"/>
                <w:szCs w:val="14"/>
              </w:rPr>
              <w:t>univ degree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OTH</w:t>
            </w:r>
          </w:p>
        </w:tc>
        <w:tc>
          <w:tcPr>
            <w:tcW w:w="712" w:type="dxa"/>
            <w:hideMark/>
          </w:tcPr>
          <w:p w:rsidR="008F60DD" w:rsidRPr="008F60DD" w:rsidRDefault="008F60DD" w:rsidP="008F60DD">
            <w:pPr>
              <w:jc w:val="both"/>
              <w:rPr>
                <w:rFonts w:cstheme="minorHAnsi"/>
                <w:sz w:val="14"/>
                <w:szCs w:val="14"/>
              </w:rPr>
            </w:pPr>
            <w:r w:rsidRPr="008F60DD">
              <w:rPr>
                <w:rFonts w:cstheme="minorHAnsi"/>
                <w:sz w:val="14"/>
                <w:szCs w:val="14"/>
              </w:rPr>
              <w:t>White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30</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19</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53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47</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37</w:t>
            </w:r>
          </w:p>
        </w:tc>
        <w:tc>
          <w:tcPr>
            <w:tcW w:w="809" w:type="dxa"/>
            <w:hideMark/>
          </w:tcPr>
          <w:p w:rsidR="008F60DD" w:rsidRPr="008F60DD" w:rsidRDefault="008F60DD" w:rsidP="008F60DD">
            <w:pPr>
              <w:jc w:val="both"/>
              <w:rPr>
                <w:rFonts w:cstheme="minorHAnsi"/>
                <w:sz w:val="14"/>
                <w:szCs w:val="14"/>
              </w:rPr>
            </w:pPr>
            <w:r w:rsidRPr="008F60DD">
              <w:rPr>
                <w:rFonts w:cstheme="minorHAnsi"/>
                <w:sz w:val="14"/>
                <w:szCs w:val="14"/>
              </w:rPr>
              <w:t>71</w:t>
            </w:r>
          </w:p>
        </w:tc>
        <w:tc>
          <w:tcPr>
            <w:tcW w:w="566" w:type="dxa"/>
            <w:hideMark/>
          </w:tcPr>
          <w:p w:rsidR="008F60DD" w:rsidRPr="008F60DD" w:rsidRDefault="008F60DD" w:rsidP="008F60DD">
            <w:pPr>
              <w:jc w:val="both"/>
              <w:rPr>
                <w:rFonts w:cstheme="minorHAnsi"/>
                <w:sz w:val="14"/>
                <w:szCs w:val="14"/>
              </w:rPr>
            </w:pPr>
            <w:r w:rsidRPr="008F60DD">
              <w:rPr>
                <w:rFonts w:cstheme="minorHAnsi"/>
                <w:sz w:val="14"/>
                <w:szCs w:val="14"/>
              </w:rPr>
              <w:t>63%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0.484</w:t>
            </w:r>
          </w:p>
        </w:tc>
      </w:tr>
      <w:tr w:rsidR="005F75CF" w:rsidRPr="008F60DD" w:rsidTr="005F75CF">
        <w:trPr>
          <w:trHeight w:val="600"/>
        </w:trPr>
        <w:tc>
          <w:tcPr>
            <w:tcW w:w="560" w:type="dxa"/>
            <w:hideMark/>
          </w:tcPr>
          <w:p w:rsidR="008F60DD" w:rsidRPr="008F60DD" w:rsidRDefault="008F60DD" w:rsidP="008F60DD">
            <w:pPr>
              <w:jc w:val="both"/>
              <w:rPr>
                <w:rFonts w:cstheme="minorHAnsi"/>
                <w:sz w:val="14"/>
                <w:szCs w:val="14"/>
              </w:rPr>
            </w:pPr>
            <w:r w:rsidRPr="008F60DD">
              <w:rPr>
                <w:rFonts w:cstheme="minorHAnsi"/>
                <w:sz w:val="14"/>
                <w:szCs w:val="14"/>
              </w:rPr>
              <w:t>18-24</w:t>
            </w:r>
          </w:p>
        </w:tc>
        <w:tc>
          <w:tcPr>
            <w:tcW w:w="711" w:type="dxa"/>
            <w:hideMark/>
          </w:tcPr>
          <w:p w:rsidR="008F60DD" w:rsidRPr="008F60DD" w:rsidRDefault="008F60DD" w:rsidP="008F60DD">
            <w:pPr>
              <w:jc w:val="both"/>
              <w:rPr>
                <w:rFonts w:cstheme="minorHAnsi"/>
                <w:sz w:val="14"/>
                <w:szCs w:val="14"/>
              </w:rPr>
            </w:pPr>
            <w:r w:rsidRPr="008F60DD">
              <w:rPr>
                <w:rFonts w:cstheme="minorHAnsi"/>
                <w:sz w:val="14"/>
                <w:szCs w:val="14"/>
              </w:rPr>
              <w:t>M</w:t>
            </w:r>
          </w:p>
        </w:tc>
        <w:tc>
          <w:tcPr>
            <w:tcW w:w="888" w:type="dxa"/>
            <w:hideMark/>
          </w:tcPr>
          <w:p w:rsidR="008F60DD" w:rsidRPr="008F60DD" w:rsidRDefault="008F60DD" w:rsidP="008F60DD">
            <w:pPr>
              <w:jc w:val="both"/>
              <w:rPr>
                <w:rFonts w:cstheme="minorHAnsi"/>
                <w:sz w:val="14"/>
                <w:szCs w:val="14"/>
              </w:rPr>
            </w:pPr>
            <w:r w:rsidRPr="008F60DD">
              <w:rPr>
                <w:rFonts w:cstheme="minorHAnsi"/>
                <w:sz w:val="14"/>
                <w:szCs w:val="14"/>
              </w:rPr>
              <w:t>univ degree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OTH</w:t>
            </w:r>
          </w:p>
        </w:tc>
        <w:tc>
          <w:tcPr>
            <w:tcW w:w="712" w:type="dxa"/>
            <w:hideMark/>
          </w:tcPr>
          <w:p w:rsidR="008F60DD" w:rsidRPr="008F60DD" w:rsidRDefault="008F60DD" w:rsidP="008F60DD">
            <w:pPr>
              <w:jc w:val="both"/>
              <w:rPr>
                <w:rFonts w:cstheme="minorHAnsi"/>
                <w:sz w:val="14"/>
                <w:szCs w:val="14"/>
              </w:rPr>
            </w:pPr>
            <w:r w:rsidRPr="008F60DD">
              <w:rPr>
                <w:rFonts w:cstheme="minorHAnsi"/>
                <w:sz w:val="14"/>
                <w:szCs w:val="14"/>
              </w:rPr>
              <w:t>White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31</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13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26</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43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32</w:t>
            </w:r>
          </w:p>
        </w:tc>
        <w:tc>
          <w:tcPr>
            <w:tcW w:w="809" w:type="dxa"/>
            <w:hideMark/>
          </w:tcPr>
          <w:p w:rsidR="008F60DD" w:rsidRPr="008F60DD" w:rsidRDefault="008F60DD" w:rsidP="008F60DD">
            <w:pPr>
              <w:jc w:val="both"/>
              <w:rPr>
                <w:rFonts w:cstheme="minorHAnsi"/>
                <w:sz w:val="14"/>
                <w:szCs w:val="14"/>
              </w:rPr>
            </w:pPr>
            <w:r w:rsidRPr="008F60DD">
              <w:rPr>
                <w:rFonts w:cstheme="minorHAnsi"/>
                <w:sz w:val="14"/>
                <w:szCs w:val="14"/>
              </w:rPr>
              <w:t>68</w:t>
            </w:r>
          </w:p>
        </w:tc>
        <w:tc>
          <w:tcPr>
            <w:tcW w:w="566" w:type="dxa"/>
            <w:hideMark/>
          </w:tcPr>
          <w:p w:rsidR="008F60DD" w:rsidRPr="008F60DD" w:rsidRDefault="008F60DD" w:rsidP="008F60DD">
            <w:pPr>
              <w:jc w:val="both"/>
              <w:rPr>
                <w:rFonts w:cstheme="minorHAnsi"/>
                <w:sz w:val="14"/>
                <w:szCs w:val="14"/>
              </w:rPr>
            </w:pPr>
            <w:r w:rsidRPr="008F60DD">
              <w:rPr>
                <w:rFonts w:cstheme="minorHAnsi"/>
                <w:sz w:val="14"/>
                <w:szCs w:val="14"/>
              </w:rPr>
              <w:t>30%</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0.2924</w:t>
            </w:r>
          </w:p>
        </w:tc>
      </w:tr>
      <w:tr w:rsidR="005F75CF" w:rsidRPr="008F60DD" w:rsidTr="005F75CF">
        <w:trPr>
          <w:trHeight w:val="600"/>
        </w:trPr>
        <w:tc>
          <w:tcPr>
            <w:tcW w:w="560" w:type="dxa"/>
            <w:hideMark/>
          </w:tcPr>
          <w:p w:rsidR="008F60DD" w:rsidRPr="008F60DD" w:rsidRDefault="008F60DD" w:rsidP="008F60DD">
            <w:pPr>
              <w:jc w:val="both"/>
              <w:rPr>
                <w:rFonts w:cstheme="minorHAnsi"/>
                <w:sz w:val="14"/>
                <w:szCs w:val="14"/>
              </w:rPr>
            </w:pPr>
            <w:r w:rsidRPr="008F60DD">
              <w:rPr>
                <w:rFonts w:cstheme="minorHAnsi"/>
                <w:sz w:val="14"/>
                <w:szCs w:val="14"/>
              </w:rPr>
              <w:t>18-24</w:t>
            </w:r>
          </w:p>
        </w:tc>
        <w:tc>
          <w:tcPr>
            <w:tcW w:w="711" w:type="dxa"/>
            <w:hideMark/>
          </w:tcPr>
          <w:p w:rsidR="008F60DD" w:rsidRPr="008F60DD" w:rsidRDefault="008F60DD" w:rsidP="008F60DD">
            <w:pPr>
              <w:jc w:val="both"/>
              <w:rPr>
                <w:rFonts w:cstheme="minorHAnsi"/>
                <w:sz w:val="14"/>
                <w:szCs w:val="14"/>
              </w:rPr>
            </w:pPr>
            <w:r w:rsidRPr="008F60DD">
              <w:rPr>
                <w:rFonts w:cstheme="minorHAnsi"/>
                <w:sz w:val="14"/>
                <w:szCs w:val="14"/>
              </w:rPr>
              <w:t>M</w:t>
            </w:r>
          </w:p>
        </w:tc>
        <w:tc>
          <w:tcPr>
            <w:tcW w:w="888" w:type="dxa"/>
            <w:hideMark/>
          </w:tcPr>
          <w:p w:rsidR="008F60DD" w:rsidRPr="008F60DD" w:rsidRDefault="008F60DD" w:rsidP="008F60DD">
            <w:pPr>
              <w:jc w:val="both"/>
              <w:rPr>
                <w:rFonts w:cstheme="minorHAnsi"/>
                <w:sz w:val="14"/>
                <w:szCs w:val="14"/>
              </w:rPr>
            </w:pPr>
            <w:r w:rsidRPr="008F60DD">
              <w:rPr>
                <w:rFonts w:cstheme="minorHAnsi"/>
                <w:sz w:val="14"/>
                <w:szCs w:val="14"/>
              </w:rPr>
              <w:t>no degree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OTH</w:t>
            </w:r>
          </w:p>
        </w:tc>
        <w:tc>
          <w:tcPr>
            <w:tcW w:w="712" w:type="dxa"/>
            <w:hideMark/>
          </w:tcPr>
          <w:p w:rsidR="008F60DD" w:rsidRPr="008F60DD" w:rsidRDefault="008F60DD" w:rsidP="008F60DD">
            <w:pPr>
              <w:jc w:val="both"/>
              <w:rPr>
                <w:rFonts w:cstheme="minorHAnsi"/>
                <w:sz w:val="14"/>
                <w:szCs w:val="14"/>
              </w:rPr>
            </w:pPr>
            <w:r w:rsidRPr="008F60DD">
              <w:rPr>
                <w:rFonts w:cstheme="minorHAnsi"/>
                <w:sz w:val="14"/>
                <w:szCs w:val="14"/>
              </w:rPr>
              <w:t>White</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31</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43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47</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34</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19</w:t>
            </w:r>
          </w:p>
        </w:tc>
        <w:tc>
          <w:tcPr>
            <w:tcW w:w="809" w:type="dxa"/>
            <w:hideMark/>
          </w:tcPr>
          <w:p w:rsidR="008F60DD" w:rsidRPr="008F60DD" w:rsidRDefault="008F60DD" w:rsidP="008F60DD">
            <w:pPr>
              <w:jc w:val="both"/>
              <w:rPr>
                <w:rFonts w:cstheme="minorHAnsi"/>
                <w:sz w:val="14"/>
                <w:szCs w:val="14"/>
              </w:rPr>
            </w:pPr>
            <w:r w:rsidRPr="008F60DD">
              <w:rPr>
                <w:rFonts w:cstheme="minorHAnsi"/>
                <w:sz w:val="14"/>
                <w:szCs w:val="14"/>
              </w:rPr>
              <w:t>78</w:t>
            </w:r>
          </w:p>
        </w:tc>
        <w:tc>
          <w:tcPr>
            <w:tcW w:w="566" w:type="dxa"/>
            <w:hideMark/>
          </w:tcPr>
          <w:p w:rsidR="008F60DD" w:rsidRPr="008F60DD" w:rsidRDefault="008F60DD" w:rsidP="008F60DD">
            <w:pPr>
              <w:jc w:val="both"/>
              <w:rPr>
                <w:rFonts w:cstheme="minorHAnsi"/>
                <w:sz w:val="14"/>
                <w:szCs w:val="14"/>
              </w:rPr>
            </w:pPr>
            <w:r w:rsidRPr="008F60DD">
              <w:rPr>
                <w:rFonts w:cstheme="minorHAnsi"/>
                <w:sz w:val="14"/>
                <w:szCs w:val="14"/>
              </w:rPr>
              <w:t>43%</w:t>
            </w:r>
          </w:p>
        </w:tc>
        <w:tc>
          <w:tcPr>
            <w:tcW w:w="688" w:type="dxa"/>
            <w:hideMark/>
          </w:tcPr>
          <w:p w:rsidR="008F60DD" w:rsidRPr="008F60DD" w:rsidRDefault="008F60DD" w:rsidP="008F60DD">
            <w:pPr>
              <w:jc w:val="both"/>
              <w:rPr>
                <w:rFonts w:cstheme="minorHAnsi"/>
                <w:sz w:val="14"/>
                <w:szCs w:val="14"/>
              </w:rPr>
            </w:pPr>
            <w:r w:rsidRPr="008F60DD">
              <w:rPr>
                <w:rFonts w:cstheme="minorHAnsi"/>
                <w:sz w:val="14"/>
                <w:szCs w:val="14"/>
              </w:rPr>
              <w:t>0.4033</w:t>
            </w:r>
          </w:p>
        </w:tc>
      </w:tr>
    </w:tbl>
    <w:p w:rsidR="00593D90" w:rsidRDefault="00593D90" w:rsidP="00730174">
      <w:pPr>
        <w:jc w:val="both"/>
      </w:pPr>
    </w:p>
    <w:p w:rsidR="00593D90" w:rsidRDefault="00593D90">
      <w:r>
        <w:br w:type="page"/>
      </w:r>
    </w:p>
    <w:p w:rsidR="00D34354" w:rsidRDefault="00D34354" w:rsidP="004D308E">
      <w:pPr>
        <w:pStyle w:val="Heading1"/>
        <w:numPr>
          <w:ilvl w:val="0"/>
          <w:numId w:val="6"/>
        </w:numPr>
      </w:pPr>
      <w:bookmarkStart w:id="11" w:name="_Toc16820157"/>
      <w:r>
        <w:lastRenderedPageBreak/>
        <w:t>Zaključak</w:t>
      </w:r>
      <w:bookmarkEnd w:id="11"/>
    </w:p>
    <w:p w:rsidR="00F510B3" w:rsidRDefault="00593D90" w:rsidP="00593D90">
      <w:r>
        <w:t xml:space="preserve">Predviđanje ponašanja ljudi je vrlo kompleksan problem. Ljudske osobine se ne mogu lagano kvantificirati, ali određeni psihološki testovi donekle omogućuju upravo to. Ta kvantifikacija ljudskih osobina je u ovom projektu korištena za predviđanje ljudskog ponašanja, odnosno korištenje kokaina. Korištenjem algoritma džungle odluka, postignuta je točnost od 73.25% što je vrlo blizu rezultata koje su postigli </w:t>
      </w:r>
      <w:r w:rsidR="00A60FB5" w:rsidRPr="00A60FB5">
        <w:t xml:space="preserve">znanstvenici </w:t>
      </w:r>
      <w:r>
        <w:t xml:space="preserve">koji su izvorno prikupili korišteni skup podataka. Upravo zbog kompleksnosti ljudi, vjerujem da ovaj rezultat nije moguće znatno poboljšati bez dodatnih testova i parametara. Postupci slični onima koji su korišteni u ovom projektu se mogu primijeniti i na razne druge droge ili skupine droga pa tako predvidjeti potencijalne rizike i spriječiti </w:t>
      </w:r>
      <w:r w:rsidR="00076399">
        <w:t>neželjeno ponašanje pacijenata.</w:t>
      </w:r>
    </w:p>
    <w:p w:rsidR="00F510B3" w:rsidRDefault="00F510B3">
      <w:r>
        <w:br w:type="page"/>
      </w:r>
    </w:p>
    <w:p w:rsidR="006D68B9" w:rsidRDefault="00D34354" w:rsidP="004D308E">
      <w:pPr>
        <w:pStyle w:val="Heading1"/>
        <w:numPr>
          <w:ilvl w:val="0"/>
          <w:numId w:val="6"/>
        </w:numPr>
      </w:pPr>
      <w:bookmarkStart w:id="12" w:name="_Toc16820158"/>
      <w:r>
        <w:lastRenderedPageBreak/>
        <w:t>Poveznice i literatura</w:t>
      </w:r>
      <w:bookmarkEnd w:id="12"/>
    </w:p>
    <w:p w:rsidR="006D68B9" w:rsidRPr="006D68B9" w:rsidRDefault="006D68B9" w:rsidP="00076399">
      <w:pPr>
        <w:tabs>
          <w:tab w:val="left" w:pos="5162"/>
        </w:tabs>
      </w:pPr>
      <w:r>
        <w:t>Programskom je rješenju moguće pristupiti preko:</w:t>
      </w:r>
      <w:r w:rsidR="00076399">
        <w:tab/>
      </w:r>
    </w:p>
    <w:tbl>
      <w:tblPr>
        <w:tblStyle w:val="TableGrid"/>
        <w:tblW w:w="0" w:type="auto"/>
        <w:jc w:val="center"/>
        <w:tblLook w:val="04A0" w:firstRow="1" w:lastRow="0" w:firstColumn="1" w:lastColumn="0" w:noHBand="0" w:noVBand="1"/>
      </w:tblPr>
      <w:tblGrid>
        <w:gridCol w:w="5665"/>
      </w:tblGrid>
      <w:tr w:rsidR="006D68B9" w:rsidTr="00730174">
        <w:trPr>
          <w:jc w:val="center"/>
        </w:trPr>
        <w:tc>
          <w:tcPr>
            <w:tcW w:w="5665" w:type="dxa"/>
            <w:tcBorders>
              <w:left w:val="single" w:sz="4" w:space="0" w:color="FFFFFF" w:themeColor="background1"/>
              <w:right w:val="single" w:sz="4" w:space="0" w:color="FFFFFF" w:themeColor="background1"/>
            </w:tcBorders>
          </w:tcPr>
          <w:p w:rsidR="006D68B9" w:rsidRDefault="00337810" w:rsidP="006D68B9">
            <w:pPr>
              <w:jc w:val="center"/>
            </w:pPr>
            <w:hyperlink r:id="rId34" w:history="1">
              <w:r w:rsidR="006D68B9" w:rsidRPr="006D68B9">
                <w:rPr>
                  <w:rStyle w:val="Hyperlink"/>
                </w:rPr>
                <w:t>Programsko rješenje na GitHubu</w:t>
              </w:r>
            </w:hyperlink>
          </w:p>
        </w:tc>
      </w:tr>
      <w:tr w:rsidR="006D68B9" w:rsidTr="00730174">
        <w:trPr>
          <w:jc w:val="center"/>
        </w:trPr>
        <w:tc>
          <w:tcPr>
            <w:tcW w:w="5665" w:type="dxa"/>
            <w:tcBorders>
              <w:left w:val="single" w:sz="4" w:space="0" w:color="FFFFFF" w:themeColor="background1"/>
              <w:right w:val="single" w:sz="4" w:space="0" w:color="FFFFFF" w:themeColor="background1"/>
            </w:tcBorders>
          </w:tcPr>
          <w:p w:rsidR="00076399" w:rsidRDefault="00337810" w:rsidP="00076399">
            <w:pPr>
              <w:jc w:val="center"/>
            </w:pPr>
            <w:hyperlink r:id="rId35" w:anchor="Workspaces/Experiments/Experiment/5385e7a32da24a7a9ae7f163cdd6d948.f-id.91e04b072f3f4306a02695c3abf1e02f/ViewExperiment" w:history="1">
              <w:r w:rsidR="00076399" w:rsidRPr="00076399">
                <w:rPr>
                  <w:rStyle w:val="Hyperlink"/>
                </w:rPr>
                <w:t>Azure eksperiment</w:t>
              </w:r>
            </w:hyperlink>
          </w:p>
        </w:tc>
      </w:tr>
      <w:tr w:rsidR="00076399" w:rsidTr="00730174">
        <w:trPr>
          <w:jc w:val="center"/>
        </w:trPr>
        <w:tc>
          <w:tcPr>
            <w:tcW w:w="5665" w:type="dxa"/>
            <w:tcBorders>
              <w:left w:val="single" w:sz="4" w:space="0" w:color="FFFFFF" w:themeColor="background1"/>
              <w:right w:val="single" w:sz="4" w:space="0" w:color="FFFFFF" w:themeColor="background1"/>
            </w:tcBorders>
          </w:tcPr>
          <w:p w:rsidR="00076399" w:rsidRDefault="00337810" w:rsidP="00076399">
            <w:pPr>
              <w:jc w:val="center"/>
            </w:pPr>
            <w:hyperlink r:id="rId36" w:anchor="Workspaces/Experiments/Experiment/5385e7a32da24a7a9ae7f163cdd6d948.f-id.c80dbbbfa24a414b884f984496419b33/ViewExperiment" w:history="1">
              <w:r w:rsidR="00076399" w:rsidRPr="00076399">
                <w:rPr>
                  <w:rStyle w:val="Hyperlink"/>
                </w:rPr>
                <w:t>Azure ML model</w:t>
              </w:r>
            </w:hyperlink>
          </w:p>
        </w:tc>
      </w:tr>
    </w:tbl>
    <w:p w:rsidR="006D68B9" w:rsidRDefault="006D68B9" w:rsidP="006D68B9"/>
    <w:p w:rsidR="006D68B9" w:rsidRDefault="00337810" w:rsidP="006D68B9">
      <w:pPr>
        <w:pStyle w:val="ListParagraph"/>
        <w:numPr>
          <w:ilvl w:val="0"/>
          <w:numId w:val="7"/>
        </w:numPr>
        <w:jc w:val="both"/>
      </w:pPr>
      <w:hyperlink r:id="rId37" w:history="1">
        <w:r w:rsidR="00076399">
          <w:rPr>
            <w:rStyle w:val="Hyperlink"/>
          </w:rPr>
          <w:t>https://arxiv.org/pdf/1506.06297.pdf</w:t>
        </w:r>
      </w:hyperlink>
    </w:p>
    <w:p w:rsidR="00076399" w:rsidRDefault="00337810" w:rsidP="006D68B9">
      <w:pPr>
        <w:pStyle w:val="ListParagraph"/>
        <w:numPr>
          <w:ilvl w:val="0"/>
          <w:numId w:val="7"/>
        </w:numPr>
        <w:jc w:val="both"/>
      </w:pPr>
      <w:hyperlink r:id="rId38" w:history="1">
        <w:r w:rsidR="00076399">
          <w:rPr>
            <w:rStyle w:val="Hyperlink"/>
          </w:rPr>
          <w:t>https://archive.ics.uci.edu/ml/datasets/Drug+consumption+%28quantified%29</w:t>
        </w:r>
      </w:hyperlink>
    </w:p>
    <w:p w:rsidR="00076399" w:rsidRDefault="00337810" w:rsidP="006D68B9">
      <w:pPr>
        <w:pStyle w:val="ListParagraph"/>
        <w:numPr>
          <w:ilvl w:val="0"/>
          <w:numId w:val="7"/>
        </w:numPr>
        <w:jc w:val="both"/>
      </w:pPr>
      <w:hyperlink r:id="rId39" w:history="1">
        <w:r w:rsidR="00076399">
          <w:rPr>
            <w:rStyle w:val="Hyperlink"/>
          </w:rPr>
          <w:t>http://psychtests.co.nf/sensation/test.html</w:t>
        </w:r>
      </w:hyperlink>
    </w:p>
    <w:p w:rsidR="00076399" w:rsidRDefault="00337810" w:rsidP="006D68B9">
      <w:pPr>
        <w:pStyle w:val="ListParagraph"/>
        <w:numPr>
          <w:ilvl w:val="0"/>
          <w:numId w:val="7"/>
        </w:numPr>
        <w:jc w:val="both"/>
      </w:pPr>
      <w:hyperlink r:id="rId40" w:history="1">
        <w:r w:rsidR="00076399">
          <w:rPr>
            <w:rStyle w:val="Hyperlink"/>
          </w:rPr>
          <w:t>https://www.psytoolkit.org/survey-library/impulsiveness-barratt.html</w:t>
        </w:r>
      </w:hyperlink>
    </w:p>
    <w:p w:rsidR="007F6373" w:rsidRPr="006D68B9" w:rsidRDefault="00337810" w:rsidP="006D68B9">
      <w:pPr>
        <w:pStyle w:val="ListParagraph"/>
        <w:numPr>
          <w:ilvl w:val="0"/>
          <w:numId w:val="7"/>
        </w:numPr>
        <w:jc w:val="both"/>
      </w:pPr>
      <w:hyperlink r:id="rId41" w:tgtFrame="_blank" w:history="1">
        <w:r w:rsidR="007F6373" w:rsidRPr="007F6373">
          <w:rPr>
            <w:rStyle w:val="Hyperlink"/>
          </w:rPr>
          <w:t>https://www.truity.com/test/big-five-personality-test</w:t>
        </w:r>
      </w:hyperlink>
    </w:p>
    <w:sectPr w:rsidR="007F6373" w:rsidRPr="006D68B9" w:rsidSect="00D34354">
      <w:footerReference w:type="default" r:id="rId4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810" w:rsidRDefault="00337810" w:rsidP="00D34354">
      <w:pPr>
        <w:spacing w:after="0" w:line="240" w:lineRule="auto"/>
      </w:pPr>
      <w:r>
        <w:separator/>
      </w:r>
    </w:p>
  </w:endnote>
  <w:endnote w:type="continuationSeparator" w:id="0">
    <w:p w:rsidR="00337810" w:rsidRDefault="00337810" w:rsidP="00D3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898002"/>
      <w:docPartObj>
        <w:docPartGallery w:val="Page Numbers (Bottom of Page)"/>
        <w:docPartUnique/>
      </w:docPartObj>
    </w:sdtPr>
    <w:sdtEndPr/>
    <w:sdtContent>
      <w:p w:rsidR="00553646" w:rsidRDefault="00553646">
        <w:pPr>
          <w:pStyle w:val="Footer"/>
          <w:jc w:val="right"/>
        </w:pPr>
        <w:r>
          <w:fldChar w:fldCharType="begin"/>
        </w:r>
        <w:r>
          <w:instrText>PAGE   \* MERGEFORMAT</w:instrText>
        </w:r>
        <w:r>
          <w:fldChar w:fldCharType="separate"/>
        </w:r>
        <w:r w:rsidR="00E256FC">
          <w:rPr>
            <w:noProof/>
          </w:rPr>
          <w:t>18</w:t>
        </w:r>
        <w:r>
          <w:fldChar w:fldCharType="end"/>
        </w:r>
      </w:p>
    </w:sdtContent>
  </w:sdt>
  <w:p w:rsidR="00553646" w:rsidRDefault="00553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810" w:rsidRDefault="00337810" w:rsidP="00D34354">
      <w:pPr>
        <w:spacing w:after="0" w:line="240" w:lineRule="auto"/>
      </w:pPr>
      <w:r>
        <w:separator/>
      </w:r>
    </w:p>
  </w:footnote>
  <w:footnote w:type="continuationSeparator" w:id="0">
    <w:p w:rsidR="00337810" w:rsidRDefault="00337810" w:rsidP="00D343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83A0C"/>
    <w:multiLevelType w:val="hybridMultilevel"/>
    <w:tmpl w:val="5C86F77A"/>
    <w:lvl w:ilvl="0" w:tplc="04090001">
      <w:start w:val="1"/>
      <w:numFmt w:val="bullet"/>
      <w:lvlText w:val=""/>
      <w:lvlJc w:val="left"/>
      <w:pPr>
        <w:ind w:left="937" w:hanging="360"/>
      </w:pPr>
      <w:rPr>
        <w:rFonts w:ascii="Symbol" w:hAnsi="Symbol" w:hint="default"/>
      </w:rPr>
    </w:lvl>
    <w:lvl w:ilvl="1" w:tplc="04090003" w:tentative="1">
      <w:start w:val="1"/>
      <w:numFmt w:val="bullet"/>
      <w:lvlText w:val="o"/>
      <w:lvlJc w:val="left"/>
      <w:pPr>
        <w:ind w:left="1657" w:hanging="360"/>
      </w:pPr>
      <w:rPr>
        <w:rFonts w:ascii="Courier New" w:hAnsi="Courier New" w:cs="Courier New" w:hint="default"/>
      </w:rPr>
    </w:lvl>
    <w:lvl w:ilvl="2" w:tplc="04090005" w:tentative="1">
      <w:start w:val="1"/>
      <w:numFmt w:val="bullet"/>
      <w:lvlText w:val=""/>
      <w:lvlJc w:val="left"/>
      <w:pPr>
        <w:ind w:left="2377" w:hanging="360"/>
      </w:pPr>
      <w:rPr>
        <w:rFonts w:ascii="Wingdings" w:hAnsi="Wingdings" w:hint="default"/>
      </w:rPr>
    </w:lvl>
    <w:lvl w:ilvl="3" w:tplc="04090001" w:tentative="1">
      <w:start w:val="1"/>
      <w:numFmt w:val="bullet"/>
      <w:lvlText w:val=""/>
      <w:lvlJc w:val="left"/>
      <w:pPr>
        <w:ind w:left="3097" w:hanging="360"/>
      </w:pPr>
      <w:rPr>
        <w:rFonts w:ascii="Symbol" w:hAnsi="Symbol" w:hint="default"/>
      </w:rPr>
    </w:lvl>
    <w:lvl w:ilvl="4" w:tplc="04090003" w:tentative="1">
      <w:start w:val="1"/>
      <w:numFmt w:val="bullet"/>
      <w:lvlText w:val="o"/>
      <w:lvlJc w:val="left"/>
      <w:pPr>
        <w:ind w:left="3817" w:hanging="360"/>
      </w:pPr>
      <w:rPr>
        <w:rFonts w:ascii="Courier New" w:hAnsi="Courier New" w:cs="Courier New" w:hint="default"/>
      </w:rPr>
    </w:lvl>
    <w:lvl w:ilvl="5" w:tplc="04090005" w:tentative="1">
      <w:start w:val="1"/>
      <w:numFmt w:val="bullet"/>
      <w:lvlText w:val=""/>
      <w:lvlJc w:val="left"/>
      <w:pPr>
        <w:ind w:left="4537" w:hanging="360"/>
      </w:pPr>
      <w:rPr>
        <w:rFonts w:ascii="Wingdings" w:hAnsi="Wingdings" w:hint="default"/>
      </w:rPr>
    </w:lvl>
    <w:lvl w:ilvl="6" w:tplc="04090001" w:tentative="1">
      <w:start w:val="1"/>
      <w:numFmt w:val="bullet"/>
      <w:lvlText w:val=""/>
      <w:lvlJc w:val="left"/>
      <w:pPr>
        <w:ind w:left="5257" w:hanging="360"/>
      </w:pPr>
      <w:rPr>
        <w:rFonts w:ascii="Symbol" w:hAnsi="Symbol" w:hint="default"/>
      </w:rPr>
    </w:lvl>
    <w:lvl w:ilvl="7" w:tplc="04090003" w:tentative="1">
      <w:start w:val="1"/>
      <w:numFmt w:val="bullet"/>
      <w:lvlText w:val="o"/>
      <w:lvlJc w:val="left"/>
      <w:pPr>
        <w:ind w:left="5977" w:hanging="360"/>
      </w:pPr>
      <w:rPr>
        <w:rFonts w:ascii="Courier New" w:hAnsi="Courier New" w:cs="Courier New" w:hint="default"/>
      </w:rPr>
    </w:lvl>
    <w:lvl w:ilvl="8" w:tplc="04090005" w:tentative="1">
      <w:start w:val="1"/>
      <w:numFmt w:val="bullet"/>
      <w:lvlText w:val=""/>
      <w:lvlJc w:val="left"/>
      <w:pPr>
        <w:ind w:left="6697" w:hanging="360"/>
      </w:pPr>
      <w:rPr>
        <w:rFonts w:ascii="Wingdings" w:hAnsi="Wingdings" w:hint="default"/>
      </w:rPr>
    </w:lvl>
  </w:abstractNum>
  <w:abstractNum w:abstractNumId="1">
    <w:nsid w:val="20A932EB"/>
    <w:multiLevelType w:val="multilevel"/>
    <w:tmpl w:val="3EE8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026246"/>
    <w:multiLevelType w:val="multilevel"/>
    <w:tmpl w:val="5FC2FD24"/>
    <w:lvl w:ilvl="0">
      <w:start w:val="1"/>
      <w:numFmt w:val="bullet"/>
      <w:pStyle w:val="Heading1"/>
      <w:lvlText w:val=""/>
      <w:lvlJc w:val="left"/>
      <w:pPr>
        <w:ind w:left="375" w:hanging="375"/>
      </w:pPr>
      <w:rPr>
        <w:rFonts w:ascii="Symbol" w:hAnsi="Symbol" w:hint="default"/>
      </w:rPr>
    </w:lvl>
    <w:lvl w:ilvl="1">
      <w:start w:val="1"/>
      <w:numFmt w:val="decimal"/>
      <w:pStyle w:val="Heading2"/>
      <w:suff w:val="space"/>
      <w:lvlText w:val="%1.%2."/>
      <w:lvlJc w:val="left"/>
      <w:pPr>
        <w:ind w:left="375" w:hanging="375"/>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302455E"/>
    <w:multiLevelType w:val="hybridMultilevel"/>
    <w:tmpl w:val="F8B6F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40582"/>
    <w:multiLevelType w:val="hybridMultilevel"/>
    <w:tmpl w:val="9948F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73F3B"/>
    <w:multiLevelType w:val="multilevel"/>
    <w:tmpl w:val="EC5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EC40B4"/>
    <w:multiLevelType w:val="multilevel"/>
    <w:tmpl w:val="2E68ABB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54F16F3"/>
    <w:multiLevelType w:val="multilevel"/>
    <w:tmpl w:val="685E7AF2"/>
    <w:lvl w:ilvl="0">
      <w:start w:val="1"/>
      <w:numFmt w:val="decimal"/>
      <w:suff w:val="space"/>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2"/>
  </w:num>
  <w:num w:numId="10">
    <w:abstractNumId w:val="2"/>
  </w:num>
  <w:num w:numId="11">
    <w:abstractNumId w:val="4"/>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54"/>
    <w:rsid w:val="0004566E"/>
    <w:rsid w:val="00076399"/>
    <w:rsid w:val="000C60C3"/>
    <w:rsid w:val="00112CC3"/>
    <w:rsid w:val="00163589"/>
    <w:rsid w:val="00185649"/>
    <w:rsid w:val="001D6B64"/>
    <w:rsid w:val="001E2AEC"/>
    <w:rsid w:val="0021052B"/>
    <w:rsid w:val="00232AA2"/>
    <w:rsid w:val="002A5278"/>
    <w:rsid w:val="00336F44"/>
    <w:rsid w:val="00337810"/>
    <w:rsid w:val="00386EB2"/>
    <w:rsid w:val="003C38DA"/>
    <w:rsid w:val="003F67C3"/>
    <w:rsid w:val="003F7590"/>
    <w:rsid w:val="0042382D"/>
    <w:rsid w:val="00426FCA"/>
    <w:rsid w:val="00451BA1"/>
    <w:rsid w:val="004D308E"/>
    <w:rsid w:val="005239A8"/>
    <w:rsid w:val="00553646"/>
    <w:rsid w:val="00574B33"/>
    <w:rsid w:val="00585133"/>
    <w:rsid w:val="00593D90"/>
    <w:rsid w:val="005D1336"/>
    <w:rsid w:val="005F75CF"/>
    <w:rsid w:val="006102CA"/>
    <w:rsid w:val="00621626"/>
    <w:rsid w:val="00651BC7"/>
    <w:rsid w:val="00690C18"/>
    <w:rsid w:val="00690F94"/>
    <w:rsid w:val="006B433C"/>
    <w:rsid w:val="006D68B9"/>
    <w:rsid w:val="006D7B38"/>
    <w:rsid w:val="006E1570"/>
    <w:rsid w:val="00730174"/>
    <w:rsid w:val="0079643A"/>
    <w:rsid w:val="007A6138"/>
    <w:rsid w:val="007F1C11"/>
    <w:rsid w:val="007F6373"/>
    <w:rsid w:val="007F6AD9"/>
    <w:rsid w:val="00831E40"/>
    <w:rsid w:val="008C5E46"/>
    <w:rsid w:val="008F60DD"/>
    <w:rsid w:val="00915ACE"/>
    <w:rsid w:val="00933EE9"/>
    <w:rsid w:val="009A6A5B"/>
    <w:rsid w:val="00A0755D"/>
    <w:rsid w:val="00A324B6"/>
    <w:rsid w:val="00A60FB5"/>
    <w:rsid w:val="00AE30E7"/>
    <w:rsid w:val="00B27793"/>
    <w:rsid w:val="00BA4178"/>
    <w:rsid w:val="00BC3DC3"/>
    <w:rsid w:val="00C22E06"/>
    <w:rsid w:val="00D275B8"/>
    <w:rsid w:val="00D34354"/>
    <w:rsid w:val="00DE75C0"/>
    <w:rsid w:val="00E05DCF"/>
    <w:rsid w:val="00E15E7F"/>
    <w:rsid w:val="00E2544B"/>
    <w:rsid w:val="00E256FC"/>
    <w:rsid w:val="00E50E8E"/>
    <w:rsid w:val="00E97178"/>
    <w:rsid w:val="00EE64DB"/>
    <w:rsid w:val="00F047B2"/>
    <w:rsid w:val="00F510B3"/>
    <w:rsid w:val="00F67E23"/>
    <w:rsid w:val="00F721D7"/>
    <w:rsid w:val="00F83897"/>
    <w:rsid w:val="00F909E8"/>
    <w:rsid w:val="00F97D61"/>
    <w:rsid w:val="00FB32A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C6F0F-C6A4-4927-9D78-28F71AE8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autoRedefine/>
    <w:uiPriority w:val="9"/>
    <w:qFormat/>
    <w:rsid w:val="00B27793"/>
    <w:pPr>
      <w:keepNext/>
      <w:keepLines/>
      <w:numPr>
        <w:numId w:val="10"/>
      </w:numPr>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730174"/>
    <w:pPr>
      <w:keepNext/>
      <w:keepLines/>
      <w:numPr>
        <w:ilvl w:val="1"/>
        <w:numId w:val="9"/>
      </w:numPr>
      <w:spacing w:before="12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D34354"/>
    <w:pPr>
      <w:keepNext/>
      <w:keepLines/>
      <w:numPr>
        <w:ilvl w:val="2"/>
        <w:numId w:val="9"/>
      </w:numPr>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93"/>
    <w:rPr>
      <w:rFonts w:eastAsiaTheme="majorEastAsia" w:cstheme="majorBidi"/>
      <w:b/>
      <w:sz w:val="28"/>
      <w:szCs w:val="32"/>
    </w:rPr>
  </w:style>
  <w:style w:type="character" w:customStyle="1" w:styleId="Heading2Char">
    <w:name w:val="Heading 2 Char"/>
    <w:basedOn w:val="DefaultParagraphFont"/>
    <w:link w:val="Heading2"/>
    <w:uiPriority w:val="9"/>
    <w:rsid w:val="00730174"/>
    <w:rPr>
      <w:rFonts w:eastAsiaTheme="majorEastAsia" w:cstheme="majorBidi"/>
      <w:b/>
      <w:sz w:val="24"/>
      <w:szCs w:val="26"/>
    </w:rPr>
  </w:style>
  <w:style w:type="paragraph" w:styleId="TOCHeading">
    <w:name w:val="TOC Heading"/>
    <w:basedOn w:val="Heading1"/>
    <w:next w:val="Normal"/>
    <w:uiPriority w:val="39"/>
    <w:unhideWhenUsed/>
    <w:qFormat/>
    <w:rsid w:val="00D34354"/>
    <w:pPr>
      <w:spacing w:after="0"/>
      <w:outlineLvl w:val="9"/>
    </w:pPr>
    <w:rPr>
      <w:rFonts w:asciiTheme="majorHAnsi" w:hAnsiTheme="majorHAnsi"/>
      <w:b w:val="0"/>
      <w:color w:val="2E74B5" w:themeColor="accent1" w:themeShade="BF"/>
      <w:sz w:val="32"/>
      <w:lang w:eastAsia="hr-HR"/>
    </w:rPr>
  </w:style>
  <w:style w:type="paragraph" w:styleId="Header">
    <w:name w:val="header"/>
    <w:basedOn w:val="Normal"/>
    <w:link w:val="HeaderChar"/>
    <w:uiPriority w:val="99"/>
    <w:unhideWhenUsed/>
    <w:rsid w:val="00D343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4354"/>
  </w:style>
  <w:style w:type="paragraph" w:styleId="Footer">
    <w:name w:val="footer"/>
    <w:basedOn w:val="Normal"/>
    <w:link w:val="FooterChar"/>
    <w:uiPriority w:val="99"/>
    <w:unhideWhenUsed/>
    <w:rsid w:val="00D343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4354"/>
  </w:style>
  <w:style w:type="character" w:customStyle="1" w:styleId="Heading3Char">
    <w:name w:val="Heading 3 Char"/>
    <w:basedOn w:val="DefaultParagraphFont"/>
    <w:link w:val="Heading3"/>
    <w:uiPriority w:val="9"/>
    <w:rsid w:val="00D34354"/>
    <w:rPr>
      <w:rFonts w:eastAsiaTheme="majorEastAsia" w:cstheme="majorBidi"/>
      <w:sz w:val="24"/>
      <w:szCs w:val="24"/>
    </w:rPr>
  </w:style>
  <w:style w:type="table" w:styleId="TableGrid">
    <w:name w:val="Table Grid"/>
    <w:basedOn w:val="TableNormal"/>
    <w:uiPriority w:val="39"/>
    <w:rsid w:val="006D68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8B9"/>
    <w:pPr>
      <w:ind w:left="720"/>
      <w:contextualSpacing/>
    </w:pPr>
  </w:style>
  <w:style w:type="character" w:styleId="Hyperlink">
    <w:name w:val="Hyperlink"/>
    <w:basedOn w:val="DefaultParagraphFont"/>
    <w:uiPriority w:val="99"/>
    <w:unhideWhenUsed/>
    <w:rsid w:val="006D68B9"/>
    <w:rPr>
      <w:color w:val="0563C1" w:themeColor="hyperlink"/>
      <w:u w:val="single"/>
    </w:rPr>
  </w:style>
  <w:style w:type="paragraph" w:styleId="TOC1">
    <w:name w:val="toc 1"/>
    <w:basedOn w:val="Normal"/>
    <w:next w:val="Normal"/>
    <w:autoRedefine/>
    <w:uiPriority w:val="39"/>
    <w:unhideWhenUsed/>
    <w:rsid w:val="00730174"/>
    <w:pPr>
      <w:spacing w:after="100"/>
    </w:pPr>
  </w:style>
  <w:style w:type="paragraph" w:styleId="TOC2">
    <w:name w:val="toc 2"/>
    <w:basedOn w:val="Normal"/>
    <w:next w:val="Normal"/>
    <w:autoRedefine/>
    <w:uiPriority w:val="39"/>
    <w:unhideWhenUsed/>
    <w:rsid w:val="00730174"/>
    <w:pPr>
      <w:spacing w:after="100"/>
      <w:ind w:left="220"/>
    </w:pPr>
  </w:style>
  <w:style w:type="paragraph" w:styleId="TOC3">
    <w:name w:val="toc 3"/>
    <w:basedOn w:val="Normal"/>
    <w:next w:val="Normal"/>
    <w:autoRedefine/>
    <w:uiPriority w:val="39"/>
    <w:unhideWhenUsed/>
    <w:rsid w:val="00690F94"/>
    <w:pPr>
      <w:spacing w:after="100"/>
      <w:ind w:left="440"/>
    </w:pPr>
  </w:style>
  <w:style w:type="character" w:customStyle="1" w:styleId="string">
    <w:name w:val="string"/>
    <w:basedOn w:val="DefaultParagraphFont"/>
    <w:rsid w:val="0055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5936">
      <w:bodyDiv w:val="1"/>
      <w:marLeft w:val="0"/>
      <w:marRight w:val="0"/>
      <w:marTop w:val="0"/>
      <w:marBottom w:val="0"/>
      <w:divBdr>
        <w:top w:val="none" w:sz="0" w:space="0" w:color="auto"/>
        <w:left w:val="none" w:sz="0" w:space="0" w:color="auto"/>
        <w:bottom w:val="none" w:sz="0" w:space="0" w:color="auto"/>
        <w:right w:val="none" w:sz="0" w:space="0" w:color="auto"/>
      </w:divBdr>
    </w:div>
    <w:div w:id="172384424">
      <w:bodyDiv w:val="1"/>
      <w:marLeft w:val="0"/>
      <w:marRight w:val="0"/>
      <w:marTop w:val="0"/>
      <w:marBottom w:val="0"/>
      <w:divBdr>
        <w:top w:val="none" w:sz="0" w:space="0" w:color="auto"/>
        <w:left w:val="none" w:sz="0" w:space="0" w:color="auto"/>
        <w:bottom w:val="none" w:sz="0" w:space="0" w:color="auto"/>
        <w:right w:val="none" w:sz="0" w:space="0" w:color="auto"/>
      </w:divBdr>
    </w:div>
    <w:div w:id="492647528">
      <w:bodyDiv w:val="1"/>
      <w:marLeft w:val="0"/>
      <w:marRight w:val="0"/>
      <w:marTop w:val="0"/>
      <w:marBottom w:val="0"/>
      <w:divBdr>
        <w:top w:val="none" w:sz="0" w:space="0" w:color="auto"/>
        <w:left w:val="none" w:sz="0" w:space="0" w:color="auto"/>
        <w:bottom w:val="none" w:sz="0" w:space="0" w:color="auto"/>
        <w:right w:val="none" w:sz="0" w:space="0" w:color="auto"/>
      </w:divBdr>
    </w:div>
    <w:div w:id="718360882">
      <w:bodyDiv w:val="1"/>
      <w:marLeft w:val="0"/>
      <w:marRight w:val="0"/>
      <w:marTop w:val="0"/>
      <w:marBottom w:val="0"/>
      <w:divBdr>
        <w:top w:val="none" w:sz="0" w:space="0" w:color="auto"/>
        <w:left w:val="none" w:sz="0" w:space="0" w:color="auto"/>
        <w:bottom w:val="none" w:sz="0" w:space="0" w:color="auto"/>
        <w:right w:val="none" w:sz="0" w:space="0" w:color="auto"/>
      </w:divBdr>
    </w:div>
    <w:div w:id="1034699569">
      <w:bodyDiv w:val="1"/>
      <w:marLeft w:val="0"/>
      <w:marRight w:val="0"/>
      <w:marTop w:val="0"/>
      <w:marBottom w:val="0"/>
      <w:divBdr>
        <w:top w:val="none" w:sz="0" w:space="0" w:color="auto"/>
        <w:left w:val="none" w:sz="0" w:space="0" w:color="auto"/>
        <w:bottom w:val="none" w:sz="0" w:space="0" w:color="auto"/>
        <w:right w:val="none" w:sz="0" w:space="0" w:color="auto"/>
      </w:divBdr>
    </w:div>
    <w:div w:id="1063680146">
      <w:bodyDiv w:val="1"/>
      <w:marLeft w:val="0"/>
      <w:marRight w:val="0"/>
      <w:marTop w:val="0"/>
      <w:marBottom w:val="0"/>
      <w:divBdr>
        <w:top w:val="none" w:sz="0" w:space="0" w:color="auto"/>
        <w:left w:val="none" w:sz="0" w:space="0" w:color="auto"/>
        <w:bottom w:val="none" w:sz="0" w:space="0" w:color="auto"/>
        <w:right w:val="none" w:sz="0" w:space="0" w:color="auto"/>
      </w:divBdr>
    </w:div>
    <w:div w:id="1092240317">
      <w:bodyDiv w:val="1"/>
      <w:marLeft w:val="0"/>
      <w:marRight w:val="0"/>
      <w:marTop w:val="0"/>
      <w:marBottom w:val="0"/>
      <w:divBdr>
        <w:top w:val="none" w:sz="0" w:space="0" w:color="auto"/>
        <w:left w:val="none" w:sz="0" w:space="0" w:color="auto"/>
        <w:bottom w:val="none" w:sz="0" w:space="0" w:color="auto"/>
        <w:right w:val="none" w:sz="0" w:space="0" w:color="auto"/>
      </w:divBdr>
    </w:div>
    <w:div w:id="1333411522">
      <w:bodyDiv w:val="1"/>
      <w:marLeft w:val="0"/>
      <w:marRight w:val="0"/>
      <w:marTop w:val="0"/>
      <w:marBottom w:val="0"/>
      <w:divBdr>
        <w:top w:val="none" w:sz="0" w:space="0" w:color="auto"/>
        <w:left w:val="none" w:sz="0" w:space="0" w:color="auto"/>
        <w:bottom w:val="none" w:sz="0" w:space="0" w:color="auto"/>
        <w:right w:val="none" w:sz="0" w:space="0" w:color="auto"/>
      </w:divBdr>
    </w:div>
    <w:div w:id="1527670162">
      <w:bodyDiv w:val="1"/>
      <w:marLeft w:val="0"/>
      <w:marRight w:val="0"/>
      <w:marTop w:val="0"/>
      <w:marBottom w:val="0"/>
      <w:divBdr>
        <w:top w:val="none" w:sz="0" w:space="0" w:color="auto"/>
        <w:left w:val="none" w:sz="0" w:space="0" w:color="auto"/>
        <w:bottom w:val="none" w:sz="0" w:space="0" w:color="auto"/>
        <w:right w:val="none" w:sz="0" w:space="0" w:color="auto"/>
      </w:divBdr>
    </w:div>
    <w:div w:id="174537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psychtests.co.nf/sensation/test.html" TargetMode="External"/><Relationship Id="rId21" Type="http://schemas.openxmlformats.org/officeDocument/2006/relationships/image" Target="media/image14.png"/><Relationship Id="rId34" Type="http://schemas.openxmlformats.org/officeDocument/2006/relationships/hyperlink" Target="https://github.com/dzijo/cocaine-use-prediction"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truity.com/test/big-five-personality-test?fbclid=IwAR344e3pe5_OeoTAtPNWsnfo__CuKHEHCckYEjDa-aHqgckoWw5heN5Bxs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arxiv.org/pdf/1506.06297.pdf" TargetMode="External"/><Relationship Id="rId40" Type="http://schemas.openxmlformats.org/officeDocument/2006/relationships/hyperlink" Target="https://www.psytoolkit.org/survey-library/impulsiveness-barratt.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udio.azureml.net/Home/ViewWorkspaceCached/5385e7a32da24a7a9ae7f163cdd6d948?"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udio.azureml.net/Home/ViewWorkspaceCached/5385e7a32da24a7a9ae7f163cdd6d948?"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archive.ics.uci.edu/ml/datasets/Drug+consumption+%28quantified%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13C2-FFBC-4201-B602-2395E1A0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20</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Matej</cp:lastModifiedBy>
  <cp:revision>24</cp:revision>
  <dcterms:created xsi:type="dcterms:W3CDTF">2016-07-07T06:49:00Z</dcterms:created>
  <dcterms:modified xsi:type="dcterms:W3CDTF">2019-08-16T17:59:00Z</dcterms:modified>
</cp:coreProperties>
</file>