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Approval Request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200"/>
        <w:gridCol w:w="2880"/>
      </w:tblGrid>
      <w:tr>
        <w:tc>
          <w:tcPr>
            <w:tcW w:type="dxa" w:w="1800"/>
            <w:vMerge w:val="restart"/>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pPr>
              <w:spacing w:after="40"/>
            </w:pPr>
            <w:r>
              <w:rPr>
                <w:rFonts w:ascii="Arial" w:cs="Arial" w:eastAsia="Arial" w:hAnsi="Arial"/>
                <w:b/>
                <w:bCs/>
                <w:sz w:val="18"/>
                <w:szCs w:val="18"/>
              </w:rPr>
              <w:t xml:space="preserve">Decision</w:t>
            </w:r>
          </w:p>
          <w:p>
            <w:pPr>
              <w:spacing w:after="20"/>
            </w:pPr>
            <w:r>
              <w:rPr>
                <w:rFonts w:ascii="Arial" w:cs="Arial" w:eastAsia="Arial" w:hAnsi="Arial"/>
                <w:sz w:val="16"/>
                <w:szCs w:val="16"/>
              </w:rPr>
              <w:t xml:space="preserve">1. Approved</w:t>
            </w:r>
          </w:p>
          <w:p>
            <w:pPr>
              <w:spacing w:after="20"/>
            </w:pPr>
            <w:r>
              <w:rPr>
                <w:rFonts w:ascii="Arial" w:cs="Arial" w:eastAsia="Arial" w:hAnsi="Arial"/>
                <w:sz w:val="16"/>
                <w:szCs w:val="16"/>
              </w:rPr>
              <w:t xml:space="preserve">2. Conditionally Approved</w:t>
            </w:r>
          </w:p>
          <w:p>
            <w:pPr>
              <w:spacing w:after="20"/>
            </w:pPr>
            <w:r>
              <w:rPr>
                <w:rFonts w:ascii="Arial" w:cs="Arial" w:eastAsia="Arial" w:hAnsi="Arial"/>
                <w:sz w:val="16"/>
                <w:szCs w:val="16"/>
              </w:rPr>
              <w:t xml:space="preserve">3. Returned</w:t>
            </w:r>
          </w:p>
          <w:p>
            <w:r>
              <w:rPr>
                <w:rFonts w:ascii="Arial" w:cs="Arial" w:eastAsia="Arial" w:hAnsi="Arial"/>
                <w:sz w:val="16"/>
                <w:szCs w:val="16"/>
              </w:rPr>
              <w:t xml:space="preserve">4. Rejected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Ringi No.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t>R-2026-001</w:t>
            </w:r>
          </w:p>
        </w:tc>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2026/02/15</w:t>
            </w:r>
          </w:p>
        </w:tc>
      </w:tr>
      <w:tr>
        <w:tc>
          <w:tcPr>
            <w:vMerge w:val="continue"/>
            <w:tcBorders>
              <w:top w:val="single" w:color="000000" w:sz="1"/>
              <w:left w:val="single" w:color="000000" w:sz="1"/>
              <w:bottom w:val="single" w:color="000000" w:sz="1"/>
              <w:right w:val="single" w:color="000000" w:sz="1"/>
            </w:tcBorders>
          </w:tcP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Date Received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Sales</w:t>
            </w:r>
          </w:p>
        </w:tc>
      </w:tr>
      <w:tr>
        <w:tc>
          <w:tcPr>
            <w:vMerge w:val="continue"/>
            <w:tcBorders>
              <w:top w:val="single" w:color="000000" w:sz="1"/>
              <w:left w:val="single" w:color="000000" w:sz="1"/>
              <w:bottom w:val="single" w:color="000000" w:sz="1"/>
              <w:right w:val="single" w:color="000000" w:sz="1"/>
            </w:tcBorders>
          </w:tcP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Decision Date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Hanako Suzuki</w:t>
            </w:r>
          </w:p>
        </w:tc>
      </w:tr>
      <w:tr>
        <w:tc>
          <w:tcPr>
            <w:vMerge w:val="continue"/>
            <w:tcBorders>
              <w:top w:val="single" w:color="000000" w:sz="1"/>
              <w:left w:val="single" w:color="000000" w:sz="1"/>
              <w:bottom w:val="single" w:color="000000" w:sz="1"/>
              <w:right w:val="single" w:color="000000" w:sz="1"/>
            </w:tcBorders>
          </w:tcP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b/>
                <w:bCs/>
                <w:sz w:val="16"/>
                <w:szCs w:val="16"/>
              </w:rPr>
              <w:t xml:space="preserve">Decision Maker Comments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Hanako Suzuki</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rPr>
                <w:rFonts w:ascii="Arial" w:cs="Arial" w:eastAsia="Arial" w:hAnsi="Arial"/>
                <w:b/>
                <w:bCs/>
                <w:sz w:val="18"/>
                <w:szCs w:val="18"/>
              </w:rPr>
              <w:t xml:space="preserve">Subject</w:t>
            </w:r>
          </w:p>
        </w:tc>
        <w:tc>
          <w:tcPr>
            <w:tcW w:type="dxa" w:w="3360"/>
            <w:gridSpan w:val="2"/>
            <w:tcBorders>
              <w:top w:val="single" w:color="000000" w:sz="1"/>
              <w:left w:val="single" w:color="000000" w:sz="1"/>
              <w:bottom w:val="single" w:color="000000" w:sz="1"/>
              <w:right w:val="single" w:color="000000" w:sz="1"/>
            </w:tcBorders>
            <w:tcMar>
              <w:top w:type="dxa" w:w="60"/>
              <w:left w:type="dxa" w:w="100"/>
              <w:bottom w:type="dxa" w:w="60"/>
              <w:right w:type="dxa" w:w="100"/>
            </w:tcMar>
          </w:tcPr>
          <w:p>
            <w:r>
              <w:t>Annual Software License Renewal - Adobe Creative Cloud Enterprise</w:t>
            </w:r>
          </w:p>
        </w:tc>
      </w:tr>
      <w:tr>
        <w:tc>
          <w:tcPr>
            <w:tcW w:type="dxa" w:w="3360"/>
            <w:gridSpan w:val="3"/>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t>1. Purpose / Overview</w:t>
              <w:br/>
              <w:br/>
              <w:t>Request approval for the annual renewal of Adobe Creative Cloud Enterprise licenses for the Sales and Marketing departments. The current license agreement expires on March 31, 2026. Renewal covers 25 user seats for design, video editing, and document management tools essential for client presentations and marketing materials.</w:t>
              <w:br/>
              <w:br/>
              <w:t>The renewal includes Adobe Photoshop, Illustrator, InDesign, Premiere Pro, and Acrobat Pro. Compared to last year, we are adding 5 additional seats to accommodate team growth.</w:t>
            </w:r>
          </w:p>
        </w:tc>
      </w:tr>
      <w:tr>
        <w:trPr>
          <w:trHeight w:val="4000" w:hRule="atLeast"/>
        </w:trPr>
        <w:tc>
          <w:tcPr>
            <w:tcW w:type="dxa" w:w="3360"/>
            <w:gridSpan w:val="3"/>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2026/03/01</w:t>
            </w:r>
          </w:p>
        </w:tc>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Adobe Inc.</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    /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$12,500</w:t>
            </w:r>
          </w:p>
        </w:tc>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t>Within Budget (Amount: $15,000)</w:t>
            </w:r>
          </w:p>
        </w:tc>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16"/>
                <w:szCs w:val="16"/>
              </w:rPr>
              <w:t xml:space="preserve">Over Budget (Amount:     )</w:t>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2026/03/01</w:t>
            </w:r>
          </w:p>
        </w:tc>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Bank Transfer (Net 30)</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    /    </w:t>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c>
          <w:tcPr>
            <w:tcW w:type="dxa" w:w="33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r>
              <w:t>1. Adobe renewal quotation</w:t>
              <w:br/>
              <w:t>2. Current usage report</w:t>
              <w:br/>
              <w:t>3. Cost comparison (annual vs monthly)</w:t>
            </w:r>
          </w:p>
        </w:tc>
        <w:tc>
          <w:tcPr>
            <w:tcW w:type="dxa" w:w="3360"/>
            <w:gridSpan w:val="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3360"/>
            <w:gridSpan w:val="3"/>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b/>
                <w:bCs/>
                <w:sz w:val="18"/>
                <w:szCs w:val="18"/>
              </w:rPr>
              <w:t xml:space="preserve">Executive &amp; Related Department Comments</w:t>
            </w:r>
          </w:p>
        </w:tc>
      </w:tr>
      <w:tr>
        <w:trPr>
          <w:trHeight w:val="1600" w:hRule="atLeast"/>
        </w:trPr>
        <w:tc>
          <w:tcPr>
            <w:tcW w:type="dxa" w:w="1008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Arial" w:cs="Arial" w:eastAsia="Arial" w:hAnsi="Arial"/>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2026-02-05T17:32:58.089Z</dcterms:created>
  <dcterms:modified xsi:type="dcterms:W3CDTF">2026-02-05T17:32:58.091Z</dcterms:modified>
</cp:coreProperties>
</file>

<file path=docProps/custom.xml><?xml version="1.0" encoding="utf-8"?>
<Properties xmlns="http://schemas.openxmlformats.org/officeDocument/2006/custom-properties" xmlns:vt="http://schemas.openxmlformats.org/officeDocument/2006/docPropsVTypes"/>
</file>