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10" w:rsidRDefault="00477510" w:rsidP="00477510">
      <w:pPr>
        <w:pStyle w:val="BodyText"/>
        <w:spacing w:before="144" w:after="2" w:line="362" w:lineRule="auto"/>
        <w:ind w:right="280"/>
        <w:jc w:val="both"/>
        <w:rPr>
          <w:b/>
          <w:lang w:val="id-ID"/>
        </w:rPr>
      </w:pPr>
      <w:r>
        <w:rPr>
          <w:b/>
          <w:lang w:val="id-ID"/>
        </w:rPr>
        <w:t>Soal-soal yang Terdapat dalam Permainan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194"/>
        <w:gridCol w:w="3021"/>
      </w:tblGrid>
      <w:tr w:rsidR="00477510" w:rsidTr="00404116">
        <w:tc>
          <w:tcPr>
            <w:tcW w:w="846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</w:t>
            </w:r>
          </w:p>
        </w:tc>
        <w:tc>
          <w:tcPr>
            <w:tcW w:w="5194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Soal-soal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1.</w:t>
            </w:r>
          </w:p>
        </w:tc>
        <w:tc>
          <w:tcPr>
            <w:tcW w:w="5194" w:type="dxa"/>
          </w:tcPr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Senyawa</w:t>
            </w:r>
            <w:r>
              <w:rPr>
                <w:sz w:val="24"/>
                <w:szCs w:val="24"/>
              </w:rPr>
              <w:t xml:space="preserve"> yang mendonorkan proton adalah</w:t>
            </w:r>
            <w:r w:rsidRPr="001254C4">
              <w:rPr>
                <w:sz w:val="24"/>
                <w:szCs w:val="24"/>
              </w:rPr>
              <w:t>?</w:t>
            </w:r>
          </w:p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Asal Lewis</w:t>
            </w:r>
          </w:p>
          <w:p w:rsidR="00477510" w:rsidRPr="00880ECB" w:rsidRDefault="00477510" w:rsidP="0047751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  <w:highlight w:val="yellow"/>
              </w:rPr>
            </w:pPr>
            <w:r w:rsidRPr="00880ECB">
              <w:rPr>
                <w:sz w:val="24"/>
                <w:szCs w:val="24"/>
                <w:highlight w:val="yellow"/>
              </w:rPr>
              <w:t>Asam Bronsted-Lowry</w:t>
            </w:r>
          </w:p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Basa Lewis</w:t>
            </w:r>
          </w:p>
          <w:p w:rsidR="00477510" w:rsidRPr="00AA7AE7" w:rsidRDefault="00477510" w:rsidP="00477510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Basa Bronsted-Lowry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2.</w:t>
            </w:r>
          </w:p>
        </w:tc>
        <w:tc>
          <w:tcPr>
            <w:tcW w:w="5194" w:type="dxa"/>
          </w:tcPr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Menurut Bronsted-Lowry pada reaksi manakah 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O sebagai basa ?</w:t>
            </w:r>
          </w:p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  <w:highlight w:val="yellow"/>
              </w:rPr>
            </w:pPr>
            <w:r w:rsidRPr="001254C4">
              <w:rPr>
                <w:sz w:val="24"/>
                <w:szCs w:val="24"/>
                <w:highlight w:val="yellow"/>
              </w:rPr>
              <w:t>H</w:t>
            </w:r>
            <w:r w:rsidRPr="001254C4">
              <w:rPr>
                <w:sz w:val="24"/>
                <w:szCs w:val="24"/>
                <w:highlight w:val="yellow"/>
                <w:vertAlign w:val="subscript"/>
              </w:rPr>
              <w:t>2</w:t>
            </w:r>
            <w:r w:rsidRPr="001254C4">
              <w:rPr>
                <w:sz w:val="24"/>
                <w:szCs w:val="24"/>
                <w:highlight w:val="yellow"/>
              </w:rPr>
              <w:t>O + H</w:t>
            </w:r>
            <w:r w:rsidRPr="001254C4">
              <w:rPr>
                <w:sz w:val="24"/>
                <w:szCs w:val="24"/>
                <w:highlight w:val="yellow"/>
                <w:vertAlign w:val="subscript"/>
              </w:rPr>
              <w:t>2</w:t>
            </w:r>
            <w:r w:rsidRPr="001254C4">
              <w:rPr>
                <w:sz w:val="24"/>
                <w:szCs w:val="24"/>
                <w:highlight w:val="yellow"/>
              </w:rPr>
              <w:t>SO</w:t>
            </w:r>
            <w:r w:rsidRPr="001254C4">
              <w:rPr>
                <w:sz w:val="24"/>
                <w:szCs w:val="24"/>
                <w:highlight w:val="yellow"/>
                <w:vertAlign w:val="subscript"/>
              </w:rPr>
              <w:t>4</w:t>
            </w:r>
            <w:r w:rsidRPr="001254C4">
              <w:rPr>
                <w:sz w:val="24"/>
                <w:szCs w:val="24"/>
                <w:highlight w:val="yellow"/>
              </w:rPr>
              <w:t xml:space="preserve"> ↔ H</w:t>
            </w:r>
            <w:r w:rsidRPr="001254C4">
              <w:rPr>
                <w:sz w:val="24"/>
                <w:szCs w:val="24"/>
                <w:highlight w:val="yellow"/>
                <w:vertAlign w:val="subscript"/>
              </w:rPr>
              <w:t>3</w:t>
            </w:r>
            <w:r w:rsidRPr="001254C4">
              <w:rPr>
                <w:sz w:val="24"/>
                <w:szCs w:val="24"/>
                <w:highlight w:val="yellow"/>
              </w:rPr>
              <w:t>O</w:t>
            </w:r>
            <w:r w:rsidRPr="001254C4">
              <w:rPr>
                <w:sz w:val="24"/>
                <w:szCs w:val="24"/>
                <w:highlight w:val="yellow"/>
                <w:vertAlign w:val="superscript"/>
              </w:rPr>
              <w:t>+</w:t>
            </w:r>
            <w:r w:rsidRPr="001254C4">
              <w:rPr>
                <w:sz w:val="24"/>
                <w:szCs w:val="24"/>
                <w:highlight w:val="yellow"/>
              </w:rPr>
              <w:t>+ HSO</w:t>
            </w:r>
            <w:r w:rsidRPr="001254C4">
              <w:rPr>
                <w:sz w:val="24"/>
                <w:szCs w:val="24"/>
                <w:highlight w:val="yellow"/>
                <w:vertAlign w:val="subscript"/>
              </w:rPr>
              <w:t>4</w:t>
            </w:r>
            <w:r w:rsidRPr="001254C4">
              <w:rPr>
                <w:sz w:val="24"/>
                <w:szCs w:val="24"/>
                <w:highlight w:val="yellow"/>
                <w:vertAlign w:val="superscript"/>
              </w:rPr>
              <w:t>-</w:t>
            </w:r>
          </w:p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O + CO</w:t>
            </w:r>
            <w:r w:rsidRPr="001254C4">
              <w:rPr>
                <w:sz w:val="24"/>
                <w:szCs w:val="24"/>
                <w:vertAlign w:val="subscript"/>
              </w:rPr>
              <w:t>3</w:t>
            </w:r>
            <w:r w:rsidRPr="001254C4">
              <w:rPr>
                <w:sz w:val="24"/>
                <w:szCs w:val="24"/>
                <w:vertAlign w:val="superscript"/>
              </w:rPr>
              <w:t>2-</w:t>
            </w:r>
            <w:r w:rsidRPr="001254C4">
              <w:rPr>
                <w:sz w:val="24"/>
                <w:szCs w:val="24"/>
              </w:rPr>
              <w:t>↔ HCO</w:t>
            </w:r>
            <w:r w:rsidRPr="001254C4">
              <w:rPr>
                <w:sz w:val="24"/>
                <w:szCs w:val="24"/>
                <w:vertAlign w:val="subscript"/>
              </w:rPr>
              <w:t>3</w:t>
            </w:r>
            <w:r w:rsidRPr="001254C4">
              <w:rPr>
                <w:sz w:val="24"/>
                <w:szCs w:val="24"/>
                <w:vertAlign w:val="superscript"/>
              </w:rPr>
              <w:t>-</w:t>
            </w:r>
            <w:r w:rsidRPr="001254C4">
              <w:rPr>
                <w:sz w:val="24"/>
                <w:szCs w:val="24"/>
              </w:rPr>
              <w:t xml:space="preserve"> + OH</w:t>
            </w:r>
            <w:r w:rsidRPr="001254C4">
              <w:rPr>
                <w:sz w:val="24"/>
                <w:szCs w:val="24"/>
                <w:vertAlign w:val="superscript"/>
              </w:rPr>
              <w:t>-</w:t>
            </w:r>
          </w:p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O + CO2 ↔ H2CO3</w:t>
            </w:r>
          </w:p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O + NH</w:t>
            </w:r>
            <w:r w:rsidRPr="001254C4">
              <w:rPr>
                <w:sz w:val="24"/>
                <w:szCs w:val="24"/>
                <w:vertAlign w:val="subscript"/>
              </w:rPr>
              <w:t>3</w:t>
            </w:r>
            <w:r w:rsidRPr="001254C4">
              <w:rPr>
                <w:sz w:val="24"/>
                <w:szCs w:val="24"/>
              </w:rPr>
              <w:t>↔ NH</w:t>
            </w:r>
            <w:r w:rsidRPr="001254C4">
              <w:rPr>
                <w:sz w:val="24"/>
                <w:szCs w:val="24"/>
                <w:vertAlign w:val="subscript"/>
              </w:rPr>
              <w:t>4</w:t>
            </w:r>
            <w:r w:rsidRPr="001254C4">
              <w:rPr>
                <w:sz w:val="24"/>
                <w:szCs w:val="24"/>
                <w:vertAlign w:val="superscript"/>
              </w:rPr>
              <w:t>+</w:t>
            </w:r>
            <w:r w:rsidRPr="001254C4">
              <w:rPr>
                <w:sz w:val="24"/>
                <w:szCs w:val="24"/>
              </w:rPr>
              <w:t xml:space="preserve"> + OH</w:t>
            </w:r>
            <w:r w:rsidRPr="001254C4">
              <w:rPr>
                <w:sz w:val="24"/>
                <w:szCs w:val="24"/>
                <w:vertAlign w:val="superscript"/>
              </w:rPr>
              <w:t>-</w:t>
            </w:r>
          </w:p>
          <w:p w:rsidR="00477510" w:rsidRPr="00477510" w:rsidRDefault="00477510" w:rsidP="0040411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O + HSO</w:t>
            </w:r>
            <w:r w:rsidRPr="001254C4">
              <w:rPr>
                <w:sz w:val="24"/>
                <w:szCs w:val="24"/>
                <w:vertAlign w:val="subscript"/>
              </w:rPr>
              <w:t>4</w:t>
            </w:r>
            <w:r w:rsidRPr="001254C4">
              <w:rPr>
                <w:sz w:val="24"/>
                <w:szCs w:val="24"/>
                <w:vertAlign w:val="superscript"/>
              </w:rPr>
              <w:t xml:space="preserve">- </w:t>
            </w:r>
            <w:r w:rsidRPr="001254C4">
              <w:rPr>
                <w:sz w:val="24"/>
                <w:szCs w:val="24"/>
              </w:rPr>
              <w:t>↔ OH- + 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SO</w:t>
            </w:r>
            <w:r w:rsidRPr="001254C4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  <w:lang w:val="id-ID"/>
              </w:rPr>
              <w:t xml:space="preserve"> 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3.</w:t>
            </w:r>
          </w:p>
        </w:tc>
        <w:tc>
          <w:tcPr>
            <w:tcW w:w="5194" w:type="dxa"/>
          </w:tcPr>
          <w:p w:rsidR="00477510" w:rsidRDefault="00477510" w:rsidP="00477510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spacing w:line="360" w:lineRule="auto"/>
              <w:rPr>
                <w:sz w:val="24"/>
                <w:szCs w:val="24"/>
                <w:lang w:val="id-ID" w:eastAsia="id-ID"/>
              </w:rPr>
            </w:pPr>
            <w:r w:rsidRPr="003455B1">
              <w:rPr>
                <w:sz w:val="24"/>
                <w:szCs w:val="24"/>
                <w:lang w:val="id-ID" w:eastAsia="id-ID"/>
              </w:rPr>
              <w:t>Dalam persamaan reaksi:</w:t>
            </w:r>
          </w:p>
          <w:p w:rsidR="00477510" w:rsidRDefault="00477510" w:rsidP="00404116">
            <w:pPr>
              <w:pStyle w:val="ListParagraph"/>
              <w:widowControl/>
              <w:adjustRightInd w:val="0"/>
              <w:spacing w:line="360" w:lineRule="auto"/>
              <w:ind w:left="720" w:firstLine="0"/>
              <w:rPr>
                <w:sz w:val="24"/>
                <w:szCs w:val="24"/>
                <w:vertAlign w:val="superscript"/>
                <w:lang w:val="id-ID" w:eastAsia="id-ID"/>
              </w:rPr>
            </w:pPr>
            <w:r w:rsidRPr="003455B1">
              <w:rPr>
                <w:sz w:val="24"/>
                <w:szCs w:val="24"/>
                <w:lang w:val="id-ID" w:eastAsia="id-ID"/>
              </w:rPr>
              <w:t>CN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–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 + H</w:t>
            </w:r>
            <w:r w:rsidRPr="00F45203">
              <w:rPr>
                <w:sz w:val="24"/>
                <w:szCs w:val="24"/>
                <w:vertAlign w:val="subscript"/>
                <w:lang w:val="id-ID" w:eastAsia="id-ID"/>
              </w:rPr>
              <w:t>2</w:t>
            </w:r>
            <w:r w:rsidRPr="003455B1">
              <w:rPr>
                <w:sz w:val="24"/>
                <w:szCs w:val="24"/>
                <w:lang w:val="id-ID" w:eastAsia="id-ID"/>
              </w:rPr>
              <w:t>O</w:t>
            </w:r>
            <w:r>
              <w:rPr>
                <w:sz w:val="24"/>
                <w:szCs w:val="24"/>
                <w:lang w:val="id-ID" w:eastAsia="id-ID"/>
              </w:rPr>
              <w:t xml:space="preserve"> →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 HCN + OH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–</w:t>
            </w:r>
          </w:p>
          <w:p w:rsidR="00477510" w:rsidRPr="008E0CC1" w:rsidRDefault="00477510" w:rsidP="00404116">
            <w:pPr>
              <w:pStyle w:val="ListParagraph"/>
              <w:widowControl/>
              <w:adjustRightInd w:val="0"/>
              <w:spacing w:line="360" w:lineRule="auto"/>
              <w:ind w:left="720" w:firstLine="0"/>
              <w:rPr>
                <w:sz w:val="24"/>
                <w:szCs w:val="24"/>
                <w:lang w:val="id-ID" w:eastAsia="id-ID"/>
              </w:rPr>
            </w:pPr>
            <w:r w:rsidRPr="008E0CC1">
              <w:rPr>
                <w:sz w:val="24"/>
                <w:szCs w:val="24"/>
                <w:lang w:val="id-ID" w:eastAsia="id-ID"/>
              </w:rPr>
              <w:t>CN– berlaku sebagai basa, sesuai dengan teori … .</w:t>
            </w:r>
          </w:p>
          <w:p w:rsidR="00477510" w:rsidRPr="008E0CC1" w:rsidRDefault="00477510" w:rsidP="00404116">
            <w:pPr>
              <w:widowControl/>
              <w:adjustRightInd w:val="0"/>
              <w:spacing w:line="360" w:lineRule="auto"/>
              <w:ind w:left="742"/>
              <w:jc w:val="both"/>
              <w:rPr>
                <w:sz w:val="24"/>
                <w:szCs w:val="24"/>
                <w:lang w:val="id-ID" w:eastAsia="id-ID"/>
              </w:rPr>
            </w:pPr>
            <w:r w:rsidRPr="008E0CC1">
              <w:rPr>
                <w:sz w:val="24"/>
                <w:szCs w:val="24"/>
                <w:lang w:val="id-ID" w:eastAsia="id-ID"/>
              </w:rPr>
              <w:t>A. Arrhenius</w:t>
            </w:r>
          </w:p>
          <w:p w:rsidR="00477510" w:rsidRPr="008E0CC1" w:rsidRDefault="00477510" w:rsidP="00404116">
            <w:pPr>
              <w:widowControl/>
              <w:adjustRightInd w:val="0"/>
              <w:spacing w:line="360" w:lineRule="auto"/>
              <w:ind w:left="742"/>
              <w:jc w:val="both"/>
              <w:rPr>
                <w:sz w:val="24"/>
                <w:szCs w:val="24"/>
                <w:lang w:val="id-ID" w:eastAsia="id-ID"/>
              </w:rPr>
            </w:pPr>
            <w:r w:rsidRPr="008E0CC1">
              <w:rPr>
                <w:sz w:val="24"/>
                <w:szCs w:val="24"/>
                <w:lang w:val="id-ID" w:eastAsia="id-ID"/>
              </w:rPr>
              <w:t>B. Bronsted-Lowry</w:t>
            </w:r>
          </w:p>
          <w:p w:rsidR="00477510" w:rsidRPr="008E0CC1" w:rsidRDefault="00477510" w:rsidP="00404116">
            <w:pPr>
              <w:widowControl/>
              <w:adjustRightInd w:val="0"/>
              <w:spacing w:line="360" w:lineRule="auto"/>
              <w:ind w:left="742"/>
              <w:jc w:val="both"/>
              <w:rPr>
                <w:sz w:val="24"/>
                <w:szCs w:val="24"/>
                <w:lang w:val="id-ID" w:eastAsia="id-ID"/>
              </w:rPr>
            </w:pPr>
            <w:r w:rsidRPr="008E0CC1">
              <w:rPr>
                <w:sz w:val="24"/>
                <w:szCs w:val="24"/>
                <w:lang w:val="id-ID" w:eastAsia="id-ID"/>
              </w:rPr>
              <w:t>C. Lewis</w:t>
            </w:r>
          </w:p>
          <w:p w:rsidR="00477510" w:rsidRPr="008E0CC1" w:rsidRDefault="00477510" w:rsidP="00404116">
            <w:pPr>
              <w:widowControl/>
              <w:adjustRightInd w:val="0"/>
              <w:spacing w:line="360" w:lineRule="auto"/>
              <w:ind w:left="742"/>
              <w:jc w:val="both"/>
              <w:rPr>
                <w:sz w:val="24"/>
                <w:szCs w:val="24"/>
                <w:lang w:val="id-ID" w:eastAsia="id-ID"/>
              </w:rPr>
            </w:pPr>
            <w:r w:rsidRPr="008E0CC1">
              <w:rPr>
                <w:sz w:val="24"/>
                <w:szCs w:val="24"/>
                <w:lang w:val="id-ID" w:eastAsia="id-ID"/>
              </w:rPr>
              <w:t>D. Bronsted-Lowry dan Lewis</w:t>
            </w:r>
          </w:p>
          <w:p w:rsidR="00477510" w:rsidRPr="00477510" w:rsidRDefault="00477510" w:rsidP="00477510">
            <w:pPr>
              <w:widowControl/>
              <w:autoSpaceDE/>
              <w:autoSpaceDN/>
              <w:spacing w:line="360" w:lineRule="auto"/>
              <w:ind w:left="742"/>
              <w:jc w:val="both"/>
              <w:rPr>
                <w:sz w:val="24"/>
                <w:szCs w:val="24"/>
                <w:lang w:val="id-ID" w:eastAsia="id-ID"/>
              </w:rPr>
            </w:pPr>
            <w:r w:rsidRPr="008E0CC1">
              <w:rPr>
                <w:sz w:val="24"/>
                <w:szCs w:val="24"/>
                <w:lang w:val="id-ID" w:eastAsia="id-ID"/>
              </w:rPr>
              <w:t>E. Arrhenius, Bronsted-Lowry, dan Lewis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77510">
        <w:trPr>
          <w:trHeight w:val="96"/>
        </w:trPr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4.</w:t>
            </w:r>
          </w:p>
        </w:tc>
        <w:tc>
          <w:tcPr>
            <w:tcW w:w="5194" w:type="dxa"/>
          </w:tcPr>
          <w:p w:rsidR="00477510" w:rsidRPr="00477510" w:rsidRDefault="00477510" w:rsidP="00477510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 w:line="360" w:lineRule="auto"/>
              <w:rPr>
                <w:sz w:val="24"/>
                <w:szCs w:val="24"/>
                <w:lang w:val="id-ID" w:eastAsia="id-ID"/>
              </w:rPr>
            </w:pPr>
            <w:r>
              <w:rPr>
                <w:sz w:val="24"/>
                <w:szCs w:val="24"/>
                <w:lang w:val="id-ID" w:eastAsia="id-ID"/>
              </w:rPr>
              <w:t xml:space="preserve">Pada </w:t>
            </w:r>
            <w:r w:rsidRPr="003455B1">
              <w:rPr>
                <w:sz w:val="24"/>
                <w:szCs w:val="24"/>
                <w:lang w:val="id-ID" w:eastAsia="id-ID"/>
              </w:rPr>
              <w:t>larutan NH</w:t>
            </w:r>
            <w:r>
              <w:rPr>
                <w:sz w:val="24"/>
                <w:szCs w:val="24"/>
                <w:lang w:val="id-ID" w:eastAsia="id-ID"/>
              </w:rPr>
              <w:t xml:space="preserve">3 terjadi Kesetimbangan sebagai </w:t>
            </w:r>
            <w:r w:rsidRPr="003455B1">
              <w:rPr>
                <w:sz w:val="24"/>
                <w:szCs w:val="24"/>
                <w:lang w:val="id-ID" w:eastAsia="id-ID"/>
              </w:rPr>
              <w:t>berikut</w:t>
            </w:r>
            <w:r>
              <w:rPr>
                <w:sz w:val="24"/>
                <w:szCs w:val="24"/>
                <w:lang w:val="id-ID" w:eastAsia="id-ID"/>
              </w:rPr>
              <w:t xml:space="preserve">: </w:t>
            </w:r>
            <w:r w:rsidRPr="003455B1">
              <w:rPr>
                <w:sz w:val="24"/>
                <w:szCs w:val="24"/>
                <w:lang w:val="id-ID" w:eastAsia="id-ID"/>
              </w:rPr>
              <w:br/>
              <w:t>NH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3</w:t>
            </w:r>
            <w:r w:rsidRPr="003455B1">
              <w:rPr>
                <w:sz w:val="24"/>
                <w:szCs w:val="24"/>
                <w:lang w:val="id-ID" w:eastAsia="id-ID"/>
              </w:rPr>
              <w:t>(aq) + 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2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O(l) </w:t>
            </w:r>
            <w:r>
              <w:rPr>
                <w:rFonts w:ascii="Cambria Math" w:hAnsi="Cambria Math" w:cs="Cambria Math"/>
                <w:sz w:val="24"/>
                <w:szCs w:val="24"/>
                <w:lang w:val="id-ID" w:eastAsia="id-ID"/>
              </w:rPr>
              <w:t>↔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 NH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4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+</w:t>
            </w:r>
            <w:r w:rsidRPr="003455B1">
              <w:rPr>
                <w:sz w:val="24"/>
                <w:szCs w:val="24"/>
                <w:lang w:val="id-ID" w:eastAsia="id-ID"/>
              </w:rPr>
              <w:t>(aq) + OH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–</w:t>
            </w:r>
            <w:r w:rsidRPr="003455B1">
              <w:rPr>
                <w:sz w:val="24"/>
                <w:szCs w:val="24"/>
                <w:lang w:val="id-ID" w:eastAsia="id-ID"/>
              </w:rPr>
              <w:t>(aq)</w:t>
            </w:r>
            <w:r w:rsidRPr="003455B1">
              <w:rPr>
                <w:sz w:val="24"/>
                <w:szCs w:val="24"/>
                <w:lang w:val="id-ID" w:eastAsia="id-ID"/>
              </w:rPr>
              <w:br/>
              <w:t>yang merupakan asam basa konjugasi adalah</w:t>
            </w:r>
          </w:p>
          <w:p w:rsidR="00477510" w:rsidRPr="003455B1" w:rsidRDefault="00477510" w:rsidP="0047751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1168"/>
              </w:tabs>
              <w:autoSpaceDE/>
              <w:autoSpaceDN/>
              <w:spacing w:before="100" w:beforeAutospacing="1" w:after="100" w:afterAutospacing="1" w:line="360" w:lineRule="auto"/>
              <w:ind w:firstLine="22"/>
              <w:rPr>
                <w:sz w:val="24"/>
                <w:szCs w:val="24"/>
                <w:lang w:val="id-ID" w:eastAsia="id-ID"/>
              </w:rPr>
            </w:pPr>
            <w:r w:rsidRPr="003455B1">
              <w:rPr>
                <w:sz w:val="24"/>
                <w:szCs w:val="24"/>
                <w:lang w:val="id-ID" w:eastAsia="id-ID"/>
              </w:rPr>
              <w:t>NH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3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 dan 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2</w:t>
            </w:r>
            <w:r w:rsidRPr="003455B1">
              <w:rPr>
                <w:sz w:val="24"/>
                <w:szCs w:val="24"/>
                <w:lang w:val="id-ID" w:eastAsia="id-ID"/>
              </w:rPr>
              <w:t>O</w:t>
            </w:r>
          </w:p>
          <w:p w:rsidR="00477510" w:rsidRPr="003455B1" w:rsidRDefault="00477510" w:rsidP="0047751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1168"/>
              </w:tabs>
              <w:autoSpaceDE/>
              <w:autoSpaceDN/>
              <w:spacing w:before="100" w:beforeAutospacing="1" w:after="100" w:afterAutospacing="1" w:line="360" w:lineRule="auto"/>
              <w:ind w:firstLine="22"/>
              <w:rPr>
                <w:sz w:val="24"/>
                <w:szCs w:val="24"/>
                <w:lang w:val="id-ID" w:eastAsia="id-ID"/>
              </w:rPr>
            </w:pPr>
            <w:r w:rsidRPr="003455B1">
              <w:rPr>
                <w:sz w:val="24"/>
                <w:szCs w:val="24"/>
                <w:lang w:val="id-ID" w:eastAsia="id-ID"/>
              </w:rPr>
              <w:t>NH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4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 dan OH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-</w:t>
            </w:r>
          </w:p>
          <w:p w:rsidR="00477510" w:rsidRPr="003455B1" w:rsidRDefault="00477510" w:rsidP="0047751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1168"/>
              </w:tabs>
              <w:autoSpaceDE/>
              <w:autoSpaceDN/>
              <w:spacing w:before="100" w:beforeAutospacing="1" w:after="100" w:afterAutospacing="1" w:line="360" w:lineRule="auto"/>
              <w:ind w:firstLine="22"/>
              <w:rPr>
                <w:sz w:val="24"/>
                <w:szCs w:val="24"/>
                <w:lang w:val="id-ID" w:eastAsia="id-ID"/>
              </w:rPr>
            </w:pPr>
            <w:r w:rsidRPr="003455B1">
              <w:rPr>
                <w:sz w:val="24"/>
                <w:szCs w:val="24"/>
                <w:lang w:val="id-ID" w:eastAsia="id-ID"/>
              </w:rPr>
              <w:t>NH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3</w:t>
            </w:r>
            <w:r w:rsidRPr="003455B1">
              <w:rPr>
                <w:sz w:val="24"/>
                <w:szCs w:val="24"/>
                <w:lang w:val="id-ID" w:eastAsia="id-ID"/>
              </w:rPr>
              <w:t xml:space="preserve"> dan OH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-</w:t>
            </w:r>
          </w:p>
          <w:p w:rsidR="00477510" w:rsidRPr="003455B1" w:rsidRDefault="00477510" w:rsidP="00477510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1168"/>
              </w:tabs>
              <w:autoSpaceDE/>
              <w:autoSpaceDN/>
              <w:spacing w:before="100" w:beforeAutospacing="1" w:after="100" w:afterAutospacing="1" w:line="360" w:lineRule="auto"/>
              <w:ind w:firstLine="22"/>
              <w:rPr>
                <w:sz w:val="24"/>
                <w:szCs w:val="24"/>
                <w:lang w:val="id-ID" w:eastAsia="id-ID"/>
              </w:rPr>
            </w:pPr>
            <w:r w:rsidRPr="003455B1">
              <w:rPr>
                <w:sz w:val="24"/>
                <w:szCs w:val="24"/>
                <w:lang w:val="id-ID" w:eastAsia="id-ID"/>
              </w:rPr>
              <w:t>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2</w:t>
            </w:r>
            <w:r w:rsidRPr="003455B1">
              <w:rPr>
                <w:sz w:val="24"/>
                <w:szCs w:val="24"/>
                <w:lang w:val="id-ID" w:eastAsia="id-ID"/>
              </w:rPr>
              <w:t>O dan NH</w:t>
            </w:r>
            <w:r w:rsidRPr="003455B1">
              <w:rPr>
                <w:sz w:val="24"/>
                <w:szCs w:val="24"/>
                <w:vertAlign w:val="subscript"/>
                <w:lang w:val="id-ID" w:eastAsia="id-ID"/>
              </w:rPr>
              <w:t>4</w:t>
            </w:r>
            <w:r w:rsidRPr="003455B1">
              <w:rPr>
                <w:sz w:val="24"/>
                <w:szCs w:val="24"/>
                <w:vertAlign w:val="superscript"/>
                <w:lang w:val="id-ID" w:eastAsia="id-ID"/>
              </w:rPr>
              <w:t>+</w:t>
            </w:r>
          </w:p>
          <w:p w:rsidR="00477510" w:rsidRPr="00071D3B" w:rsidRDefault="00477510" w:rsidP="00071D3B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1168"/>
              </w:tabs>
              <w:autoSpaceDE/>
              <w:autoSpaceDN/>
              <w:spacing w:before="100" w:beforeAutospacing="1" w:after="100" w:afterAutospacing="1" w:line="360" w:lineRule="auto"/>
              <w:ind w:firstLine="22"/>
              <w:rPr>
                <w:sz w:val="24"/>
                <w:szCs w:val="24"/>
                <w:highlight w:val="yellow"/>
                <w:lang w:val="id-ID" w:eastAsia="id-ID"/>
              </w:rPr>
            </w:pPr>
            <w:r w:rsidRPr="003455B1">
              <w:rPr>
                <w:sz w:val="24"/>
                <w:szCs w:val="24"/>
                <w:highlight w:val="yellow"/>
                <w:lang w:val="id-ID" w:eastAsia="id-ID"/>
              </w:rPr>
              <w:t>H</w:t>
            </w:r>
            <w:r w:rsidRPr="003455B1">
              <w:rPr>
                <w:sz w:val="24"/>
                <w:szCs w:val="24"/>
                <w:highlight w:val="yellow"/>
                <w:vertAlign w:val="subscript"/>
                <w:lang w:val="id-ID" w:eastAsia="id-ID"/>
              </w:rPr>
              <w:t>2</w:t>
            </w:r>
            <w:r w:rsidRPr="003455B1">
              <w:rPr>
                <w:sz w:val="24"/>
                <w:szCs w:val="24"/>
                <w:highlight w:val="yellow"/>
                <w:lang w:val="id-ID" w:eastAsia="id-ID"/>
              </w:rPr>
              <w:t>O dan OH</w:t>
            </w:r>
            <w:r w:rsidR="00071D3B">
              <w:rPr>
                <w:sz w:val="24"/>
                <w:szCs w:val="24"/>
                <w:highlight w:val="yellow"/>
                <w:vertAlign w:val="superscript"/>
                <w:lang w:val="id-ID" w:eastAsia="id-ID"/>
              </w:rPr>
              <w:t>-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5.</w:t>
            </w:r>
          </w:p>
        </w:tc>
        <w:tc>
          <w:tcPr>
            <w:tcW w:w="5194" w:type="dxa"/>
          </w:tcPr>
          <w:p w:rsidR="00477510" w:rsidRPr="003455B1" w:rsidRDefault="00477510" w:rsidP="00477510">
            <w:pPr>
              <w:pStyle w:val="BodyText"/>
              <w:numPr>
                <w:ilvl w:val="0"/>
                <w:numId w:val="3"/>
              </w:numPr>
              <w:spacing w:before="144" w:after="2" w:line="362" w:lineRule="auto"/>
              <w:ind w:left="742" w:right="280" w:hanging="382"/>
              <w:rPr>
                <w:b/>
                <w:lang w:val="id-ID"/>
              </w:rPr>
            </w:pPr>
            <w:r>
              <w:t>Menurut Arrhenius H</w:t>
            </w:r>
            <w:r w:rsidRPr="003455B1">
              <w:rPr>
                <w:vertAlign w:val="subscript"/>
              </w:rPr>
              <w:t>2</w:t>
            </w:r>
            <w:r>
              <w:t>O bersifat netral karena.. . .</w:t>
            </w:r>
          </w:p>
          <w:p w:rsidR="00477510" w:rsidRPr="003455B1" w:rsidRDefault="00477510" w:rsidP="00477510">
            <w:pPr>
              <w:pStyle w:val="BodyText"/>
              <w:numPr>
                <w:ilvl w:val="0"/>
                <w:numId w:val="6"/>
              </w:numPr>
              <w:spacing w:before="144" w:after="2" w:line="362" w:lineRule="auto"/>
              <w:ind w:left="1026" w:right="280" w:hanging="284"/>
              <w:rPr>
                <w:b/>
                <w:lang w:val="id-ID"/>
              </w:rPr>
            </w:pPr>
            <w:r>
              <w:t>Bersifat nonpolar</w:t>
            </w:r>
          </w:p>
          <w:p w:rsidR="00477510" w:rsidRPr="003455B1" w:rsidRDefault="00477510" w:rsidP="00477510">
            <w:pPr>
              <w:pStyle w:val="BodyText"/>
              <w:numPr>
                <w:ilvl w:val="0"/>
                <w:numId w:val="6"/>
              </w:numPr>
              <w:spacing w:before="144" w:after="2" w:line="362" w:lineRule="auto"/>
              <w:ind w:left="1026" w:right="280" w:hanging="284"/>
              <w:rPr>
                <w:b/>
                <w:lang w:val="id-ID"/>
              </w:rPr>
            </w:pPr>
            <w:r>
              <w:t>H</w:t>
            </w:r>
            <w:r w:rsidRPr="003455B1">
              <w:rPr>
                <w:vertAlign w:val="subscript"/>
              </w:rPr>
              <w:t>2</w:t>
            </w:r>
            <w:r>
              <w:t>O tidak berwarna</w:t>
            </w:r>
          </w:p>
          <w:p w:rsidR="00477510" w:rsidRPr="003455B1" w:rsidRDefault="00477510" w:rsidP="00477510">
            <w:pPr>
              <w:pStyle w:val="BodyText"/>
              <w:numPr>
                <w:ilvl w:val="0"/>
                <w:numId w:val="6"/>
              </w:numPr>
              <w:spacing w:before="144" w:after="2" w:line="362" w:lineRule="auto"/>
              <w:ind w:left="1026" w:right="280" w:hanging="284"/>
              <w:rPr>
                <w:b/>
                <w:lang w:val="id-ID"/>
              </w:rPr>
            </w:pPr>
            <w:r>
              <w:t>Merupakan pelarut universal</w:t>
            </w:r>
          </w:p>
          <w:p w:rsidR="00477510" w:rsidRPr="003455B1" w:rsidRDefault="00477510" w:rsidP="00477510">
            <w:pPr>
              <w:pStyle w:val="BodyText"/>
              <w:numPr>
                <w:ilvl w:val="0"/>
                <w:numId w:val="6"/>
              </w:numPr>
              <w:spacing w:before="144" w:after="2" w:line="362" w:lineRule="auto"/>
              <w:ind w:left="1026" w:right="280" w:hanging="284"/>
              <w:rPr>
                <w:b/>
                <w:lang w:val="id-ID"/>
              </w:rPr>
            </w:pPr>
            <w:r>
              <w:t>Molekul H</w:t>
            </w:r>
            <w:r w:rsidRPr="003455B1">
              <w:rPr>
                <w:vertAlign w:val="subscript"/>
              </w:rPr>
              <w:t>2</w:t>
            </w:r>
            <w:r>
              <w:t>O tidak mudah terurai</w:t>
            </w:r>
          </w:p>
          <w:p w:rsidR="00477510" w:rsidRDefault="00477510" w:rsidP="00477510">
            <w:pPr>
              <w:pStyle w:val="BodyText"/>
              <w:numPr>
                <w:ilvl w:val="0"/>
                <w:numId w:val="6"/>
              </w:numPr>
              <w:spacing w:before="144" w:after="2" w:line="362" w:lineRule="auto"/>
              <w:ind w:left="1026" w:right="280" w:hanging="284"/>
              <w:rPr>
                <w:b/>
                <w:lang w:val="id-ID"/>
              </w:rPr>
            </w:pPr>
            <w:r w:rsidRPr="003455B1">
              <w:rPr>
                <w:highlight w:val="yellow"/>
              </w:rPr>
              <w:t>Menghasilkan ion H</w:t>
            </w:r>
            <w:r w:rsidRPr="003455B1">
              <w:rPr>
                <w:highlight w:val="yellow"/>
                <w:vertAlign w:val="superscript"/>
              </w:rPr>
              <w:t>+</w:t>
            </w:r>
            <w:r w:rsidRPr="003455B1">
              <w:rPr>
                <w:highlight w:val="yellow"/>
              </w:rPr>
              <w:t xml:space="preserve"> dan OH</w:t>
            </w:r>
            <w:r w:rsidRPr="003455B1">
              <w:rPr>
                <w:highlight w:val="yellow"/>
                <w:vertAlign w:val="superscript"/>
              </w:rPr>
              <w:t>-</w:t>
            </w:r>
            <w:r w:rsidRPr="003455B1">
              <w:rPr>
                <w:highlight w:val="yellow"/>
              </w:rPr>
              <w:t xml:space="preserve"> yang sama banyak.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6.</w:t>
            </w:r>
          </w:p>
        </w:tc>
        <w:tc>
          <w:tcPr>
            <w:tcW w:w="5194" w:type="dxa"/>
          </w:tcPr>
          <w:p w:rsidR="00477510" w:rsidRDefault="00477510" w:rsidP="00477510">
            <w:pPr>
              <w:pStyle w:val="BodyText"/>
              <w:numPr>
                <w:ilvl w:val="0"/>
                <w:numId w:val="3"/>
              </w:numPr>
              <w:spacing w:before="144" w:after="2" w:line="362" w:lineRule="auto"/>
              <w:ind w:left="742" w:right="280" w:hanging="382"/>
            </w:pPr>
            <w:r>
              <w:t>Asam basa dari reaksi berikut yang tidak dapat dijelaskan dengan teori Arrhenius adalah . . . . .</w:t>
            </w:r>
          </w:p>
          <w:p w:rsidR="00477510" w:rsidRDefault="00477510" w:rsidP="00477510">
            <w:pPr>
              <w:pStyle w:val="BodyText"/>
              <w:numPr>
                <w:ilvl w:val="0"/>
                <w:numId w:val="7"/>
              </w:numPr>
              <w:spacing w:before="144" w:after="2" w:line="362" w:lineRule="auto"/>
              <w:ind w:right="280"/>
            </w:pPr>
            <w:r>
              <w:t>HNO</w:t>
            </w:r>
            <w:r w:rsidRPr="003455B1">
              <w:rPr>
                <w:vertAlign w:val="subscript"/>
              </w:rPr>
              <w:t>2</w:t>
            </w:r>
            <w:r>
              <w:rPr>
                <w:lang w:val="id-ID"/>
              </w:rPr>
              <w:t xml:space="preserve"> </w:t>
            </w:r>
            <w:r>
              <w:t>→</w:t>
            </w:r>
            <w:r>
              <w:rPr>
                <w:lang w:val="id-ID"/>
              </w:rPr>
              <w:t xml:space="preserve"> </w:t>
            </w:r>
            <w:r>
              <w:t>H</w:t>
            </w:r>
            <w:r w:rsidRPr="003455B1">
              <w:rPr>
                <w:vertAlign w:val="superscript"/>
              </w:rPr>
              <w:t>+</w:t>
            </w:r>
            <w:r>
              <w:t xml:space="preserve"> + NO</w:t>
            </w:r>
            <w:r w:rsidRPr="003455B1">
              <w:rPr>
                <w:vertAlign w:val="subscript"/>
              </w:rPr>
              <w:t>2</w:t>
            </w:r>
            <w:r w:rsidRPr="003455B1">
              <w:rPr>
                <w:vertAlign w:val="superscript"/>
              </w:rPr>
              <w:t>-</w:t>
            </w:r>
          </w:p>
          <w:p w:rsidR="00477510" w:rsidRPr="003455B1" w:rsidRDefault="00477510" w:rsidP="00477510">
            <w:pPr>
              <w:pStyle w:val="BodyText"/>
              <w:numPr>
                <w:ilvl w:val="0"/>
                <w:numId w:val="7"/>
              </w:numPr>
              <w:spacing w:before="144" w:after="2" w:line="362" w:lineRule="auto"/>
              <w:ind w:right="280"/>
              <w:rPr>
                <w:highlight w:val="yellow"/>
              </w:rPr>
            </w:pPr>
            <w:r w:rsidRPr="003455B1">
              <w:rPr>
                <w:highlight w:val="yellow"/>
              </w:rPr>
              <w:t>HCl + KOH → KCl + H</w:t>
            </w:r>
            <w:r w:rsidRPr="003455B1">
              <w:rPr>
                <w:highlight w:val="yellow"/>
                <w:vertAlign w:val="subscript"/>
              </w:rPr>
              <w:t>2</w:t>
            </w:r>
            <w:r w:rsidRPr="003455B1">
              <w:rPr>
                <w:highlight w:val="yellow"/>
              </w:rPr>
              <w:t>O</w:t>
            </w:r>
          </w:p>
          <w:p w:rsidR="00477510" w:rsidRDefault="00477510" w:rsidP="00477510">
            <w:pPr>
              <w:pStyle w:val="BodyText"/>
              <w:numPr>
                <w:ilvl w:val="0"/>
                <w:numId w:val="7"/>
              </w:numPr>
              <w:spacing w:before="144" w:after="2" w:line="362" w:lineRule="auto"/>
              <w:ind w:right="280"/>
            </w:pPr>
            <w:r>
              <w:t>NaOH → Na</w:t>
            </w:r>
            <w:r w:rsidRPr="003455B1">
              <w:rPr>
                <w:vertAlign w:val="superscript"/>
              </w:rPr>
              <w:t>+</w:t>
            </w:r>
            <w:r>
              <w:t xml:space="preserve"> + OH</w:t>
            </w:r>
            <w:r w:rsidRPr="003455B1">
              <w:rPr>
                <w:vertAlign w:val="superscript"/>
              </w:rPr>
              <w:t>-</w:t>
            </w:r>
          </w:p>
          <w:p w:rsidR="00477510" w:rsidRDefault="00477510" w:rsidP="00477510">
            <w:pPr>
              <w:pStyle w:val="BodyText"/>
              <w:numPr>
                <w:ilvl w:val="0"/>
                <w:numId w:val="7"/>
              </w:numPr>
              <w:spacing w:before="144" w:after="2" w:line="362" w:lineRule="auto"/>
              <w:ind w:right="280"/>
            </w:pPr>
            <w:r>
              <w:t>Ca(OH)</w:t>
            </w:r>
            <w:r w:rsidRPr="003455B1">
              <w:rPr>
                <w:vertAlign w:val="subscript"/>
              </w:rPr>
              <w:t>2</w:t>
            </w:r>
            <w:r>
              <w:rPr>
                <w:lang w:val="id-ID"/>
              </w:rPr>
              <w:t xml:space="preserve"> </w:t>
            </w:r>
            <w:r>
              <w:t>→</w:t>
            </w:r>
            <w:r>
              <w:rPr>
                <w:lang w:val="id-ID"/>
              </w:rPr>
              <w:t xml:space="preserve"> </w:t>
            </w:r>
            <w:r>
              <w:t>Ca</w:t>
            </w:r>
            <w:r w:rsidRPr="003455B1">
              <w:rPr>
                <w:vertAlign w:val="subscript"/>
              </w:rPr>
              <w:t>2</w:t>
            </w:r>
            <w:r>
              <w:t>+  + 2OH</w:t>
            </w:r>
            <w:r w:rsidRPr="003455B1">
              <w:rPr>
                <w:vertAlign w:val="superscript"/>
              </w:rPr>
              <w:t>-</w:t>
            </w:r>
          </w:p>
          <w:p w:rsidR="00477510" w:rsidRDefault="00477510" w:rsidP="00477510">
            <w:pPr>
              <w:pStyle w:val="BodyText"/>
              <w:numPr>
                <w:ilvl w:val="0"/>
                <w:numId w:val="7"/>
              </w:numPr>
              <w:spacing w:before="144" w:after="2" w:line="362" w:lineRule="auto"/>
              <w:ind w:right="280"/>
            </w:pPr>
            <w:r>
              <w:t xml:space="preserve"> H</w:t>
            </w:r>
            <w:r w:rsidRPr="003455B1">
              <w:rPr>
                <w:vertAlign w:val="subscript"/>
              </w:rPr>
              <w:t>3</w:t>
            </w:r>
            <w:r>
              <w:t>PO</w:t>
            </w:r>
            <w:r w:rsidRPr="003455B1">
              <w:rPr>
                <w:vertAlign w:val="subscript"/>
              </w:rPr>
              <w:t>4</w:t>
            </w:r>
            <w:r>
              <w:rPr>
                <w:lang w:val="id-ID"/>
              </w:rPr>
              <w:t xml:space="preserve"> </w:t>
            </w:r>
            <w:r>
              <w:t>→</w:t>
            </w:r>
            <w:r>
              <w:rPr>
                <w:lang w:val="id-ID"/>
              </w:rPr>
              <w:t xml:space="preserve"> </w:t>
            </w:r>
            <w:r>
              <w:t>3H</w:t>
            </w:r>
            <w:r w:rsidRPr="003455B1">
              <w:rPr>
                <w:vertAlign w:val="superscript"/>
              </w:rPr>
              <w:t>+</w:t>
            </w:r>
            <w:r>
              <w:t xml:space="preserve"> + PO</w:t>
            </w:r>
            <w:r w:rsidRPr="003455B1">
              <w:rPr>
                <w:vertAlign w:val="subscript"/>
              </w:rPr>
              <w:t>4</w:t>
            </w:r>
            <w:r w:rsidRPr="003455B1">
              <w:rPr>
                <w:vertAlign w:val="superscript"/>
              </w:rPr>
              <w:t>3-</w:t>
            </w:r>
            <w:r>
              <w:br/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7.</w:t>
            </w:r>
          </w:p>
        </w:tc>
        <w:tc>
          <w:tcPr>
            <w:tcW w:w="5194" w:type="dxa"/>
          </w:tcPr>
          <w:p w:rsidR="00477510" w:rsidRDefault="00477510" w:rsidP="00477510">
            <w:pPr>
              <w:pStyle w:val="BodyText"/>
              <w:numPr>
                <w:ilvl w:val="0"/>
                <w:numId w:val="3"/>
              </w:numPr>
              <w:spacing w:before="144" w:after="2" w:line="362" w:lineRule="auto"/>
              <w:ind w:left="742" w:right="280" w:hanging="382"/>
            </w:pPr>
            <w:r>
              <w:t>Ikatan antara boron trriflurida dengan amonia merupakan ikatan kovalen. Boron trifuorida sebagai asam karena menerima pasangan elektron. Teori tersebut dikemukakan oleh . .</w:t>
            </w:r>
            <w:r>
              <w:br/>
              <w:t> . .</w:t>
            </w:r>
            <w:r>
              <w:br/>
              <w:t>A. Lowry</w:t>
            </w:r>
            <w:r>
              <w:br/>
            </w:r>
            <w:r w:rsidRPr="002829BE">
              <w:rPr>
                <w:highlight w:val="yellow"/>
              </w:rPr>
              <w:t>B. Lewis</w:t>
            </w:r>
            <w:r>
              <w:br/>
              <w:t>C. Dalton</w:t>
            </w:r>
            <w:r>
              <w:br/>
              <w:t>D. Arrhenius</w:t>
            </w:r>
            <w:r>
              <w:br/>
              <w:t>E. Bronsted</w:t>
            </w:r>
          </w:p>
          <w:p w:rsidR="00071D3B" w:rsidRDefault="00071D3B" w:rsidP="00071D3B">
            <w:pPr>
              <w:pStyle w:val="BodyText"/>
              <w:spacing w:before="144" w:after="2" w:line="362" w:lineRule="auto"/>
              <w:ind w:right="280"/>
            </w:pPr>
            <w:bookmarkStart w:id="0" w:name="_GoBack"/>
            <w:bookmarkEnd w:id="0"/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</w:p>
        </w:tc>
        <w:tc>
          <w:tcPr>
            <w:tcW w:w="5194" w:type="dxa"/>
          </w:tcPr>
          <w:p w:rsidR="00477510" w:rsidRPr="001254C4" w:rsidRDefault="00477510" w:rsidP="00477510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1254C4">
              <w:rPr>
                <w:sz w:val="24"/>
                <w:szCs w:val="24"/>
              </w:rPr>
              <w:t>Menurut Bronsted-Lowry pada reaksi manakah H</w:t>
            </w:r>
            <w:r w:rsidRPr="001254C4">
              <w:rPr>
                <w:sz w:val="24"/>
                <w:szCs w:val="24"/>
                <w:vertAlign w:val="subscript"/>
              </w:rPr>
              <w:t>2</w:t>
            </w:r>
            <w:r w:rsidRPr="001254C4">
              <w:rPr>
                <w:sz w:val="24"/>
                <w:szCs w:val="24"/>
              </w:rPr>
              <w:t>O sebagai basa ?</w:t>
            </w:r>
          </w:p>
          <w:p w:rsidR="00477510" w:rsidRPr="004C2C47" w:rsidRDefault="00477510" w:rsidP="00477510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contextualSpacing/>
              <w:rPr>
                <w:sz w:val="24"/>
                <w:szCs w:val="24"/>
                <w:highlight w:val="yellow"/>
              </w:rPr>
            </w:pPr>
            <w:r w:rsidRPr="004C2C47">
              <w:rPr>
                <w:sz w:val="24"/>
                <w:szCs w:val="24"/>
                <w:highlight w:val="yellow"/>
              </w:rPr>
              <w:t>H</w:t>
            </w:r>
            <w:r w:rsidRPr="004C2C47">
              <w:rPr>
                <w:sz w:val="24"/>
                <w:szCs w:val="24"/>
                <w:highlight w:val="yellow"/>
                <w:vertAlign w:val="subscript"/>
              </w:rPr>
              <w:t>2</w:t>
            </w:r>
            <w:r w:rsidRPr="004C2C47">
              <w:rPr>
                <w:sz w:val="24"/>
                <w:szCs w:val="24"/>
                <w:highlight w:val="yellow"/>
              </w:rPr>
              <w:t>O + H</w:t>
            </w:r>
            <w:r w:rsidRPr="004C2C47">
              <w:rPr>
                <w:sz w:val="24"/>
                <w:szCs w:val="24"/>
                <w:highlight w:val="yellow"/>
                <w:vertAlign w:val="subscript"/>
              </w:rPr>
              <w:t>2</w:t>
            </w:r>
            <w:r w:rsidRPr="004C2C47">
              <w:rPr>
                <w:sz w:val="24"/>
                <w:szCs w:val="24"/>
                <w:highlight w:val="yellow"/>
              </w:rPr>
              <w:t>SO</w:t>
            </w:r>
            <w:r w:rsidRPr="004C2C47">
              <w:rPr>
                <w:sz w:val="24"/>
                <w:szCs w:val="24"/>
                <w:highlight w:val="yellow"/>
                <w:vertAlign w:val="subscript"/>
              </w:rPr>
              <w:t>4</w:t>
            </w:r>
            <w:r w:rsidRPr="004C2C47">
              <w:rPr>
                <w:sz w:val="24"/>
                <w:szCs w:val="24"/>
                <w:highlight w:val="yellow"/>
              </w:rPr>
              <w:t xml:space="preserve"> ↔ H</w:t>
            </w:r>
            <w:r w:rsidRPr="004C2C47">
              <w:rPr>
                <w:sz w:val="24"/>
                <w:szCs w:val="24"/>
                <w:highlight w:val="yellow"/>
                <w:vertAlign w:val="subscript"/>
              </w:rPr>
              <w:t>3</w:t>
            </w:r>
            <w:r w:rsidRPr="004C2C47">
              <w:rPr>
                <w:sz w:val="24"/>
                <w:szCs w:val="24"/>
                <w:highlight w:val="yellow"/>
              </w:rPr>
              <w:t>O</w:t>
            </w:r>
            <w:r w:rsidRPr="004C2C47">
              <w:rPr>
                <w:sz w:val="24"/>
                <w:szCs w:val="24"/>
                <w:highlight w:val="yellow"/>
                <w:vertAlign w:val="superscript"/>
              </w:rPr>
              <w:t>+</w:t>
            </w:r>
            <w:r w:rsidRPr="004C2C47">
              <w:rPr>
                <w:sz w:val="24"/>
                <w:szCs w:val="24"/>
                <w:highlight w:val="yellow"/>
              </w:rPr>
              <w:t>+ HSO</w:t>
            </w:r>
            <w:r w:rsidRPr="004C2C47">
              <w:rPr>
                <w:sz w:val="24"/>
                <w:szCs w:val="24"/>
                <w:highlight w:val="yellow"/>
                <w:vertAlign w:val="subscript"/>
              </w:rPr>
              <w:t>4</w:t>
            </w:r>
            <w:r w:rsidRPr="004C2C47">
              <w:rPr>
                <w:sz w:val="24"/>
                <w:szCs w:val="24"/>
                <w:highlight w:val="yellow"/>
                <w:vertAlign w:val="superscript"/>
              </w:rPr>
              <w:t>-</w:t>
            </w:r>
          </w:p>
          <w:p w:rsidR="00477510" w:rsidRPr="004C2C47" w:rsidRDefault="00477510" w:rsidP="00477510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contextualSpacing/>
              <w:rPr>
                <w:sz w:val="24"/>
                <w:szCs w:val="24"/>
              </w:rPr>
            </w:pPr>
            <w:r w:rsidRPr="004C2C47">
              <w:rPr>
                <w:sz w:val="24"/>
                <w:szCs w:val="24"/>
              </w:rPr>
              <w:t>H</w:t>
            </w:r>
            <w:r w:rsidRPr="004C2C47">
              <w:rPr>
                <w:sz w:val="24"/>
                <w:szCs w:val="24"/>
                <w:vertAlign w:val="subscript"/>
              </w:rPr>
              <w:t>2</w:t>
            </w:r>
            <w:r w:rsidRPr="004C2C47">
              <w:rPr>
                <w:sz w:val="24"/>
                <w:szCs w:val="24"/>
              </w:rPr>
              <w:t>O + CO</w:t>
            </w:r>
            <w:r w:rsidRPr="004C2C47">
              <w:rPr>
                <w:sz w:val="24"/>
                <w:szCs w:val="24"/>
                <w:vertAlign w:val="subscript"/>
              </w:rPr>
              <w:t>3</w:t>
            </w:r>
            <w:r w:rsidRPr="004C2C47">
              <w:rPr>
                <w:sz w:val="24"/>
                <w:szCs w:val="24"/>
                <w:vertAlign w:val="superscript"/>
              </w:rPr>
              <w:t>2-</w:t>
            </w:r>
            <w:r w:rsidRPr="004C2C47">
              <w:rPr>
                <w:sz w:val="24"/>
                <w:szCs w:val="24"/>
              </w:rPr>
              <w:t>↔ HCO</w:t>
            </w:r>
            <w:r w:rsidRPr="004C2C47">
              <w:rPr>
                <w:sz w:val="24"/>
                <w:szCs w:val="24"/>
                <w:vertAlign w:val="subscript"/>
              </w:rPr>
              <w:t>3</w:t>
            </w:r>
            <w:r w:rsidRPr="004C2C47">
              <w:rPr>
                <w:sz w:val="24"/>
                <w:szCs w:val="24"/>
                <w:vertAlign w:val="superscript"/>
              </w:rPr>
              <w:t>-</w:t>
            </w:r>
            <w:r w:rsidRPr="004C2C47">
              <w:rPr>
                <w:sz w:val="24"/>
                <w:szCs w:val="24"/>
              </w:rPr>
              <w:t xml:space="preserve"> + OH</w:t>
            </w:r>
            <w:r w:rsidRPr="004C2C47">
              <w:rPr>
                <w:sz w:val="24"/>
                <w:szCs w:val="24"/>
                <w:vertAlign w:val="superscript"/>
              </w:rPr>
              <w:t>-</w:t>
            </w:r>
          </w:p>
          <w:p w:rsidR="00477510" w:rsidRPr="004C2C47" w:rsidRDefault="00477510" w:rsidP="00477510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contextualSpacing/>
              <w:rPr>
                <w:sz w:val="24"/>
                <w:szCs w:val="24"/>
              </w:rPr>
            </w:pPr>
            <w:r w:rsidRPr="004C2C47">
              <w:rPr>
                <w:sz w:val="24"/>
                <w:szCs w:val="24"/>
              </w:rPr>
              <w:t>H</w:t>
            </w:r>
            <w:r w:rsidRPr="004C2C47">
              <w:rPr>
                <w:sz w:val="24"/>
                <w:szCs w:val="24"/>
                <w:vertAlign w:val="subscript"/>
              </w:rPr>
              <w:t>2</w:t>
            </w:r>
            <w:r w:rsidRPr="004C2C47">
              <w:rPr>
                <w:sz w:val="24"/>
                <w:szCs w:val="24"/>
              </w:rPr>
              <w:t>O + CO2 ↔ H2CO3</w:t>
            </w:r>
          </w:p>
          <w:p w:rsidR="00477510" w:rsidRPr="004C2C47" w:rsidRDefault="00477510" w:rsidP="00477510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contextualSpacing/>
              <w:rPr>
                <w:sz w:val="24"/>
                <w:szCs w:val="24"/>
              </w:rPr>
            </w:pPr>
            <w:r w:rsidRPr="004C2C47">
              <w:rPr>
                <w:sz w:val="24"/>
                <w:szCs w:val="24"/>
              </w:rPr>
              <w:t>H</w:t>
            </w:r>
            <w:r w:rsidRPr="004C2C47">
              <w:rPr>
                <w:sz w:val="24"/>
                <w:szCs w:val="24"/>
                <w:vertAlign w:val="subscript"/>
              </w:rPr>
              <w:t>2</w:t>
            </w:r>
            <w:r w:rsidRPr="004C2C47">
              <w:rPr>
                <w:sz w:val="24"/>
                <w:szCs w:val="24"/>
              </w:rPr>
              <w:t>O + NH</w:t>
            </w:r>
            <w:r w:rsidRPr="004C2C47">
              <w:rPr>
                <w:sz w:val="24"/>
                <w:szCs w:val="24"/>
                <w:vertAlign w:val="subscript"/>
              </w:rPr>
              <w:t>3</w:t>
            </w:r>
            <w:r w:rsidRPr="004C2C47">
              <w:rPr>
                <w:sz w:val="24"/>
                <w:szCs w:val="24"/>
              </w:rPr>
              <w:t>↔ NH</w:t>
            </w:r>
            <w:r w:rsidRPr="004C2C47">
              <w:rPr>
                <w:sz w:val="24"/>
                <w:szCs w:val="24"/>
                <w:vertAlign w:val="subscript"/>
              </w:rPr>
              <w:t>4</w:t>
            </w:r>
            <w:r w:rsidRPr="004C2C47">
              <w:rPr>
                <w:sz w:val="24"/>
                <w:szCs w:val="24"/>
                <w:vertAlign w:val="superscript"/>
              </w:rPr>
              <w:t>+</w:t>
            </w:r>
            <w:r w:rsidRPr="004C2C47">
              <w:rPr>
                <w:sz w:val="24"/>
                <w:szCs w:val="24"/>
              </w:rPr>
              <w:t xml:space="preserve"> + OH</w:t>
            </w:r>
            <w:r w:rsidRPr="004C2C47">
              <w:rPr>
                <w:sz w:val="24"/>
                <w:szCs w:val="24"/>
                <w:vertAlign w:val="superscript"/>
              </w:rPr>
              <w:t>-</w:t>
            </w:r>
          </w:p>
          <w:p w:rsidR="00477510" w:rsidRPr="004C2C47" w:rsidRDefault="00477510" w:rsidP="00477510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contextualSpacing/>
              <w:rPr>
                <w:sz w:val="24"/>
                <w:szCs w:val="24"/>
              </w:rPr>
            </w:pPr>
            <w:r w:rsidRPr="004C2C47">
              <w:rPr>
                <w:sz w:val="24"/>
                <w:szCs w:val="24"/>
              </w:rPr>
              <w:t>H</w:t>
            </w:r>
            <w:r w:rsidRPr="004C2C47">
              <w:rPr>
                <w:sz w:val="24"/>
                <w:szCs w:val="24"/>
                <w:vertAlign w:val="subscript"/>
              </w:rPr>
              <w:t>2</w:t>
            </w:r>
            <w:r w:rsidRPr="004C2C47">
              <w:rPr>
                <w:sz w:val="24"/>
                <w:szCs w:val="24"/>
              </w:rPr>
              <w:t>O + HSO</w:t>
            </w:r>
            <w:r w:rsidRPr="004C2C47">
              <w:rPr>
                <w:sz w:val="24"/>
                <w:szCs w:val="24"/>
                <w:vertAlign w:val="subscript"/>
              </w:rPr>
              <w:t>4</w:t>
            </w:r>
            <w:r w:rsidRPr="004C2C47">
              <w:rPr>
                <w:sz w:val="24"/>
                <w:szCs w:val="24"/>
                <w:vertAlign w:val="superscript"/>
              </w:rPr>
              <w:t xml:space="preserve">- </w:t>
            </w:r>
            <w:r w:rsidRPr="004C2C47">
              <w:rPr>
                <w:sz w:val="24"/>
                <w:szCs w:val="24"/>
              </w:rPr>
              <w:t>↔ OH- + H</w:t>
            </w:r>
            <w:r w:rsidRPr="004C2C47">
              <w:rPr>
                <w:sz w:val="24"/>
                <w:szCs w:val="24"/>
                <w:vertAlign w:val="subscript"/>
              </w:rPr>
              <w:t>2</w:t>
            </w:r>
            <w:r w:rsidRPr="004C2C47">
              <w:rPr>
                <w:sz w:val="24"/>
                <w:szCs w:val="24"/>
              </w:rPr>
              <w:t>SO</w:t>
            </w:r>
            <w:r w:rsidRPr="004C2C47">
              <w:rPr>
                <w:sz w:val="24"/>
                <w:szCs w:val="24"/>
                <w:vertAlign w:val="subscript"/>
              </w:rPr>
              <w:t>4</w:t>
            </w:r>
          </w:p>
          <w:p w:rsidR="00477510" w:rsidRDefault="00477510" w:rsidP="00404116">
            <w:pPr>
              <w:pStyle w:val="BodyText"/>
              <w:spacing w:before="144" w:after="2" w:line="362" w:lineRule="auto"/>
              <w:ind w:right="280"/>
            </w:pP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</w:p>
        </w:tc>
        <w:tc>
          <w:tcPr>
            <w:tcW w:w="5194" w:type="dxa"/>
          </w:tcPr>
          <w:p w:rsidR="00477510" w:rsidRDefault="00477510" w:rsidP="00477510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Keistimewaan dari Bronsted-Lowry yaitu dapat menjalaskan</w:t>
            </w:r>
          </w:p>
          <w:p w:rsidR="00477510" w:rsidRDefault="00477510" w:rsidP="00477510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Sifat asam basa pada reaksi yang reversibel</w:t>
            </w:r>
          </w:p>
          <w:p w:rsidR="00477510" w:rsidRDefault="00477510" w:rsidP="00477510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Reaksi ionisasi</w:t>
            </w:r>
          </w:p>
          <w:p w:rsidR="00477510" w:rsidRDefault="00477510" w:rsidP="00477510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Reaksi asam basa berdasarkan serah terima pasangan elektron </w:t>
            </w:r>
          </w:p>
          <w:p w:rsidR="00477510" w:rsidRDefault="00477510" w:rsidP="00477510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4C2C47">
              <w:rPr>
                <w:sz w:val="24"/>
                <w:szCs w:val="24"/>
                <w:highlight w:val="yellow"/>
              </w:rPr>
              <w:t>Reaksi asam basa dengan pelarut air saja</w:t>
            </w:r>
          </w:p>
          <w:p w:rsidR="00477510" w:rsidRPr="004C2C47" w:rsidRDefault="00477510" w:rsidP="00477510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Reaksi asam dengan pelarut air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Level 1</w:t>
            </w:r>
          </w:p>
        </w:tc>
      </w:tr>
      <w:tr w:rsidR="00477510" w:rsidTr="00404116">
        <w:tc>
          <w:tcPr>
            <w:tcW w:w="846" w:type="dxa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both"/>
              <w:rPr>
                <w:b/>
                <w:lang w:val="id-ID"/>
              </w:rPr>
            </w:pPr>
          </w:p>
        </w:tc>
        <w:tc>
          <w:tcPr>
            <w:tcW w:w="5194" w:type="dxa"/>
          </w:tcPr>
          <w:p w:rsidR="00477510" w:rsidRDefault="00477510" w:rsidP="00477510">
            <w:pPr>
              <w:pStyle w:val="BodyText"/>
              <w:numPr>
                <w:ilvl w:val="0"/>
                <w:numId w:val="3"/>
              </w:numPr>
              <w:spacing w:before="144" w:after="2" w:line="362" w:lineRule="auto"/>
              <w:ind w:right="280"/>
              <w:rPr>
                <w:lang w:val="id-ID"/>
              </w:rPr>
            </w:pPr>
            <w:r>
              <w:rPr>
                <w:lang w:val="id-ID"/>
              </w:rPr>
              <w:t>Diketahui beberapa pernyataan berikut:</w:t>
            </w:r>
          </w:p>
          <w:p w:rsidR="00477510" w:rsidRDefault="00477510" w:rsidP="00477510">
            <w:pPr>
              <w:pStyle w:val="BodyText"/>
              <w:numPr>
                <w:ilvl w:val="0"/>
                <w:numId w:val="10"/>
              </w:numPr>
              <w:spacing w:before="144" w:after="2" w:line="362" w:lineRule="auto"/>
              <w:ind w:left="1168" w:right="280" w:hanging="284"/>
              <w:rPr>
                <w:lang w:val="id-ID"/>
              </w:rPr>
            </w:pPr>
            <w:r>
              <w:rPr>
                <w:lang w:val="id-ID"/>
              </w:rPr>
              <w:t>Pelarut yang dimaksud hanya sebatas air</w:t>
            </w:r>
          </w:p>
          <w:p w:rsidR="00477510" w:rsidRDefault="00477510" w:rsidP="00477510">
            <w:pPr>
              <w:pStyle w:val="BodyText"/>
              <w:numPr>
                <w:ilvl w:val="0"/>
                <w:numId w:val="10"/>
              </w:numPr>
              <w:spacing w:before="144" w:after="2" w:line="362" w:lineRule="auto"/>
              <w:ind w:left="1168" w:right="280" w:hanging="284"/>
              <w:rPr>
                <w:lang w:val="id-ID"/>
              </w:rPr>
            </w:pPr>
            <w:r>
              <w:rPr>
                <w:lang w:val="id-ID"/>
              </w:rPr>
              <w:t>Asam adalah spesi yang memberikan proton</w:t>
            </w:r>
          </w:p>
          <w:p w:rsidR="00477510" w:rsidRDefault="00477510" w:rsidP="00477510">
            <w:pPr>
              <w:pStyle w:val="BodyText"/>
              <w:numPr>
                <w:ilvl w:val="0"/>
                <w:numId w:val="10"/>
              </w:numPr>
              <w:spacing w:before="144" w:after="2" w:line="362" w:lineRule="auto"/>
              <w:ind w:left="1168" w:right="280" w:hanging="284"/>
              <w:rPr>
                <w:lang w:val="id-ID"/>
              </w:rPr>
            </w:pPr>
            <w:r>
              <w:rPr>
                <w:lang w:val="id-ID"/>
              </w:rPr>
              <w:t>Basa adalah zat yang menghasilkan ion OH</w:t>
            </w:r>
            <w:r w:rsidRPr="004B6AB7">
              <w:rPr>
                <w:vertAlign w:val="superscript"/>
                <w:lang w:val="id-ID"/>
              </w:rPr>
              <w:t>-</w:t>
            </w:r>
            <w:r>
              <w:rPr>
                <w:vertAlign w:val="superscript"/>
                <w:lang w:val="id-ID"/>
              </w:rPr>
              <w:t xml:space="preserve"> </w:t>
            </w:r>
            <w:r>
              <w:rPr>
                <w:lang w:val="id-ID"/>
              </w:rPr>
              <w:t>dalam air</w:t>
            </w:r>
          </w:p>
          <w:p w:rsidR="00477510" w:rsidRDefault="00477510" w:rsidP="00477510">
            <w:pPr>
              <w:pStyle w:val="BodyText"/>
              <w:numPr>
                <w:ilvl w:val="0"/>
                <w:numId w:val="10"/>
              </w:numPr>
              <w:spacing w:before="144" w:after="2" w:line="362" w:lineRule="auto"/>
              <w:ind w:left="1168" w:right="280" w:hanging="284"/>
              <w:rPr>
                <w:lang w:val="id-ID"/>
              </w:rPr>
            </w:pPr>
            <w:r>
              <w:rPr>
                <w:lang w:val="id-ID"/>
              </w:rPr>
              <w:t>Pelarut yang digunakan berupa alkohol</w:t>
            </w:r>
          </w:p>
          <w:p w:rsidR="00477510" w:rsidRDefault="00477510" w:rsidP="00477510">
            <w:pPr>
              <w:pStyle w:val="BodyText"/>
              <w:numPr>
                <w:ilvl w:val="0"/>
                <w:numId w:val="10"/>
              </w:numPr>
              <w:spacing w:before="144" w:after="2" w:line="362" w:lineRule="auto"/>
              <w:ind w:left="1168" w:right="280" w:hanging="284"/>
              <w:rPr>
                <w:lang w:val="id-ID"/>
              </w:rPr>
            </w:pPr>
            <w:r>
              <w:rPr>
                <w:lang w:val="id-ID"/>
              </w:rPr>
              <w:t>Basa adalah spesi yang bertindak sebagai penerima (aseptor) proton</w:t>
            </w:r>
          </w:p>
          <w:p w:rsidR="00477510" w:rsidRDefault="00477510" w:rsidP="00404116">
            <w:pPr>
              <w:pStyle w:val="BodyText"/>
              <w:spacing w:before="144" w:after="2" w:line="362" w:lineRule="auto"/>
              <w:ind w:left="720" w:right="280"/>
              <w:rPr>
                <w:lang w:val="id-ID"/>
              </w:rPr>
            </w:pPr>
            <w:r>
              <w:rPr>
                <w:lang w:val="id-ID"/>
              </w:rPr>
              <w:t>Dari pernyataan yang tepat mengenai asam dan basaArrhenius ditunjukkan oleh nomer.........</w:t>
            </w:r>
          </w:p>
          <w:p w:rsidR="00477510" w:rsidRPr="004B6AB7" w:rsidRDefault="00477510" w:rsidP="00477510">
            <w:pPr>
              <w:pStyle w:val="BodyText"/>
              <w:numPr>
                <w:ilvl w:val="1"/>
                <w:numId w:val="1"/>
              </w:numPr>
              <w:spacing w:before="144" w:after="2" w:line="362" w:lineRule="auto"/>
              <w:ind w:right="280"/>
              <w:rPr>
                <w:highlight w:val="yellow"/>
                <w:lang w:val="id-ID"/>
              </w:rPr>
            </w:pPr>
            <w:r w:rsidRPr="004B6AB7">
              <w:rPr>
                <w:highlight w:val="yellow"/>
                <w:lang w:val="id-ID"/>
              </w:rPr>
              <w:lastRenderedPageBreak/>
              <w:t>1 dan 3</w:t>
            </w:r>
          </w:p>
          <w:p w:rsidR="00477510" w:rsidRDefault="00477510" w:rsidP="00477510">
            <w:pPr>
              <w:pStyle w:val="BodyText"/>
              <w:numPr>
                <w:ilvl w:val="1"/>
                <w:numId w:val="1"/>
              </w:numPr>
              <w:spacing w:before="144" w:after="2" w:line="362" w:lineRule="auto"/>
              <w:ind w:right="280"/>
              <w:rPr>
                <w:lang w:val="id-ID"/>
              </w:rPr>
            </w:pPr>
            <w:r>
              <w:rPr>
                <w:lang w:val="id-ID"/>
              </w:rPr>
              <w:t>1 dan 5</w:t>
            </w:r>
          </w:p>
          <w:p w:rsidR="00477510" w:rsidRDefault="00477510" w:rsidP="00477510">
            <w:pPr>
              <w:pStyle w:val="BodyText"/>
              <w:numPr>
                <w:ilvl w:val="1"/>
                <w:numId w:val="1"/>
              </w:numPr>
              <w:spacing w:before="144" w:after="2" w:line="362" w:lineRule="auto"/>
              <w:ind w:right="280"/>
              <w:rPr>
                <w:lang w:val="id-ID"/>
              </w:rPr>
            </w:pPr>
            <w:r>
              <w:rPr>
                <w:lang w:val="id-ID"/>
              </w:rPr>
              <w:t>2 dan 3</w:t>
            </w:r>
          </w:p>
          <w:p w:rsidR="00477510" w:rsidRDefault="00477510" w:rsidP="00477510">
            <w:pPr>
              <w:pStyle w:val="BodyText"/>
              <w:numPr>
                <w:ilvl w:val="1"/>
                <w:numId w:val="1"/>
              </w:numPr>
              <w:spacing w:before="144" w:after="2" w:line="362" w:lineRule="auto"/>
              <w:ind w:right="280"/>
              <w:rPr>
                <w:lang w:val="id-ID"/>
              </w:rPr>
            </w:pPr>
            <w:r>
              <w:rPr>
                <w:lang w:val="id-ID"/>
              </w:rPr>
              <w:t>2 dan 4</w:t>
            </w:r>
          </w:p>
          <w:p w:rsidR="00477510" w:rsidRPr="004C2C47" w:rsidRDefault="00477510" w:rsidP="00477510">
            <w:pPr>
              <w:pStyle w:val="BodyText"/>
              <w:numPr>
                <w:ilvl w:val="1"/>
                <w:numId w:val="1"/>
              </w:numPr>
              <w:spacing w:before="144" w:after="2" w:line="362" w:lineRule="auto"/>
              <w:ind w:right="280"/>
              <w:rPr>
                <w:lang w:val="id-ID"/>
              </w:rPr>
            </w:pPr>
            <w:r>
              <w:rPr>
                <w:lang w:val="id-ID"/>
              </w:rPr>
              <w:t>4 dan 5</w:t>
            </w:r>
          </w:p>
        </w:tc>
        <w:tc>
          <w:tcPr>
            <w:tcW w:w="3021" w:type="dxa"/>
            <w:vAlign w:val="center"/>
          </w:tcPr>
          <w:p w:rsidR="00477510" w:rsidRDefault="00477510" w:rsidP="00404116">
            <w:pPr>
              <w:pStyle w:val="BodyText"/>
              <w:spacing w:before="144" w:after="2" w:line="362" w:lineRule="auto"/>
              <w:ind w:right="280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Level 1</w:t>
            </w:r>
          </w:p>
        </w:tc>
      </w:tr>
    </w:tbl>
    <w:p w:rsidR="00477510" w:rsidRPr="006B2E37" w:rsidRDefault="00477510" w:rsidP="00477510">
      <w:pPr>
        <w:pStyle w:val="BodyText"/>
        <w:spacing w:before="144" w:after="2" w:line="362" w:lineRule="auto"/>
        <w:ind w:right="280"/>
        <w:jc w:val="both"/>
        <w:rPr>
          <w:b/>
          <w:lang w:val="id-ID"/>
        </w:rPr>
      </w:pPr>
    </w:p>
    <w:p w:rsidR="00597BCB" w:rsidRDefault="00597BCB"/>
    <w:sectPr w:rsidR="00597BCB" w:rsidSect="008E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151"/>
    <w:multiLevelType w:val="hybridMultilevel"/>
    <w:tmpl w:val="071C3186"/>
    <w:lvl w:ilvl="0" w:tplc="5F92E82C">
      <w:start w:val="1"/>
      <w:numFmt w:val="lowerLetter"/>
      <w:lvlText w:val="%1."/>
      <w:lvlJc w:val="left"/>
      <w:pPr>
        <w:ind w:left="1462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82" w:hanging="360"/>
      </w:pPr>
    </w:lvl>
    <w:lvl w:ilvl="2" w:tplc="0421001B" w:tentative="1">
      <w:start w:val="1"/>
      <w:numFmt w:val="lowerRoman"/>
      <w:lvlText w:val="%3."/>
      <w:lvlJc w:val="right"/>
      <w:pPr>
        <w:ind w:left="2902" w:hanging="180"/>
      </w:pPr>
    </w:lvl>
    <w:lvl w:ilvl="3" w:tplc="0421000F" w:tentative="1">
      <w:start w:val="1"/>
      <w:numFmt w:val="decimal"/>
      <w:lvlText w:val="%4."/>
      <w:lvlJc w:val="left"/>
      <w:pPr>
        <w:ind w:left="3622" w:hanging="360"/>
      </w:pPr>
    </w:lvl>
    <w:lvl w:ilvl="4" w:tplc="04210019" w:tentative="1">
      <w:start w:val="1"/>
      <w:numFmt w:val="lowerLetter"/>
      <w:lvlText w:val="%5."/>
      <w:lvlJc w:val="left"/>
      <w:pPr>
        <w:ind w:left="4342" w:hanging="360"/>
      </w:pPr>
    </w:lvl>
    <w:lvl w:ilvl="5" w:tplc="0421001B" w:tentative="1">
      <w:start w:val="1"/>
      <w:numFmt w:val="lowerRoman"/>
      <w:lvlText w:val="%6."/>
      <w:lvlJc w:val="right"/>
      <w:pPr>
        <w:ind w:left="5062" w:hanging="180"/>
      </w:pPr>
    </w:lvl>
    <w:lvl w:ilvl="6" w:tplc="0421000F" w:tentative="1">
      <w:start w:val="1"/>
      <w:numFmt w:val="decimal"/>
      <w:lvlText w:val="%7."/>
      <w:lvlJc w:val="left"/>
      <w:pPr>
        <w:ind w:left="5782" w:hanging="360"/>
      </w:pPr>
    </w:lvl>
    <w:lvl w:ilvl="7" w:tplc="04210019" w:tentative="1">
      <w:start w:val="1"/>
      <w:numFmt w:val="lowerLetter"/>
      <w:lvlText w:val="%8."/>
      <w:lvlJc w:val="left"/>
      <w:pPr>
        <w:ind w:left="6502" w:hanging="360"/>
      </w:pPr>
    </w:lvl>
    <w:lvl w:ilvl="8" w:tplc="0421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">
    <w:nsid w:val="0DC5729D"/>
    <w:multiLevelType w:val="hybridMultilevel"/>
    <w:tmpl w:val="D3285A2A"/>
    <w:lvl w:ilvl="0" w:tplc="0602F9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6252E"/>
    <w:multiLevelType w:val="hybridMultilevel"/>
    <w:tmpl w:val="2F5C5B9C"/>
    <w:lvl w:ilvl="0" w:tplc="D04EE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5147A"/>
    <w:multiLevelType w:val="hybridMultilevel"/>
    <w:tmpl w:val="8F762C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D7EB9"/>
    <w:multiLevelType w:val="hybridMultilevel"/>
    <w:tmpl w:val="285476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A4E66"/>
    <w:multiLevelType w:val="multilevel"/>
    <w:tmpl w:val="C5748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AF6B82"/>
    <w:multiLevelType w:val="hybridMultilevel"/>
    <w:tmpl w:val="036A399E"/>
    <w:lvl w:ilvl="0" w:tplc="94502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764835"/>
    <w:multiLevelType w:val="hybridMultilevel"/>
    <w:tmpl w:val="A0BE39AE"/>
    <w:lvl w:ilvl="0" w:tplc="6D606D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B85D9D"/>
    <w:multiLevelType w:val="hybridMultilevel"/>
    <w:tmpl w:val="2724E6C4"/>
    <w:lvl w:ilvl="0" w:tplc="E7BE0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7B33AC"/>
    <w:multiLevelType w:val="hybridMultilevel"/>
    <w:tmpl w:val="392EEED2"/>
    <w:lvl w:ilvl="0" w:tplc="04210019">
      <w:start w:val="1"/>
      <w:numFmt w:val="lowerLetter"/>
      <w:lvlText w:val="%1."/>
      <w:lvlJc w:val="left"/>
      <w:pPr>
        <w:ind w:left="1462" w:hanging="360"/>
      </w:pPr>
    </w:lvl>
    <w:lvl w:ilvl="1" w:tplc="04210019" w:tentative="1">
      <w:start w:val="1"/>
      <w:numFmt w:val="lowerLetter"/>
      <w:lvlText w:val="%2."/>
      <w:lvlJc w:val="left"/>
      <w:pPr>
        <w:ind w:left="2182" w:hanging="360"/>
      </w:pPr>
    </w:lvl>
    <w:lvl w:ilvl="2" w:tplc="0421001B" w:tentative="1">
      <w:start w:val="1"/>
      <w:numFmt w:val="lowerRoman"/>
      <w:lvlText w:val="%3."/>
      <w:lvlJc w:val="right"/>
      <w:pPr>
        <w:ind w:left="2902" w:hanging="180"/>
      </w:pPr>
    </w:lvl>
    <w:lvl w:ilvl="3" w:tplc="0421000F" w:tentative="1">
      <w:start w:val="1"/>
      <w:numFmt w:val="decimal"/>
      <w:lvlText w:val="%4."/>
      <w:lvlJc w:val="left"/>
      <w:pPr>
        <w:ind w:left="3622" w:hanging="360"/>
      </w:pPr>
    </w:lvl>
    <w:lvl w:ilvl="4" w:tplc="04210019" w:tentative="1">
      <w:start w:val="1"/>
      <w:numFmt w:val="lowerLetter"/>
      <w:lvlText w:val="%5."/>
      <w:lvlJc w:val="left"/>
      <w:pPr>
        <w:ind w:left="4342" w:hanging="360"/>
      </w:pPr>
    </w:lvl>
    <w:lvl w:ilvl="5" w:tplc="0421001B" w:tentative="1">
      <w:start w:val="1"/>
      <w:numFmt w:val="lowerRoman"/>
      <w:lvlText w:val="%6."/>
      <w:lvlJc w:val="right"/>
      <w:pPr>
        <w:ind w:left="5062" w:hanging="180"/>
      </w:pPr>
    </w:lvl>
    <w:lvl w:ilvl="6" w:tplc="0421000F" w:tentative="1">
      <w:start w:val="1"/>
      <w:numFmt w:val="decimal"/>
      <w:lvlText w:val="%7."/>
      <w:lvlJc w:val="left"/>
      <w:pPr>
        <w:ind w:left="5782" w:hanging="360"/>
      </w:pPr>
    </w:lvl>
    <w:lvl w:ilvl="7" w:tplc="04210019" w:tentative="1">
      <w:start w:val="1"/>
      <w:numFmt w:val="lowerLetter"/>
      <w:lvlText w:val="%8."/>
      <w:lvlJc w:val="left"/>
      <w:pPr>
        <w:ind w:left="6502" w:hanging="360"/>
      </w:pPr>
    </w:lvl>
    <w:lvl w:ilvl="8" w:tplc="0421001B" w:tentative="1">
      <w:start w:val="1"/>
      <w:numFmt w:val="lowerRoman"/>
      <w:lvlText w:val="%9."/>
      <w:lvlJc w:val="right"/>
      <w:pPr>
        <w:ind w:left="7222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10"/>
    <w:rsid w:val="00071D3B"/>
    <w:rsid w:val="00477510"/>
    <w:rsid w:val="005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A0CDD-01E9-42A8-8591-EDF71C42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75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751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77510"/>
    <w:rPr>
      <w:rFonts w:ascii="Times New Roman" w:eastAsia="Times New Roman" w:hAnsi="Times New Roman" w:cs="Times New Roman"/>
      <w:sz w:val="24"/>
      <w:szCs w:val="24"/>
      <w:lang w:val="id" w:eastAsia="id"/>
    </w:rPr>
  </w:style>
  <w:style w:type="paragraph" w:styleId="ListParagraph">
    <w:name w:val="List Paragraph"/>
    <w:aliases w:val="Body of text"/>
    <w:basedOn w:val="Normal"/>
    <w:uiPriority w:val="34"/>
    <w:qFormat/>
    <w:rsid w:val="00477510"/>
    <w:pPr>
      <w:ind w:left="1261" w:hanging="361"/>
      <w:jc w:val="both"/>
    </w:pPr>
  </w:style>
  <w:style w:type="table" w:styleId="TableGrid">
    <w:name w:val="Table Grid"/>
    <w:basedOn w:val="TableNormal"/>
    <w:uiPriority w:val="39"/>
    <w:rsid w:val="0047751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346</Words>
  <Characters>1977</Characters>
  <Application>Microsoft Office Word</Application>
  <DocSecurity>0</DocSecurity>
  <Lines>16</Lines>
  <Paragraphs>4</Paragraphs>
  <ScaleCrop>false</ScaleCrop>
  <Company>Microsoft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2019-10-23T14:40:00Z</dcterms:created>
  <dcterms:modified xsi:type="dcterms:W3CDTF">2019-10-23T15:03:00Z</dcterms:modified>
</cp:coreProperties>
</file>