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 xml:space="preserve">Описание </w:t>
      </w:r>
      <w:r>
        <w:rPr>
          <w:lang w:val="ru-RU"/>
        </w:rPr>
        <w:t>учетно-</w:t>
      </w:r>
      <w:r>
        <w:rPr>
          <w:lang w:val="ru-RU"/>
        </w:rPr>
        <w:t xml:space="preserve">финансовой системы нового поколения.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Термины и определения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 Клиент</w:t>
      </w:r>
    </w:p>
    <w:p>
      <w:pPr>
        <w:pStyle w:val="Normal"/>
        <w:rPr>
          <w:lang w:val="ru-RU"/>
        </w:rPr>
      </w:pPr>
      <w:r>
        <w:rPr>
          <w:lang w:val="ru-RU"/>
        </w:rPr>
        <w:t>- Договор</w:t>
      </w:r>
    </w:p>
    <w:p>
      <w:pPr>
        <w:pStyle w:val="Normal"/>
        <w:rPr>
          <w:lang w:val="ru-RU"/>
        </w:rPr>
      </w:pPr>
      <w:r>
        <w:rPr>
          <w:lang w:val="ru-RU"/>
        </w:rPr>
        <w:t>- Задолженность</w:t>
      </w:r>
    </w:p>
    <w:p>
      <w:pPr>
        <w:pStyle w:val="Normal"/>
        <w:rPr>
          <w:lang w:val="ru-RU"/>
        </w:rPr>
      </w:pPr>
      <w:r>
        <w:rPr>
          <w:lang w:val="ru-RU"/>
        </w:rPr>
        <w:t>- Обязательство</w:t>
      </w:r>
    </w:p>
    <w:p>
      <w:pPr>
        <w:pStyle w:val="Normal"/>
        <w:rPr>
          <w:lang w:val="ru-RU"/>
        </w:rPr>
      </w:pPr>
      <w:r>
        <w:rPr>
          <w:lang w:val="ru-RU"/>
        </w:rPr>
        <w:t>- Тарифицируемая услуга</w:t>
      </w:r>
    </w:p>
    <w:p>
      <w:pPr>
        <w:pStyle w:val="Normal"/>
        <w:rPr>
          <w:lang w:val="ru-RU"/>
        </w:rPr>
      </w:pPr>
      <w:r>
        <w:rPr>
          <w:lang w:val="ru-RU"/>
        </w:rPr>
        <w:t>- Тарифный план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Преимущества перед системами предыдущих поколений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Принципы работы модулей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Модули системы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bookmarkStart w:id="0" w:name="__DdeLink__1787_2791453188"/>
      <w:r>
        <w:rPr>
          <w:b/>
          <w:bCs/>
          <w:lang w:val="ru-RU"/>
        </w:rPr>
        <w:t>1. live-accretions</w:t>
      </w:r>
      <w:bookmarkEnd w:id="0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Принципы работы: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  </w:t>
      </w:r>
      <w:r>
        <w:rPr>
          <w:lang w:val="ru-RU"/>
        </w:rPr>
        <w:t>м</w:t>
      </w:r>
      <w:r>
        <w:rPr>
          <w:lang w:val="ru-RU"/>
        </w:rPr>
        <w:t xml:space="preserve">одуль учета процентных и комиссионных начислений (доходов и расходов) позволяет рассчитывать текущие и будущие процентные и комиссионные доходы\расходы по всем видам </w:t>
      </w:r>
      <w:r>
        <w:rPr>
          <w:lang w:val="ru-RU"/>
        </w:rPr>
        <w:t xml:space="preserve">финансового и </w:t>
      </w:r>
      <w:r>
        <w:rPr>
          <w:lang w:val="ru-RU"/>
        </w:rPr>
        <w:t>договорного учета, осуществляемого в банке или финансовой организации.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н</w:t>
      </w:r>
      <w:r>
        <w:rPr>
          <w:lang w:val="ru-RU"/>
        </w:rPr>
        <w:t xml:space="preserve">ачисления осуществляются согласно набора тарифицируемых услуг (тарифного плана), установленного на договоре. Основанием для начисления служит тарифный план установленный на договоре. </w:t>
      </w:r>
      <w:r>
        <w:rPr>
          <w:lang w:val="ru-RU"/>
        </w:rPr>
        <w:t>Начисления по договору формируются в зависимости от того, какие   обязательства и задолженности возникли на договоре (нормальная задолженность, просроченная задолженность, пролонгированная задолженность, задолженность по %, комиссиям и т. д.). Если нет задолженности, то и нет начислений.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</w:t>
      </w:r>
      <w:r>
        <w:rPr>
          <w:lang w:val="ru-RU"/>
        </w:rPr>
        <w:t xml:space="preserve">роцентные и комиссионные доходы </w:t>
      </w:r>
      <w:r>
        <w:rPr>
          <w:lang w:val="ru-RU"/>
        </w:rPr>
        <w:t xml:space="preserve">и расходы </w:t>
      </w:r>
      <w:r>
        <w:rPr>
          <w:lang w:val="ru-RU"/>
        </w:rPr>
        <w:t xml:space="preserve">делятся на </w:t>
      </w:r>
      <w:r>
        <w:rPr>
          <w:lang w:val="ru-RU"/>
        </w:rPr>
        <w:t>4</w:t>
      </w:r>
      <w:r>
        <w:rPr>
          <w:lang w:val="ru-RU"/>
        </w:rPr>
        <w:t xml:space="preserve"> категории: начисленные </w:t>
      </w:r>
      <w:r>
        <w:rPr>
          <w:lang w:val="ru-RU"/>
        </w:rPr>
        <w:t>(выставленные клиентам к уплате)</w:t>
      </w:r>
      <w:r>
        <w:rPr>
          <w:lang w:val="ru-RU"/>
        </w:rPr>
        <w:t xml:space="preserve">, полученные, неоплаченные </w:t>
      </w:r>
      <w:r>
        <w:rPr>
          <w:lang w:val="ru-RU"/>
        </w:rPr>
        <w:t>(просроченные) и прогнозные (рассчитанные на Х месяцев\лет вперед с учетом с учетом заданного условного графика погашения задолженности). Значение Х может задаваться индивидуального для каждой группы договоров, тарифных планов и может быть задано персональо для конкретного договора.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</w:t>
      </w:r>
      <w:r>
        <w:rPr>
          <w:lang w:val="ru-RU"/>
        </w:rPr>
        <w:t xml:space="preserve">рогнозные доходы и расходы могут автоматически пересчитываться </w:t>
      </w:r>
      <w:r>
        <w:rPr>
          <w:lang w:val="ru-RU"/>
        </w:rPr>
        <w:t>в</w:t>
      </w:r>
      <w:r>
        <w:rPr>
          <w:lang w:val="ru-RU"/>
        </w:rPr>
        <w:t xml:space="preserve"> момента изменения </w:t>
      </w:r>
      <w:r>
        <w:rPr>
          <w:lang w:val="ru-RU"/>
        </w:rPr>
        <w:t xml:space="preserve">любой из </w:t>
      </w:r>
      <w:r>
        <w:rPr>
          <w:lang w:val="ru-RU"/>
        </w:rPr>
        <w:t>задолженност</w:t>
      </w:r>
      <w:r>
        <w:rPr>
          <w:lang w:val="ru-RU"/>
        </w:rPr>
        <w:t>ей</w:t>
      </w:r>
      <w:r>
        <w:rPr>
          <w:lang w:val="ru-RU"/>
        </w:rPr>
        <w:t xml:space="preserve"> </w:t>
      </w:r>
      <w:r>
        <w:rPr>
          <w:lang w:val="ru-RU"/>
        </w:rPr>
        <w:t>по договору, что позволяет обойтись без длительных и затратных процедур ежемесячного начисления доходов и расходов, осуществляемых в последний рабочий день месяца. Кроме автоматического способа пересчета доходов\расходов будущих периодов, остается возможность рассчитывать указанные суммы на ежедневной\еженедельной\ежемесячной основе.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  процедура начисления использует рассчитанные суммы прогнозных доходов\расходов для фиксирования сумм начисления и выставления клиентам для уплаты.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существует возможность настройки отключения прогнозного расчета доходов\расходов будущих периодов по конкретному договору или группе договоров. При этом остается возможность онлайн-расчета тарифицируемых сумм на будущий период, но без сохранения результатов рассчетов в информационную базу данных.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клиентами модуля онлайн расчетов являются другие прикладные модули подсистемы (кредиты, депозиты, карточки, и др.), для которых данный модуль готовит рассчетные и прогнозные суммы процетных и комиссионных доходов/расходов. Данные модули уведомляют модуль онлайн расчетов и произошедших изменениях на задолженностях, процентных ставках, курсах и пр.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2</w:t>
      </w:r>
      <w:r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retail-loan</w:t>
      </w:r>
      <w:r>
        <w:rPr>
          <w:b/>
          <w:bCs/>
          <w:lang w:val="ru-RU"/>
        </w:rPr>
        <w:t>-</w:t>
      </w:r>
      <w:r>
        <w:rPr>
          <w:b/>
          <w:bCs/>
          <w:lang w:val="ru-RU"/>
        </w:rPr>
        <w:t>contracts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LibreOffice/6.1.5.2$Linux_X86_64 LibreOffice_project/10$Build-2</Application>
  <Pages>2</Pages>
  <Words>326</Words>
  <Characters>2387</Characters>
  <CharactersWithSpaces>2697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2020-11-22T13:11:48Z</dcterms:created>
  <dc:creator/>
  <dc:description/>
  <dc:language>en-US</dc:language>
  <cp:lastModifiedBy/>
  <dcterms:modified xsi:type="dcterms:W3CDTF">2020-11-22T14:48:04Z</dcterms:modified>
  <cp:revision>16</cp:revision>
  <dc:subject/>
  <dc:title/>
</cp:coreProperties>
</file>