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9F7084">
      <w:pPr>
        <w:rPr>
          <w:rFonts w:hint="default"/>
          <w:lang w:val="vi-VN"/>
        </w:rPr>
      </w:pPr>
      <w:r>
        <w:rPr>
          <w:rFonts w:hint="default"/>
          <w:lang w:val="vi-VN"/>
        </w:rPr>
        <w:t>TRẦN THIÊN PHÚ  HTTT2311046</w:t>
      </w:r>
    </w:p>
    <w:p w14:paraId="35D0671C">
      <w:pPr>
        <w:rPr>
          <w:rFonts w:hint="default"/>
          <w:lang w:val="vi-VN"/>
        </w:rPr>
      </w:pPr>
      <w:r>
        <w:rPr>
          <w:rFonts w:hint="default"/>
          <w:lang w:val="vi-VN"/>
        </w:rPr>
        <w:t>LAB 2</w:t>
      </w:r>
    </w:p>
    <w:p w14:paraId="41F34819">
      <w:pPr>
        <w:rPr>
          <w:rFonts w:hint="default"/>
          <w:lang w:val="vi-VN"/>
        </w:rPr>
      </w:pPr>
    </w:p>
    <w:p w14:paraId="23EBB1D3"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3724910" cy="2096770"/>
            <wp:effectExtent l="0" t="0" r="8890" b="11430"/>
            <wp:docPr id="1" name="Picture 1" descr="Ảnh chụp màn hình 2025-07-06 084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Ảnh chụp màn hình 2025-07-06 08463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DD1B"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5264150" cy="2929890"/>
            <wp:effectExtent l="0" t="0" r="6350" b="3810"/>
            <wp:docPr id="2" name="Picture 2" descr="Ảnh chụp màn hình 2025-07-06 091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Ảnh chụp màn hình 2025-07-06 09130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66E9"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5263515" cy="2990850"/>
            <wp:effectExtent l="0" t="0" r="6985" b="6350"/>
            <wp:docPr id="3" name="Picture 3" descr="Ảnh chụp màn hình 2025-07-06 09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Ảnh chụp màn hình 2025-07-06 0912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C8EE">
      <w:pPr>
        <w:rPr>
          <w:rFonts w:hint="default"/>
          <w:lang w:val="vi-VN"/>
        </w:rPr>
      </w:pPr>
    </w:p>
    <w:p w14:paraId="5F3FDA5B">
      <w:pPr>
        <w:rPr>
          <w:rFonts w:hint="default"/>
          <w:lang w:val="vi-VN"/>
        </w:rPr>
      </w:pPr>
    </w:p>
    <w:p w14:paraId="0683F2F5">
      <w:r>
        <w:drawing>
          <wp:inline distT="0" distB="0" distL="114300" distR="114300">
            <wp:extent cx="5166995" cy="4067175"/>
            <wp:effectExtent l="0" t="0" r="1905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33BD5">
      <w:r>
        <w:drawing>
          <wp:inline distT="0" distB="0" distL="114300" distR="114300">
            <wp:extent cx="4600575" cy="2886075"/>
            <wp:effectExtent l="0" t="0" r="9525" b="952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97E8"/>
    <w:p w14:paraId="0A9DB378"/>
    <w:p w14:paraId="1050396D">
      <w:pPr>
        <w:spacing w:before="100" w:beforeAutospacing="1" w:after="0" w:line="240" w:lineRule="auto"/>
        <w:rPr>
          <w:rFonts w:ascii="Times New Roman" w:hAnsi="Times New Roman" w:eastAsia="Times New Roman" w:cs="Times New Roman"/>
          <w:color w:val="1B1C1D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1B1C1D"/>
          <w:sz w:val="24"/>
          <w:szCs w:val="24"/>
        </w:rPr>
        <w:t xml:space="preserve">Bảng Báo Cáo Đánh Giá Lỗ Hổng </w:t>
      </w:r>
    </w:p>
    <w:tbl>
      <w:tblPr>
        <w:tblStyle w:val="3"/>
        <w:tblW w:w="0" w:type="auto"/>
        <w:tblCellSpacing w:w="15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62"/>
        <w:gridCol w:w="1860"/>
        <w:gridCol w:w="2052"/>
        <w:gridCol w:w="1278"/>
        <w:gridCol w:w="2704"/>
      </w:tblGrid>
      <w:tr w14:paraId="4D39D12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624050F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STT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49F0B48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Điểm yếu bảo mật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153DE5A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Mô tả ngắn gọn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44FB88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Mức độ nghiêm trọng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7774C42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Công cụ sử dụng</w:t>
            </w:r>
          </w:p>
        </w:tc>
      </w:tr>
      <w:tr w14:paraId="7FDE475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47D39DC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06B677E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SQL Injection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3133A3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Chèn lệnh SQL độc hại để truy xuất/sửa đổi/xóa dữ liệu CSDL, hoặc kiểm soát máy chủ CSDL.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0E626E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Critical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727994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SQLMap, OWASP ZAP, Burp Suite, Acunetix, Nessus</w:t>
            </w:r>
          </w:p>
        </w:tc>
      </w:tr>
      <w:tr w14:paraId="7336BC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620805C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C01AD44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Local File Inclusion (LFI)/Path Traversal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5717046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Đọc các tệp nhạy cảm trên hệ thống hoặc thực thi mã độc bằng cách thao túng đường dẫn tệp.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D40F877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High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FD35FA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OWASP ZAP, Burp Suite, Acunetix, Nessus</w:t>
            </w:r>
          </w:p>
        </w:tc>
      </w:tr>
      <w:tr w14:paraId="24AD9BC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49A010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9DE8D66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Server Side Request Forgery (SSRF)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5F1B4CD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Khiến máy chủ gửi yêu cầu đến tài nguyên nội bộ hoặc bên ngoài, dẫn đến tiết lộ thông tin.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973A4F8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High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89F7B53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OWASP ZAP, Burp Suite, Acunetix, Netsparker/Invicti</w:t>
            </w:r>
          </w:p>
        </w:tc>
      </w:tr>
      <w:tr w14:paraId="404EAC8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6A54E2F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CF61CF2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Default/Weak Credentials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6430C51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Sử dụng thông tin đăng nhập mặc định hoặc mật khẩu yếu/dễ đoán để truy cập trái phép.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34E4B9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High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73EDC32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Nmap, Hydra, Metasploit, Nessus, OpenVAS</w:t>
            </w:r>
          </w:p>
        </w:tc>
      </w:tr>
      <w:tr w14:paraId="4037041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CC6ACAD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D77B160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Insecure Direct Object References (IDOR)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FB58EB1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Thay đổi tham chiếu ID để truy cập hoặc thao tác dữ liệu của người dùng khác.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DC40269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High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3463510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OWASP ZAP, Burp Suite, Acunetix</w:t>
            </w:r>
          </w:p>
        </w:tc>
      </w:tr>
      <w:tr w14:paraId="30FDC14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2100DCA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3234B62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Missing Security Headers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E9C69F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Thiếu các HTTP Security Headers thiết yếu, tăng rủi ro XSS, Clickjacking, tấn công hạ cấp kết nối.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185DE6D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Medium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748AFB0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OWASP ZAP, Burp Suite, SecurityHeaders.com, Nessus, Acunetix</w:t>
            </w:r>
          </w:p>
        </w:tc>
      </w:tr>
      <w:tr w14:paraId="514B94D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BAAC32A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6746A83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Cross-Site Scripting (XSS) (Reflected)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FE9EF46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Chèn mã độc vào trang web, được thực thi trong trình duyệt người dùng, có thể đánh cắp cookie/chiếm quyền phiên.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CD73D59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Medium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4F9995C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OWASP ZAP, Burp Suite, Acunetix, Netsparker/Invicti</w:t>
            </w:r>
          </w:p>
        </w:tc>
      </w:tr>
      <w:tr w14:paraId="2EE549A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7897980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081CD0A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Unsecured / Open Ports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8FC60B9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Các cổng dịch vụ mở không cần thiết, tạo điểm vào tiềm năng cho kẻ tấn công.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CDBA81C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Medium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BD00B2A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Nmap, Fping, Shodan</w:t>
            </w:r>
          </w:p>
        </w:tc>
      </w:tr>
      <w:tr w14:paraId="4D8B5E4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E0C888C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9C46FA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Lộ thông tin máy chủ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2EA2E42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Tiết lộ thông tin cấu hình máy chủ/phần mềm, giúp kẻ tấn công xác định lỗ hổng.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280D6FF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Low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8323468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Nmap, Whatweb, BuiltWith, HTTP Headers, Google Dorks</w:t>
            </w:r>
          </w:p>
        </w:tc>
      </w:tr>
      <w:tr w14:paraId="1550E24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862C129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8FC8D42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Information Disclosure in Error Messages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1D1FD5D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Hiển thị thông báo lỗi chi tiết, tiết lộ cấu trúc nội bộ hoặc phiên bản phần mềm.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C8DA5E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Low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75F04F2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OWASP ZAP, Burp Suite</w:t>
            </w:r>
          </w:p>
        </w:tc>
      </w:tr>
    </w:tbl>
    <w:p w14:paraId="2049B4AD">
      <w:pPr>
        <w:spacing w:after="120" w:line="240" w:lineRule="auto"/>
        <w:rPr>
          <w:rFonts w:ascii="Times New Roman" w:hAnsi="Times New Roman" w:eastAsia="Times New Roman" w:cs="Times New Roman"/>
          <w:color w:val="1B1C1D"/>
          <w:sz w:val="24"/>
          <w:szCs w:val="24"/>
        </w:rPr>
      </w:pPr>
    </w:p>
    <w:p w14:paraId="7D1D4AFE">
      <w:pPr>
        <w:spacing w:before="100" w:beforeAutospacing="1" w:after="0" w:line="240" w:lineRule="auto"/>
        <w:rPr>
          <w:rFonts w:ascii="Times New Roman" w:hAnsi="Times New Roman" w:eastAsia="Times New Roman" w:cs="Times New Roman"/>
          <w:color w:val="1B1C1D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1B1C1D"/>
          <w:sz w:val="24"/>
          <w:szCs w:val="24"/>
        </w:rPr>
        <w:t>Tổng kết lỗ hổng:</w:t>
      </w:r>
    </w:p>
    <w:p w14:paraId="18947F40">
      <w:pPr>
        <w:numPr>
          <w:numId w:val="0"/>
        </w:numPr>
        <w:spacing w:before="100" w:beforeAutospacing="1" w:after="0" w:line="240" w:lineRule="auto"/>
        <w:ind w:left="-360" w:leftChars="0"/>
        <w:rPr>
          <w:rFonts w:ascii="Times New Roman" w:hAnsi="Times New Roman" w:eastAsia="Times New Roman" w:cs="Times New Roman"/>
          <w:color w:val="1B1C1D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1B1C1D"/>
          <w:sz w:val="24"/>
          <w:szCs w:val="24"/>
        </w:rPr>
        <w:t>Critical:</w:t>
      </w:r>
      <w:r>
        <w:rPr>
          <w:rFonts w:ascii="Times New Roman" w:hAnsi="Times New Roman" w:eastAsia="Times New Roman" w:cs="Times New Roman"/>
          <w:color w:val="1B1C1D"/>
          <w:sz w:val="24"/>
          <w:szCs w:val="24"/>
        </w:rPr>
        <w:t xml:space="preserve"> 1</w:t>
      </w:r>
    </w:p>
    <w:p w14:paraId="1FA64511">
      <w:pPr>
        <w:numPr>
          <w:numId w:val="0"/>
        </w:numPr>
        <w:spacing w:before="100" w:beforeAutospacing="1" w:after="0" w:line="240" w:lineRule="auto"/>
        <w:ind w:left="-360" w:leftChars="0"/>
        <w:rPr>
          <w:rFonts w:ascii="Times New Roman" w:hAnsi="Times New Roman" w:eastAsia="Times New Roman" w:cs="Times New Roman"/>
          <w:color w:val="1B1C1D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1B1C1D"/>
          <w:sz w:val="24"/>
          <w:szCs w:val="24"/>
        </w:rPr>
        <w:t>High:</w:t>
      </w:r>
      <w:r>
        <w:rPr>
          <w:rFonts w:ascii="Times New Roman" w:hAnsi="Times New Roman" w:eastAsia="Times New Roman" w:cs="Times New Roman"/>
          <w:color w:val="1B1C1D"/>
          <w:sz w:val="24"/>
          <w:szCs w:val="24"/>
        </w:rPr>
        <w:t xml:space="preserve"> 4</w:t>
      </w:r>
    </w:p>
    <w:p w14:paraId="46F958F6">
      <w:pPr>
        <w:numPr>
          <w:numId w:val="0"/>
        </w:numPr>
        <w:spacing w:before="100" w:beforeAutospacing="1" w:after="0" w:line="240" w:lineRule="auto"/>
        <w:ind w:left="-360" w:leftChars="0"/>
        <w:rPr>
          <w:rFonts w:ascii="Times New Roman" w:hAnsi="Times New Roman" w:eastAsia="Times New Roman" w:cs="Times New Roman"/>
          <w:color w:val="1B1C1D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1B1C1D"/>
          <w:sz w:val="24"/>
          <w:szCs w:val="24"/>
        </w:rPr>
        <w:t>Medium:</w:t>
      </w:r>
      <w:r>
        <w:rPr>
          <w:rFonts w:ascii="Times New Roman" w:hAnsi="Times New Roman" w:eastAsia="Times New Roman" w:cs="Times New Roman"/>
          <w:color w:val="1B1C1D"/>
          <w:sz w:val="24"/>
          <w:szCs w:val="24"/>
        </w:rPr>
        <w:t xml:space="preserve"> 3</w:t>
      </w:r>
    </w:p>
    <w:p w14:paraId="2DB54925">
      <w:pPr>
        <w:numPr>
          <w:numId w:val="0"/>
        </w:numPr>
        <w:spacing w:before="100" w:beforeAutospacing="1" w:after="0" w:line="240" w:lineRule="auto"/>
        <w:ind w:left="-360" w:leftChars="0"/>
        <w:rPr>
          <w:rFonts w:ascii="Times New Roman" w:hAnsi="Times New Roman" w:eastAsia="Times New Roman" w:cs="Times New Roman"/>
          <w:color w:val="1B1C1D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1B1C1D"/>
          <w:sz w:val="24"/>
          <w:szCs w:val="24"/>
        </w:rPr>
        <w:t>Low:</w:t>
      </w:r>
      <w:r>
        <w:rPr>
          <w:rFonts w:ascii="Times New Roman" w:hAnsi="Times New Roman" w:eastAsia="Times New Roman" w:cs="Times New Roman"/>
          <w:color w:val="1B1C1D"/>
          <w:sz w:val="24"/>
          <w:szCs w:val="24"/>
        </w:rPr>
        <w:t xml:space="preserve"> 2</w:t>
      </w:r>
    </w:p>
    <w:p w14:paraId="35DC824C">
      <w:pPr>
        <w:numPr>
          <w:numId w:val="0"/>
        </w:numPr>
        <w:spacing w:before="100" w:beforeAutospacing="1" w:after="0" w:line="240" w:lineRule="auto"/>
        <w:ind w:left="-360" w:leftChars="0"/>
        <w:rPr>
          <w:rFonts w:ascii="Times New Roman" w:hAnsi="Times New Roman" w:eastAsia="Times New Roman" w:cs="Times New Roman"/>
          <w:color w:val="1B1C1D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eastAsia="Times New Roman" w:cs="Times New Roman"/>
          <w:b/>
          <w:bCs/>
          <w:color w:val="1B1C1D"/>
          <w:sz w:val="24"/>
          <w:szCs w:val="24"/>
        </w:rPr>
        <w:t>Tổng số lỗ hổng:</w:t>
      </w:r>
      <w:r>
        <w:rPr>
          <w:rFonts w:ascii="Times New Roman" w:hAnsi="Times New Roman" w:eastAsia="Times New Roman" w:cs="Times New Roman"/>
          <w:color w:val="1B1C1D"/>
          <w:sz w:val="24"/>
          <w:szCs w:val="24"/>
        </w:rPr>
        <w:t xml:space="preserve"> 10</w:t>
      </w:r>
    </w:p>
    <w:p w14:paraId="24D7D0F8">
      <w:pPr>
        <w:rPr>
          <w:rFonts w:hint="default"/>
          <w:lang w:val="vi-V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D40B79"/>
    <w:rsid w:val="33612697"/>
    <w:rsid w:val="5CD40B79"/>
    <w:rsid w:val="5EB44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2025-07-06T02:23:00Z</dcterms:created>
  <dc:creator>123ht</dc:creator>
  <cp:lastModifiedBy>29.Trần Thiên Phú</cp:lastModifiedBy>
  <dcterms:modified xsi:type="dcterms:W3CDTF">2025-07-06T02:58:35Z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ACE7AE16F5A04365AEE69BE14DF04D7A_11</vt:lpwstr>
  </property>
</Properties>
</file>