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7E9B" w:rsidRDefault="006E7E9B"/>
    <w:p w:rsidR="006E7E9B" w:rsidRDefault="006E7E9B"/>
    <w:p w:rsidR="006E7E9B" w:rsidRDefault="006E7E9B"/>
    <w:p w:rsidR="006E7E9B" w:rsidRDefault="006E7E9B"/>
    <w:p w:rsidR="006E7E9B" w:rsidRDefault="006E7E9B"/>
    <w:p w:rsidR="006E7E9B" w:rsidRDefault="006E7E9B"/>
    <w:p w:rsidR="00F93B12" w:rsidRDefault="00F93B12"/>
    <w:p w:rsidR="00F93B12" w:rsidRDefault="00F93B12"/>
    <w:p w:rsidR="00F93B12" w:rsidRDefault="00F93B12"/>
    <w:p w:rsidR="00F93B12" w:rsidRDefault="00F93B12"/>
    <w:p w:rsidR="006E7E9B" w:rsidRPr="006E7E9B" w:rsidRDefault="006E7E9B" w:rsidP="006E7E9B">
      <w:pPr>
        <w:pStyle w:val="Title"/>
        <w:rPr>
          <w:sz w:val="96"/>
        </w:rPr>
      </w:pPr>
      <w:r w:rsidRPr="006E7E9B">
        <w:rPr>
          <w:sz w:val="96"/>
        </w:rPr>
        <w:t>Social Entrepreneurship</w:t>
      </w:r>
    </w:p>
    <w:p w:rsidR="006E7E9B" w:rsidRPr="006E7E9B" w:rsidRDefault="006E7E9B" w:rsidP="006E7E9B"/>
    <w:p w:rsidR="006E7E9B" w:rsidRDefault="006E7E9B"/>
    <w:p w:rsidR="006E7E9B" w:rsidRDefault="006E7E9B"/>
    <w:p w:rsidR="00F93B12" w:rsidRDefault="00F93B12"/>
    <w:p w:rsidR="00F93B12" w:rsidRDefault="00F93B12"/>
    <w:p w:rsidR="00F93B12" w:rsidRDefault="00F93B12"/>
    <w:p w:rsidR="00F93B12" w:rsidRDefault="00F93B12"/>
    <w:p w:rsidR="00F93B12" w:rsidRDefault="00F93B12"/>
    <w:p w:rsidR="00F93B12" w:rsidRDefault="00F93B12"/>
    <w:p w:rsidR="00F93B12" w:rsidRDefault="00F93B12"/>
    <w:p w:rsidR="00F93B12" w:rsidRDefault="00F93B12"/>
    <w:p w:rsidR="00F93B12" w:rsidRDefault="00F93B12"/>
    <w:p w:rsidR="00F93B12" w:rsidRDefault="00F93B12"/>
    <w:p w:rsidR="006E7E9B" w:rsidRDefault="006E7E9B" w:rsidP="006E7E9B">
      <w:pPr>
        <w:jc w:val="right"/>
      </w:pPr>
      <w:r>
        <w:t>By: Chao Zhang</w:t>
      </w:r>
    </w:p>
    <w:p w:rsidR="006E7E9B" w:rsidRDefault="006E7E9B" w:rsidP="006E7E9B">
      <w:pPr>
        <w:jc w:val="right"/>
      </w:pPr>
      <w:r>
        <w:t>Nicholas Voordenhout</w:t>
      </w:r>
    </w:p>
    <w:p w:rsidR="006E7E9B" w:rsidRDefault="006E7E9B" w:rsidP="006E7E9B">
      <w:pPr>
        <w:jc w:val="right"/>
      </w:pPr>
      <w:r>
        <w:t>Mikkel Vlietstra</w:t>
      </w:r>
    </w:p>
    <w:p w:rsidR="006E7E9B" w:rsidRDefault="00F93B12" w:rsidP="00F93B12">
      <w:pPr>
        <w:pStyle w:val="Heading1"/>
      </w:pPr>
      <w:r>
        <w:lastRenderedPageBreak/>
        <w:t>Companies Chosen</w:t>
      </w:r>
    </w:p>
    <w:p w:rsidR="006E7E9B" w:rsidRDefault="006E7E9B"/>
    <w:p w:rsidR="00F93B12" w:rsidRPr="00F93B12" w:rsidRDefault="00F93B12">
      <w:pPr>
        <w:rPr>
          <w:u w:val="single"/>
        </w:rPr>
      </w:pPr>
      <w:r w:rsidRPr="00F93B12">
        <w:rPr>
          <w:u w:val="single"/>
        </w:rPr>
        <w:t>Kellogg’s</w:t>
      </w:r>
    </w:p>
    <w:p w:rsidR="00F93B12" w:rsidRPr="00F93B12" w:rsidRDefault="00F93B12" w:rsidP="00F93B12">
      <w:pPr>
        <w:ind w:left="720"/>
      </w:pPr>
      <w:r w:rsidRPr="00F93B12">
        <w:t>A business focused on profit but also environmentally conscious. Fits on the scale of profit/</w:t>
      </w:r>
      <w:r w:rsidRPr="00F93B12">
        <w:t>planet</w:t>
      </w:r>
      <w:r w:rsidRPr="00F93B12">
        <w:t xml:space="preserve"> friendly.</w:t>
      </w:r>
    </w:p>
    <w:p w:rsidR="00F93B12" w:rsidRPr="00F93B12" w:rsidRDefault="00F93B12">
      <w:pPr>
        <w:rPr>
          <w:u w:val="single"/>
        </w:rPr>
      </w:pPr>
      <w:r w:rsidRPr="00F93B12">
        <w:rPr>
          <w:u w:val="single"/>
        </w:rPr>
        <w:t>3M</w:t>
      </w:r>
    </w:p>
    <w:p w:rsidR="00F93B12" w:rsidRPr="00F93B12" w:rsidRDefault="00F93B12" w:rsidP="00F93B12">
      <w:pPr>
        <w:ind w:firstLine="720"/>
      </w:pPr>
      <w:r w:rsidRPr="00F93B12">
        <w:rPr>
          <w:rFonts w:cs="Times New Roman"/>
        </w:rPr>
        <w:t>Operates as a business focused on profit.</w:t>
      </w:r>
      <w:r w:rsidRPr="00F93B12">
        <w:rPr>
          <w:rFonts w:cs="Times New Roman"/>
        </w:rPr>
        <w:t xml:space="preserve"> Fits on the scale of profit/planet friendly.</w:t>
      </w:r>
    </w:p>
    <w:p w:rsidR="00F93B12" w:rsidRPr="00F93B12" w:rsidRDefault="00F93B12">
      <w:pPr>
        <w:rPr>
          <w:u w:val="single"/>
        </w:rPr>
      </w:pPr>
      <w:r w:rsidRPr="00F93B12">
        <w:rPr>
          <w:u w:val="single"/>
        </w:rPr>
        <w:t>TOMS</w:t>
      </w:r>
    </w:p>
    <w:p w:rsidR="00F93B12" w:rsidRPr="00F93B12" w:rsidRDefault="00F93B12" w:rsidP="00F93B12">
      <w:pPr>
        <w:ind w:left="720"/>
      </w:pPr>
      <w:r w:rsidRPr="00F93B12">
        <w:t>Non-Profit</w:t>
      </w:r>
      <w:r w:rsidRPr="00F93B12">
        <w:t xml:space="preserve"> Organization</w:t>
      </w:r>
      <w:r w:rsidRPr="00F93B12">
        <w:t>, focused on environment and people. Fits on the scale of people/planet friendly.</w:t>
      </w:r>
    </w:p>
    <w:p w:rsidR="006E7E9B" w:rsidRDefault="006E7E9B"/>
    <w:p w:rsidR="00EE7523" w:rsidRDefault="00EE7523" w:rsidP="00F93B12">
      <w:pPr>
        <w:pStyle w:val="Heading1"/>
      </w:pPr>
    </w:p>
    <w:p w:rsidR="006E7E9B" w:rsidRDefault="00F93B12" w:rsidP="00F93B12">
      <w:pPr>
        <w:pStyle w:val="Heading1"/>
      </w:pPr>
      <w:r>
        <w:t>Companies Background</w:t>
      </w:r>
    </w:p>
    <w:p w:rsidR="006E7E9B" w:rsidRDefault="006E7E9B"/>
    <w:p w:rsidR="00B41498" w:rsidRPr="00EE7523" w:rsidRDefault="00F61142" w:rsidP="00EE7523">
      <w:pPr>
        <w:spacing w:line="360" w:lineRule="auto"/>
        <w:ind w:firstLine="720"/>
        <w:rPr>
          <w:rFonts w:eastAsia="Times New Roman" w:cs="Times New Roman"/>
        </w:rPr>
      </w:pPr>
      <w:r w:rsidRPr="00EE7523">
        <w:t xml:space="preserve">Kellogg’s is an American multinational food manufacturing company. They have stated that the purpose of their company is “Nourishing families so they can flourish and thrive.” Their products are manufactured in 18 different countries and is marketed globally. </w:t>
      </w:r>
      <w:r w:rsidR="00611E3B" w:rsidRPr="00EE7523">
        <w:t>They are not a pure for profit corporation as they</w:t>
      </w:r>
      <w:r w:rsidRPr="00EE7523">
        <w:t xml:space="preserve"> launched their Breakfasts for Better Days</w:t>
      </w:r>
      <w:r w:rsidRPr="00EE7523">
        <w:rPr>
          <w:rFonts w:cs="Tahoma"/>
        </w:rPr>
        <w:t xml:space="preserve">™ program in early 2013. This program is their long-term charitable cause, focusing on global hunger relief and food security. Their goal is to provide 1 billion servings of breakfast and snacks </w:t>
      </w:r>
      <w:r w:rsidR="00611E3B" w:rsidRPr="00EE7523">
        <w:rPr>
          <w:rFonts w:cs="Tahoma"/>
        </w:rPr>
        <w:t xml:space="preserve">to people in need around the world by the end of 2016. In the first two years of the Breakfasts for Better Days™ initiative, Kellogg Company and the Kellogg Company Fund donated more than 900 million servings of products, of which more than 500 million were breakfast foods. </w:t>
      </w:r>
      <w:r w:rsidR="00B41498" w:rsidRPr="00EE7523">
        <w:rPr>
          <w:rFonts w:cs="Tahoma"/>
        </w:rPr>
        <w:t xml:space="preserve">They are also an environmentally aware company. They have been dedicated to reduce energy consumption, greenhouse gas emissions, water use and waste sent to landfill. </w:t>
      </w:r>
      <w:r w:rsidR="00B41498" w:rsidRPr="00EE7523">
        <w:rPr>
          <w:rFonts w:eastAsia="Times New Roman" w:cs="Tahoma"/>
        </w:rPr>
        <w:t>Their current operational goals ar</w:t>
      </w:r>
      <w:r w:rsidR="002650D0" w:rsidRPr="00EE7523">
        <w:rPr>
          <w:rFonts w:eastAsia="Times New Roman" w:cs="Tahoma"/>
        </w:rPr>
        <w:t>e to r</w:t>
      </w:r>
      <w:r w:rsidR="00B41498" w:rsidRPr="00EE7523">
        <w:rPr>
          <w:rFonts w:eastAsia="Times New Roman" w:cs="Times New Roman"/>
        </w:rPr>
        <w:t>educe facilities’ energy use, GHG emissions and water use by 15–20 percent from 2005 to 2015.</w:t>
      </w:r>
      <w:r w:rsidR="002650D0" w:rsidRPr="00EE7523">
        <w:rPr>
          <w:rFonts w:eastAsia="Times New Roman" w:cs="Times New Roman"/>
        </w:rPr>
        <w:t xml:space="preserve"> D</w:t>
      </w:r>
      <w:r w:rsidR="00B41498" w:rsidRPr="00EE7523">
        <w:rPr>
          <w:rFonts w:eastAsia="Times New Roman" w:cs="Times New Roman"/>
        </w:rPr>
        <w:t>ecrease waste sent to landfill by 20 percent from 2009 to 2015. They set this new target after achieving a 41.5 percent waste-to-landfill reduction from 2005 to 2009.</w:t>
      </w:r>
    </w:p>
    <w:p w:rsidR="00EE7523" w:rsidRDefault="00EE7523" w:rsidP="00EE7523">
      <w:pPr>
        <w:spacing w:after="0" w:line="360" w:lineRule="auto"/>
        <w:ind w:firstLine="720"/>
        <w:rPr>
          <w:rFonts w:eastAsia="Times New Roman" w:cs="Times New Roman"/>
          <w:lang w:eastAsia="en-CA"/>
        </w:rPr>
      </w:pPr>
    </w:p>
    <w:p w:rsidR="00EE7523" w:rsidRDefault="00EE7523" w:rsidP="00EE7523">
      <w:pPr>
        <w:spacing w:after="0" w:line="360" w:lineRule="auto"/>
        <w:ind w:firstLine="720"/>
        <w:rPr>
          <w:rFonts w:eastAsia="Times New Roman" w:cs="Times New Roman"/>
          <w:lang w:eastAsia="en-CA"/>
        </w:rPr>
      </w:pPr>
    </w:p>
    <w:p w:rsidR="00EE7523" w:rsidRDefault="00EE7523" w:rsidP="00EE7523">
      <w:pPr>
        <w:spacing w:after="0" w:line="360" w:lineRule="auto"/>
        <w:ind w:firstLine="720"/>
        <w:rPr>
          <w:rFonts w:eastAsia="Times New Roman" w:cs="Times New Roman"/>
          <w:lang w:eastAsia="en-CA"/>
        </w:rPr>
      </w:pPr>
    </w:p>
    <w:p w:rsidR="00EE7523" w:rsidRDefault="00EE7523" w:rsidP="00EE7523">
      <w:pPr>
        <w:spacing w:after="0" w:line="360" w:lineRule="auto"/>
        <w:ind w:firstLine="720"/>
        <w:rPr>
          <w:rFonts w:eastAsia="Times New Roman" w:cs="Times New Roman"/>
          <w:lang w:eastAsia="en-CA"/>
        </w:rPr>
      </w:pPr>
    </w:p>
    <w:p w:rsidR="00F93B12" w:rsidRPr="00EE7523" w:rsidRDefault="00F93B12" w:rsidP="00EE7523">
      <w:pPr>
        <w:spacing w:after="0" w:line="360" w:lineRule="auto"/>
        <w:ind w:firstLine="720"/>
        <w:rPr>
          <w:rFonts w:eastAsia="Times New Roman" w:cs="Times New Roman"/>
          <w:lang w:eastAsia="en-CA"/>
        </w:rPr>
      </w:pPr>
      <w:r w:rsidRPr="00EE7523">
        <w:rPr>
          <w:rFonts w:eastAsia="Times New Roman" w:cs="Times New Roman"/>
          <w:lang w:eastAsia="en-CA"/>
        </w:rPr>
        <w:t>3M is not only a company that creates; it is a company that cares. That is why 3M is committed to building sustainable communities around the world through strategic social investments. Our goal is to create a better world for everyone. To that end, last year 3M invested more than $82 million in cash and in-kind donations to support global educational, community and environmental initiatives. These donations were bolstered by the more than 300,000 volunteer hours from 3M employees and retirees around the world.</w:t>
      </w:r>
    </w:p>
    <w:p w:rsidR="00F93B12" w:rsidRPr="00EE7523" w:rsidRDefault="00F93B12" w:rsidP="00F93B12">
      <w:pPr>
        <w:spacing w:after="0" w:line="240" w:lineRule="auto"/>
        <w:rPr>
          <w:rFonts w:eastAsia="Times New Roman" w:cs="Times New Roman"/>
          <w:lang w:eastAsia="en-CA"/>
        </w:rPr>
      </w:pPr>
    </w:p>
    <w:p w:rsidR="00F93B12" w:rsidRDefault="00F93B12" w:rsidP="00EE7523">
      <w:pPr>
        <w:spacing w:line="360" w:lineRule="auto"/>
        <w:ind w:firstLine="720"/>
      </w:pPr>
      <w:r w:rsidRPr="00EE7523">
        <w:t>Tom's Shoes is an organization that helps developing countries by giving portions of sales to children as well as many other things. For every pair of shoes that is purchased at Tom's Shoes, a pair of shoes is donated to a child in another country. Tom's also helps with sight to those who need such surgery, as well as donating safe and clean water and they provide trained birth attendants for child birth. These funds are all raised by selling of shoes, eyewear and bags. The social entrepreneurship level for Tom's</w:t>
      </w:r>
      <w:r>
        <w:t xml:space="preserve"> Shoes is a Non Profit Organization. They help the people and the environment, donations are essential and recipients might be charged money for services. They have produced over 10 million pairs of shoes in 5 countries and create over 700 jobs in regions where they give with and fair wage. Countries that they produce the Giving Shoes in are </w:t>
      </w:r>
      <w:r w:rsidRPr="00D551CA">
        <w:t>Argentina, China, Ethiopia, Haiti, India and Kenya.</w:t>
      </w:r>
      <w:r>
        <w:t xml:space="preserve"> </w:t>
      </w:r>
    </w:p>
    <w:p w:rsidR="00F93B12" w:rsidRDefault="00F93B12" w:rsidP="00F93B12">
      <w:pPr>
        <w:spacing w:after="0" w:line="240" w:lineRule="auto"/>
        <w:rPr>
          <w:rFonts w:ascii="Times New Roman" w:eastAsia="Times New Roman" w:hAnsi="Times New Roman" w:cs="Times New Roman"/>
          <w:vertAlign w:val="superscript"/>
          <w:lang w:eastAsia="en-CA"/>
        </w:rPr>
      </w:pPr>
    </w:p>
    <w:p w:rsidR="00EE7523" w:rsidRDefault="00EE7523" w:rsidP="00EE7523">
      <w:pPr>
        <w:pStyle w:val="Heading1"/>
        <w:rPr>
          <w:rFonts w:eastAsia="Times New Roman"/>
        </w:rPr>
      </w:pPr>
      <w:r>
        <w:rPr>
          <w:rFonts w:eastAsia="Times New Roman"/>
        </w:rPr>
        <w:t>Annual Reports</w:t>
      </w:r>
    </w:p>
    <w:p w:rsidR="00EE7523" w:rsidRPr="00EE7523" w:rsidRDefault="00EE7523" w:rsidP="00EE7523"/>
    <w:p w:rsidR="00C1058C" w:rsidRDefault="00C1058C" w:rsidP="002650D0">
      <w:pPr>
        <w:rPr>
          <w:rFonts w:eastAsia="Times New Roman" w:cs="Times New Roman"/>
        </w:rPr>
      </w:pPr>
      <w:r>
        <w:rPr>
          <w:rFonts w:eastAsia="Times New Roman" w:cs="Times New Roman"/>
        </w:rPr>
        <w:t>Kellogg’s 2014 Annual Report</w:t>
      </w:r>
    </w:p>
    <w:p w:rsidR="00870471" w:rsidRPr="00870471" w:rsidRDefault="00870471" w:rsidP="00A0614F">
      <w:pPr>
        <w:pStyle w:val="ListParagraph"/>
        <w:numPr>
          <w:ilvl w:val="0"/>
          <w:numId w:val="2"/>
        </w:numPr>
      </w:pPr>
      <w:r>
        <w:t>Net Income - $5.06 Billion</w:t>
      </w:r>
    </w:p>
    <w:p w:rsidR="00C1058C" w:rsidRDefault="00C1058C" w:rsidP="00A0614F">
      <w:pPr>
        <w:pStyle w:val="ListParagraph"/>
        <w:numPr>
          <w:ilvl w:val="0"/>
          <w:numId w:val="2"/>
        </w:numPr>
      </w:pPr>
      <w:r>
        <w:t xml:space="preserve">Net Sales - $14.58 Billion </w:t>
      </w:r>
    </w:p>
    <w:p w:rsidR="00D66238" w:rsidRDefault="00D66238" w:rsidP="00A0614F">
      <w:pPr>
        <w:pStyle w:val="ListParagraph"/>
        <w:numPr>
          <w:ilvl w:val="0"/>
          <w:numId w:val="2"/>
        </w:numPr>
      </w:pPr>
      <w:r>
        <w:t>Donated more than 900 million servings of products past 2 years</w:t>
      </w:r>
    </w:p>
    <w:p w:rsidR="00EE7523" w:rsidRPr="00EE7523" w:rsidRDefault="00EE7523" w:rsidP="00EE7523"/>
    <w:p w:rsidR="00EE7523" w:rsidRDefault="00EE7523" w:rsidP="00EE7523">
      <w:pPr>
        <w:spacing w:after="0" w:line="240" w:lineRule="auto"/>
        <w:rPr>
          <w:rFonts w:eastAsia="Times New Roman" w:cs="Times New Roman"/>
          <w:lang w:eastAsia="en-CA"/>
        </w:rPr>
      </w:pPr>
      <w:r w:rsidRPr="00EE7523">
        <w:rPr>
          <w:rFonts w:eastAsia="Times New Roman" w:cs="Times New Roman"/>
          <w:lang w:eastAsia="en-CA"/>
        </w:rPr>
        <w:t>3M</w:t>
      </w:r>
      <w:r w:rsidRPr="00EE7523">
        <w:rPr>
          <w:rFonts w:eastAsia="Times New Roman" w:cs="Times New Roman"/>
          <w:lang w:eastAsia="en-CA"/>
        </w:rPr>
        <w:t>’s 2014 Annual</w:t>
      </w:r>
      <w:r w:rsidRPr="00EE7523">
        <w:rPr>
          <w:rFonts w:eastAsia="Times New Roman" w:cs="Times New Roman"/>
          <w:lang w:eastAsia="en-CA"/>
        </w:rPr>
        <w:t xml:space="preserve"> </w:t>
      </w:r>
      <w:r w:rsidRPr="00EE7523">
        <w:rPr>
          <w:rFonts w:eastAsia="Times New Roman" w:cs="Times New Roman"/>
          <w:lang w:eastAsia="en-CA"/>
        </w:rPr>
        <w:t>Reported</w:t>
      </w:r>
    </w:p>
    <w:p w:rsidR="00EE7523" w:rsidRPr="00EE7523" w:rsidRDefault="00EE7523" w:rsidP="00EE7523">
      <w:pPr>
        <w:spacing w:after="0" w:line="240" w:lineRule="auto"/>
        <w:rPr>
          <w:rFonts w:eastAsia="Times New Roman" w:cs="Times New Roman"/>
          <w:lang w:eastAsia="en-CA"/>
        </w:rPr>
      </w:pPr>
    </w:p>
    <w:p w:rsidR="00EE7523" w:rsidRPr="00EE7523" w:rsidRDefault="00EE7523" w:rsidP="00EE7523">
      <w:pPr>
        <w:pStyle w:val="ListParagraph"/>
        <w:numPr>
          <w:ilvl w:val="0"/>
          <w:numId w:val="3"/>
        </w:numPr>
        <w:spacing w:after="0" w:line="240" w:lineRule="auto"/>
        <w:rPr>
          <w:rFonts w:eastAsia="Times New Roman" w:cs="Times New Roman"/>
          <w:lang w:eastAsia="en-CA"/>
        </w:rPr>
      </w:pPr>
      <w:r w:rsidRPr="00EE7523">
        <w:rPr>
          <w:rFonts w:eastAsia="Times New Roman" w:cs="Times New Roman"/>
          <w:lang w:eastAsia="en-CA"/>
        </w:rPr>
        <w:t>$4.95 Billion Net income</w:t>
      </w:r>
    </w:p>
    <w:p w:rsidR="00EE7523" w:rsidRPr="00EE7523" w:rsidRDefault="00EE7523" w:rsidP="00EE7523">
      <w:pPr>
        <w:pStyle w:val="ListParagraph"/>
        <w:numPr>
          <w:ilvl w:val="0"/>
          <w:numId w:val="3"/>
        </w:numPr>
        <w:spacing w:after="0" w:line="240" w:lineRule="auto"/>
        <w:rPr>
          <w:rFonts w:eastAsia="Times New Roman" w:cs="Times New Roman"/>
          <w:lang w:eastAsia="en-CA"/>
        </w:rPr>
      </w:pPr>
      <w:r w:rsidRPr="00EE7523">
        <w:rPr>
          <w:rFonts w:eastAsia="Times New Roman" w:cs="Times New Roman"/>
          <w:lang w:eastAsia="en-CA"/>
        </w:rPr>
        <w:t>$31.83 Billion Net Sales</w:t>
      </w:r>
    </w:p>
    <w:p w:rsidR="00EE7523" w:rsidRPr="00EE7523" w:rsidRDefault="00EE7523" w:rsidP="00EE7523">
      <w:pPr>
        <w:pStyle w:val="ListParagraph"/>
        <w:numPr>
          <w:ilvl w:val="0"/>
          <w:numId w:val="3"/>
        </w:numPr>
        <w:spacing w:after="0" w:line="240" w:lineRule="auto"/>
        <w:rPr>
          <w:rFonts w:eastAsia="Times New Roman" w:cs="Times New Roman"/>
          <w:lang w:eastAsia="en-CA"/>
        </w:rPr>
      </w:pPr>
      <w:r w:rsidRPr="00EE7523">
        <w:rPr>
          <w:rFonts w:eastAsia="Times New Roman" w:cs="Times New Roman"/>
          <w:lang w:eastAsia="en-CA"/>
        </w:rPr>
        <w:t xml:space="preserve">Gave $28,902,883 (cash </w:t>
      </w:r>
      <w:r>
        <w:rPr>
          <w:rFonts w:eastAsia="Times New Roman" w:cs="Times New Roman"/>
          <w:lang w:eastAsia="en-CA"/>
        </w:rPr>
        <w:t>and non-cash) towards education</w:t>
      </w:r>
    </w:p>
    <w:p w:rsidR="00EE7523" w:rsidRPr="00EE7523" w:rsidRDefault="00EE7523" w:rsidP="00EE7523">
      <w:pPr>
        <w:pStyle w:val="ListParagraph"/>
        <w:numPr>
          <w:ilvl w:val="0"/>
          <w:numId w:val="3"/>
        </w:numPr>
        <w:spacing w:after="0" w:line="240" w:lineRule="auto"/>
        <w:rPr>
          <w:rFonts w:eastAsia="Times New Roman" w:cs="Times New Roman"/>
          <w:lang w:eastAsia="en-CA"/>
        </w:rPr>
      </w:pPr>
      <w:r w:rsidRPr="00EE7523">
        <w:rPr>
          <w:rFonts w:eastAsia="Times New Roman" w:cs="Times New Roman"/>
          <w:lang w:eastAsia="en-CA"/>
        </w:rPr>
        <w:t>Gave $51,437,745 (cash and non-cash) toward</w:t>
      </w:r>
      <w:r>
        <w:rPr>
          <w:rFonts w:eastAsia="Times New Roman" w:cs="Times New Roman"/>
          <w:lang w:eastAsia="en-CA"/>
        </w:rPr>
        <w:t>s community</w:t>
      </w:r>
    </w:p>
    <w:p w:rsidR="00EE7523" w:rsidRPr="00EE7523" w:rsidRDefault="00EE7523" w:rsidP="00EE7523">
      <w:pPr>
        <w:pStyle w:val="ListParagraph"/>
        <w:numPr>
          <w:ilvl w:val="0"/>
          <w:numId w:val="3"/>
        </w:numPr>
        <w:spacing w:after="0" w:line="240" w:lineRule="auto"/>
        <w:rPr>
          <w:rFonts w:eastAsia="Times New Roman" w:cs="Times New Roman"/>
          <w:lang w:eastAsia="en-CA"/>
        </w:rPr>
      </w:pPr>
      <w:r w:rsidRPr="00EE7523">
        <w:rPr>
          <w:rFonts w:eastAsia="Times New Roman" w:cs="Times New Roman"/>
          <w:lang w:eastAsia="en-CA"/>
        </w:rPr>
        <w:t>Gave $1,856,109 (cash and no</w:t>
      </w:r>
      <w:r>
        <w:rPr>
          <w:rFonts w:eastAsia="Times New Roman" w:cs="Times New Roman"/>
          <w:lang w:eastAsia="en-CA"/>
        </w:rPr>
        <w:t>n-cash) towards the environment</w:t>
      </w:r>
    </w:p>
    <w:p w:rsidR="00EE7523" w:rsidRPr="00EE7523" w:rsidRDefault="00EE7523" w:rsidP="00EE7523">
      <w:pPr>
        <w:pStyle w:val="ListParagraph"/>
        <w:numPr>
          <w:ilvl w:val="0"/>
          <w:numId w:val="3"/>
        </w:numPr>
        <w:spacing w:after="0" w:line="240" w:lineRule="auto"/>
        <w:rPr>
          <w:rFonts w:eastAsia="Times New Roman" w:cs="Times New Roman"/>
          <w:lang w:eastAsia="en-CA"/>
        </w:rPr>
      </w:pPr>
      <w:r w:rsidRPr="00EE7523">
        <w:rPr>
          <w:rFonts w:eastAsia="Times New Roman" w:cs="Times New Roman"/>
          <w:lang w:eastAsia="en-CA"/>
        </w:rPr>
        <w:t>Total a</w:t>
      </w:r>
      <w:r>
        <w:rPr>
          <w:rFonts w:eastAsia="Times New Roman" w:cs="Times New Roman"/>
          <w:lang w:eastAsia="en-CA"/>
        </w:rPr>
        <w:t>t $82,196,737 overall donations</w:t>
      </w:r>
    </w:p>
    <w:p w:rsidR="00EE7523" w:rsidRDefault="00EE7523" w:rsidP="00EE7523">
      <w:pPr>
        <w:pStyle w:val="ListParagraph"/>
        <w:numPr>
          <w:ilvl w:val="0"/>
          <w:numId w:val="3"/>
        </w:numPr>
        <w:spacing w:after="0" w:line="240" w:lineRule="auto"/>
        <w:rPr>
          <w:rFonts w:eastAsia="Times New Roman" w:cs="Times New Roman"/>
          <w:lang w:eastAsia="en-CA"/>
        </w:rPr>
      </w:pPr>
      <w:r w:rsidRPr="00EE7523">
        <w:rPr>
          <w:rFonts w:eastAsia="Times New Roman" w:cs="Times New Roman"/>
          <w:lang w:eastAsia="en-CA"/>
        </w:rPr>
        <w:t>Supplied a t</w:t>
      </w:r>
      <w:r>
        <w:rPr>
          <w:rFonts w:eastAsia="Times New Roman" w:cs="Times New Roman"/>
          <w:lang w:eastAsia="en-CA"/>
        </w:rPr>
        <w:t>otal of 209,563 volunteer hours</w:t>
      </w:r>
    </w:p>
    <w:p w:rsidR="00EE7523" w:rsidRDefault="00EE7523" w:rsidP="00EE7523">
      <w:pPr>
        <w:pStyle w:val="Heading1"/>
        <w:rPr>
          <w:rFonts w:eastAsia="Times New Roman"/>
          <w:lang w:eastAsia="en-CA"/>
        </w:rPr>
      </w:pPr>
      <w:r>
        <w:rPr>
          <w:rFonts w:eastAsia="Times New Roman"/>
          <w:lang w:eastAsia="en-CA"/>
        </w:rPr>
        <w:lastRenderedPageBreak/>
        <w:t>Comparisons</w:t>
      </w:r>
    </w:p>
    <w:p w:rsidR="00EE7523" w:rsidRDefault="00EE7523" w:rsidP="00EE7523">
      <w:pPr>
        <w:rPr>
          <w:lang w:eastAsia="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5"/>
        <w:gridCol w:w="7105"/>
      </w:tblGrid>
      <w:tr w:rsidR="00EE7523" w:rsidTr="00EE7523">
        <w:tc>
          <w:tcPr>
            <w:tcW w:w="2245" w:type="dxa"/>
          </w:tcPr>
          <w:p w:rsidR="00EE7523" w:rsidRDefault="00EE7523" w:rsidP="00EE7523">
            <w:pPr>
              <w:rPr>
                <w:lang w:eastAsia="en-CA"/>
              </w:rPr>
            </w:pPr>
            <w:r>
              <w:rPr>
                <w:lang w:eastAsia="en-CA"/>
              </w:rPr>
              <w:t>Profit:</w:t>
            </w:r>
          </w:p>
        </w:tc>
        <w:tc>
          <w:tcPr>
            <w:tcW w:w="7105" w:type="dxa"/>
          </w:tcPr>
          <w:p w:rsidR="00EE7523" w:rsidRDefault="00EE7523" w:rsidP="00EE7523">
            <w:pPr>
              <w:rPr>
                <w:lang w:eastAsia="en-CA"/>
              </w:rPr>
            </w:pPr>
            <w:r>
              <w:rPr>
                <w:lang w:eastAsia="en-CA"/>
              </w:rPr>
              <w:t>Social Benefit:</w:t>
            </w:r>
          </w:p>
        </w:tc>
      </w:tr>
      <w:tr w:rsidR="00EE7523" w:rsidTr="00EE7523">
        <w:tc>
          <w:tcPr>
            <w:tcW w:w="2245" w:type="dxa"/>
          </w:tcPr>
          <w:p w:rsidR="00EE7523" w:rsidRDefault="00EE7523" w:rsidP="00EE7523">
            <w:pPr>
              <w:rPr>
                <w:lang w:eastAsia="en-CA"/>
              </w:rPr>
            </w:pPr>
            <w:r>
              <w:rPr>
                <w:lang w:eastAsia="en-CA"/>
              </w:rPr>
              <w:t>Kellogg’s</w:t>
            </w:r>
          </w:p>
        </w:tc>
        <w:tc>
          <w:tcPr>
            <w:tcW w:w="7105" w:type="dxa"/>
          </w:tcPr>
          <w:p w:rsidR="00EE7523" w:rsidRDefault="00EE7523" w:rsidP="00EE7523">
            <w:pPr>
              <w:rPr>
                <w:lang w:eastAsia="en-CA"/>
              </w:rPr>
            </w:pPr>
            <w:r>
              <w:rPr>
                <w:lang w:eastAsia="en-CA"/>
              </w:rPr>
              <w:t>3M</w:t>
            </w:r>
          </w:p>
        </w:tc>
      </w:tr>
      <w:tr w:rsidR="00EE7523" w:rsidTr="00EE7523">
        <w:tc>
          <w:tcPr>
            <w:tcW w:w="2245" w:type="dxa"/>
          </w:tcPr>
          <w:p w:rsidR="00EE7523" w:rsidRDefault="00EE7523" w:rsidP="00EE7523">
            <w:pPr>
              <w:rPr>
                <w:lang w:eastAsia="en-CA"/>
              </w:rPr>
            </w:pPr>
            <w:r>
              <w:rPr>
                <w:lang w:eastAsia="en-CA"/>
              </w:rPr>
              <w:t>3M</w:t>
            </w:r>
          </w:p>
        </w:tc>
        <w:tc>
          <w:tcPr>
            <w:tcW w:w="7105" w:type="dxa"/>
          </w:tcPr>
          <w:p w:rsidR="00EE7523" w:rsidRDefault="00EE7523" w:rsidP="00EE7523">
            <w:pPr>
              <w:rPr>
                <w:lang w:eastAsia="en-CA"/>
              </w:rPr>
            </w:pPr>
            <w:r>
              <w:rPr>
                <w:lang w:eastAsia="en-CA"/>
              </w:rPr>
              <w:t>Kellogg’s</w:t>
            </w:r>
          </w:p>
        </w:tc>
      </w:tr>
      <w:tr w:rsidR="00EE7523" w:rsidTr="00EE7523">
        <w:tc>
          <w:tcPr>
            <w:tcW w:w="2245" w:type="dxa"/>
          </w:tcPr>
          <w:p w:rsidR="00EE7523" w:rsidRDefault="00EE7523" w:rsidP="00EE7523">
            <w:pPr>
              <w:rPr>
                <w:lang w:eastAsia="en-CA"/>
              </w:rPr>
            </w:pPr>
            <w:r>
              <w:rPr>
                <w:lang w:eastAsia="en-CA"/>
              </w:rPr>
              <w:t>TOMS</w:t>
            </w:r>
          </w:p>
        </w:tc>
        <w:tc>
          <w:tcPr>
            <w:tcW w:w="7105" w:type="dxa"/>
          </w:tcPr>
          <w:p w:rsidR="00EE7523" w:rsidRDefault="00EE7523" w:rsidP="00EE7523">
            <w:pPr>
              <w:rPr>
                <w:lang w:eastAsia="en-CA"/>
              </w:rPr>
            </w:pPr>
            <w:r>
              <w:rPr>
                <w:lang w:eastAsia="en-CA"/>
              </w:rPr>
              <w:t>TOMS</w:t>
            </w:r>
          </w:p>
        </w:tc>
      </w:tr>
    </w:tbl>
    <w:p w:rsidR="00EE7523" w:rsidRPr="00EE7523" w:rsidRDefault="00EE7523" w:rsidP="00EE7523">
      <w:pPr>
        <w:rPr>
          <w:lang w:eastAsia="en-CA"/>
        </w:rPr>
      </w:pPr>
    </w:p>
    <w:p w:rsidR="00EE7523" w:rsidRDefault="00EE7523" w:rsidP="00EE7523"/>
    <w:p w:rsidR="0032081D" w:rsidRDefault="0032081D" w:rsidP="0032081D">
      <w:pPr>
        <w:pStyle w:val="Heading1"/>
      </w:pPr>
      <w:r>
        <w:t>Sources</w:t>
      </w:r>
    </w:p>
    <w:p w:rsidR="00C74FAF" w:rsidRDefault="00C74FAF" w:rsidP="00C74FAF"/>
    <w:p w:rsidR="00C74FAF" w:rsidRPr="0032081D" w:rsidRDefault="00C74FAF" w:rsidP="0032081D">
      <w:pPr>
        <w:spacing w:after="0" w:line="360" w:lineRule="auto"/>
      </w:pPr>
      <w:hyperlink r:id="rId7" w:history="1">
        <w:r w:rsidRPr="0032081D">
          <w:rPr>
            <w:rStyle w:val="Hyperlink"/>
          </w:rPr>
          <w:t>http://www.forbes.com/sites/jenniferrooney/2012/05/10/kelloggs-embarks-on-major-brand-overhaul/</w:t>
        </w:r>
      </w:hyperlink>
    </w:p>
    <w:p w:rsidR="00C74FAF" w:rsidRPr="0032081D" w:rsidRDefault="00C74FAF" w:rsidP="0032081D">
      <w:pPr>
        <w:spacing w:after="0" w:line="360" w:lineRule="auto"/>
      </w:pPr>
      <w:hyperlink r:id="rId8" w:history="1">
        <w:r w:rsidRPr="0032081D">
          <w:rPr>
            <w:rStyle w:val="Hyperlink"/>
          </w:rPr>
          <w:t>http://www.mediapost.com/publications/article/242068/kellogg-seeks-input-in-new-open-for-breakfast-ca.html?edition</w:t>
        </w:r>
      </w:hyperlink>
    </w:p>
    <w:p w:rsidR="00C74FAF" w:rsidRPr="0032081D" w:rsidRDefault="00C74FAF" w:rsidP="0032081D">
      <w:pPr>
        <w:spacing w:after="0" w:line="360" w:lineRule="auto"/>
      </w:pPr>
      <w:hyperlink r:id="rId9" w:history="1">
        <w:r w:rsidRPr="0032081D">
          <w:rPr>
            <w:rStyle w:val="Hyperlink"/>
          </w:rPr>
          <w:t>https://www.facebook.com/KelloggsCareers</w:t>
        </w:r>
      </w:hyperlink>
    </w:p>
    <w:p w:rsidR="00C74FAF" w:rsidRPr="0032081D" w:rsidRDefault="00C74FAF" w:rsidP="0032081D">
      <w:pPr>
        <w:spacing w:after="0" w:line="360" w:lineRule="auto"/>
      </w:pPr>
      <w:hyperlink r:id="rId10" w:history="1">
        <w:r w:rsidRPr="0032081D">
          <w:rPr>
            <w:rStyle w:val="Hyperlink"/>
          </w:rPr>
          <w:t>https://twitter.com/KelloggsCareers</w:t>
        </w:r>
      </w:hyperlink>
    </w:p>
    <w:p w:rsidR="00C74FAF" w:rsidRPr="0032081D" w:rsidRDefault="00C74FAF" w:rsidP="0032081D">
      <w:pPr>
        <w:spacing w:after="0" w:line="360" w:lineRule="auto"/>
      </w:pPr>
      <w:hyperlink r:id="rId11" w:history="1">
        <w:r w:rsidRPr="0032081D">
          <w:rPr>
            <w:rStyle w:val="Hyperlink"/>
          </w:rPr>
          <w:t>http://investor.kelloggs.com/files/doc_financials/annual_reports/K_2014-Annual-Report_v001_q725z5.pdf</w:t>
        </w:r>
      </w:hyperlink>
    </w:p>
    <w:p w:rsidR="0032081D" w:rsidRPr="0032081D" w:rsidRDefault="0032081D" w:rsidP="0032081D">
      <w:pPr>
        <w:spacing w:after="0" w:line="360" w:lineRule="auto"/>
        <w:rPr>
          <w:rFonts w:eastAsia="Times New Roman" w:cs="Times New Roman"/>
          <w:lang w:eastAsia="en-CA"/>
        </w:rPr>
      </w:pPr>
      <w:hyperlink r:id="rId12" w:history="1">
        <w:r w:rsidRPr="0032081D">
          <w:rPr>
            <w:rStyle w:val="Hyperlink"/>
            <w:rFonts w:eastAsia="Times New Roman" w:cs="Times New Roman"/>
            <w:lang w:eastAsia="en-CA"/>
          </w:rPr>
          <w:t>http://multimedia.3m.com/mws/media/1081941O/3mgives-annual-report-2014.pdf</w:t>
        </w:r>
      </w:hyperlink>
    </w:p>
    <w:p w:rsidR="0032081D" w:rsidRPr="0032081D" w:rsidRDefault="0032081D" w:rsidP="0032081D">
      <w:pPr>
        <w:spacing w:after="0" w:line="360" w:lineRule="auto"/>
        <w:rPr>
          <w:rFonts w:eastAsia="Times New Roman" w:cs="Times New Roman"/>
          <w:lang w:eastAsia="en-CA"/>
        </w:rPr>
      </w:pPr>
      <w:hyperlink r:id="rId13" w:history="1">
        <w:r w:rsidRPr="0032081D">
          <w:rPr>
            <w:rStyle w:val="Hyperlink"/>
            <w:rFonts w:eastAsia="Times New Roman" w:cs="Times New Roman"/>
            <w:lang w:eastAsia="en-CA"/>
          </w:rPr>
          <w:t>http://multimedia.3m.com/mws/media/1081941O/3mgives-annual-report-2014.pdf</w:t>
        </w:r>
      </w:hyperlink>
    </w:p>
    <w:p w:rsidR="0032081D" w:rsidRPr="0032081D" w:rsidRDefault="0032081D" w:rsidP="0032081D">
      <w:pPr>
        <w:spacing w:after="0" w:line="360" w:lineRule="auto"/>
        <w:rPr>
          <w:rFonts w:eastAsia="Times New Roman" w:cs="Times New Roman"/>
          <w:lang w:eastAsia="en-CA"/>
        </w:rPr>
      </w:pPr>
      <w:hyperlink r:id="rId14" w:history="1">
        <w:r w:rsidRPr="0032081D">
          <w:rPr>
            <w:rStyle w:val="Hyperlink"/>
            <w:rFonts w:eastAsia="Times New Roman" w:cs="Times New Roman"/>
            <w:lang w:eastAsia="en-CA"/>
          </w:rPr>
          <w:t>http://investors.3m.com/files/doc_financials/2014/ar/2014_3M_Annual_Report.pdf</w:t>
        </w:r>
      </w:hyperlink>
    </w:p>
    <w:p w:rsidR="00C74FAF" w:rsidRDefault="0032081D" w:rsidP="00C74FAF">
      <w:hyperlink r:id="rId15" w:history="1">
        <w:r w:rsidRPr="000E2BC6">
          <w:rPr>
            <w:rStyle w:val="Hyperlink"/>
          </w:rPr>
          <w:t>http://www.toms.ca/static/www/pdf/TOMS_Giving_Report_2013.pdf</w:t>
        </w:r>
      </w:hyperlink>
    </w:p>
    <w:p w:rsidR="0032081D" w:rsidRDefault="0032081D" w:rsidP="00C74FAF">
      <w:hyperlink r:id="rId16" w:history="1">
        <w:r w:rsidRPr="000E2BC6">
          <w:rPr>
            <w:rStyle w:val="Hyperlink"/>
          </w:rPr>
          <w:t>http://www.toms.ca/stories/</w:t>
        </w:r>
      </w:hyperlink>
    </w:p>
    <w:p w:rsidR="0032081D" w:rsidRDefault="0032081D" w:rsidP="00C74FAF">
      <w:hyperlink r:id="rId17" w:history="1">
        <w:r w:rsidRPr="000E2BC6">
          <w:rPr>
            <w:rStyle w:val="Hyperlink"/>
          </w:rPr>
          <w:t>http://www.toms.ca/improving-lives</w:t>
        </w:r>
      </w:hyperlink>
    </w:p>
    <w:p w:rsidR="0032081D" w:rsidRDefault="0032081D" w:rsidP="00C74FAF"/>
    <w:p w:rsidR="0032081D" w:rsidRDefault="0032081D" w:rsidP="00C74FAF"/>
    <w:p w:rsidR="0032081D" w:rsidRDefault="0032081D" w:rsidP="00C74FAF"/>
    <w:p w:rsidR="0032081D" w:rsidRDefault="0032081D" w:rsidP="00C74FAF"/>
    <w:p w:rsidR="0032081D" w:rsidRDefault="0032081D" w:rsidP="00C74FAF"/>
    <w:p w:rsidR="0032081D" w:rsidRDefault="0032081D" w:rsidP="00C74FAF"/>
    <w:p w:rsidR="0032081D" w:rsidRDefault="0032081D" w:rsidP="00C74FAF"/>
    <w:p w:rsidR="0032081D" w:rsidRDefault="0032081D" w:rsidP="00C74FAF"/>
    <w:p w:rsidR="0032081D" w:rsidRDefault="00D2719C" w:rsidP="00C74FAF">
      <w:r>
        <w:rPr>
          <w:rFonts w:ascii="Times New Roman" w:eastAsia="Times New Roman" w:hAnsi="Times New Roman" w:cs="Times New Roman"/>
          <w:noProof/>
        </w:rPr>
        <w:lastRenderedPageBreak/>
        <w:drawing>
          <wp:anchor distT="0" distB="0" distL="114300" distR="114300" simplePos="0" relativeHeight="251658240" behindDoc="1" locked="0" layoutInCell="1" allowOverlap="1" wp14:anchorId="1C3E8A07" wp14:editId="2641F44E">
            <wp:simplePos x="0" y="0"/>
            <wp:positionH relativeFrom="margin">
              <wp:align>left</wp:align>
            </wp:positionH>
            <wp:positionV relativeFrom="paragraph">
              <wp:posOffset>285750</wp:posOffset>
            </wp:positionV>
            <wp:extent cx="4925060" cy="4381500"/>
            <wp:effectExtent l="0" t="0" r="8890" b="0"/>
            <wp:wrapTight wrapText="bothSides">
              <wp:wrapPolygon edited="0">
                <wp:start x="0" y="0"/>
                <wp:lineTo x="0" y="21506"/>
                <wp:lineTo x="21555" y="21506"/>
                <wp:lineTo x="2155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M-email.jpg"/>
                    <pic:cNvPicPr/>
                  </pic:nvPicPr>
                  <pic:blipFill>
                    <a:blip r:embed="rId18">
                      <a:extLst>
                        <a:ext uri="{28A0092B-C50C-407E-A947-70E740481C1C}">
                          <a14:useLocalDpi xmlns:a14="http://schemas.microsoft.com/office/drawing/2010/main" val="0"/>
                        </a:ext>
                      </a:extLst>
                    </a:blip>
                    <a:stretch>
                      <a:fillRect/>
                    </a:stretch>
                  </pic:blipFill>
                  <pic:spPr>
                    <a:xfrm>
                      <a:off x="0" y="0"/>
                      <a:ext cx="4927510" cy="4383534"/>
                    </a:xfrm>
                    <a:prstGeom prst="rect">
                      <a:avLst/>
                    </a:prstGeom>
                  </pic:spPr>
                </pic:pic>
              </a:graphicData>
            </a:graphic>
            <wp14:sizeRelH relativeFrom="page">
              <wp14:pctWidth>0</wp14:pctWidth>
            </wp14:sizeRelH>
            <wp14:sizeRelV relativeFrom="page">
              <wp14:pctHeight>0</wp14:pctHeight>
            </wp14:sizeRelV>
          </wp:anchor>
        </w:drawing>
      </w:r>
      <w:r w:rsidR="0032081D">
        <w:t>E</w:t>
      </w:r>
      <w:r>
        <w:t>-</w:t>
      </w:r>
      <w:r w:rsidR="0032081D">
        <w:t>mail question for 3M</w:t>
      </w:r>
    </w:p>
    <w:p w:rsidR="00D2719C" w:rsidRDefault="00D2719C" w:rsidP="00C74FAF"/>
    <w:p w:rsidR="00D2719C" w:rsidRDefault="00D2719C" w:rsidP="00D2719C"/>
    <w:p w:rsidR="00D2719C" w:rsidRDefault="00D2719C" w:rsidP="00D2719C"/>
    <w:p w:rsidR="00D2719C" w:rsidRDefault="00D2719C" w:rsidP="00D2719C"/>
    <w:p w:rsidR="00D2719C" w:rsidRDefault="00D2719C" w:rsidP="00D2719C"/>
    <w:p w:rsidR="00D2719C" w:rsidRDefault="00D2719C" w:rsidP="00D2719C"/>
    <w:p w:rsidR="00D2719C" w:rsidRDefault="00D2719C" w:rsidP="00D2719C"/>
    <w:p w:rsidR="00D2719C" w:rsidRDefault="00D2719C" w:rsidP="00D2719C"/>
    <w:p w:rsidR="00D2719C" w:rsidRDefault="00D2719C" w:rsidP="00D2719C"/>
    <w:p w:rsidR="00D2719C" w:rsidRDefault="00D2719C" w:rsidP="00D2719C"/>
    <w:p w:rsidR="00D2719C" w:rsidRDefault="00D2719C" w:rsidP="00D2719C"/>
    <w:p w:rsidR="00D2719C" w:rsidRDefault="00D2719C" w:rsidP="00D2719C"/>
    <w:p w:rsidR="00D2719C" w:rsidRDefault="00D2719C" w:rsidP="00D2719C"/>
    <w:p w:rsidR="00D2719C" w:rsidRDefault="00D2719C" w:rsidP="00D2719C"/>
    <w:p w:rsidR="00D2719C" w:rsidRDefault="00D2719C" w:rsidP="00D2719C"/>
    <w:p w:rsidR="00D2719C" w:rsidRDefault="00D2719C" w:rsidP="00D2719C"/>
    <w:p w:rsidR="0032081D" w:rsidRDefault="00D2719C" w:rsidP="00D2719C">
      <w:r>
        <w:t>E-mail question for TOMS</w:t>
      </w:r>
    </w:p>
    <w:p w:rsidR="00D2719C" w:rsidRDefault="00D2719C" w:rsidP="00D2719C">
      <w:r>
        <w:rPr>
          <w:noProof/>
        </w:rPr>
        <w:drawing>
          <wp:inline distT="0" distB="0" distL="0" distR="0" wp14:anchorId="6969C014" wp14:editId="18FAA818">
            <wp:extent cx="4932284" cy="277177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4941958" cy="2777212"/>
                    </a:xfrm>
                    <a:prstGeom prst="rect">
                      <a:avLst/>
                    </a:prstGeom>
                    <a:noFill/>
                    <a:ln w="9525">
                      <a:noFill/>
                      <a:miter lim="800000"/>
                      <a:headEnd/>
                      <a:tailEnd/>
                    </a:ln>
                  </pic:spPr>
                </pic:pic>
              </a:graphicData>
            </a:graphic>
          </wp:inline>
        </w:drawing>
      </w:r>
    </w:p>
    <w:p w:rsidR="00D2719C" w:rsidRDefault="00D2719C" w:rsidP="00D2719C"/>
    <w:tbl>
      <w:tblPr>
        <w:tblW w:w="9000" w:type="dxa"/>
        <w:tblCellSpacing w:w="37" w:type="dxa"/>
        <w:tblCellMar>
          <w:top w:w="75" w:type="dxa"/>
          <w:left w:w="75" w:type="dxa"/>
          <w:bottom w:w="75" w:type="dxa"/>
          <w:right w:w="75" w:type="dxa"/>
        </w:tblCellMar>
        <w:tblLook w:val="04A0" w:firstRow="1" w:lastRow="0" w:firstColumn="1" w:lastColumn="0" w:noHBand="0" w:noVBand="1"/>
      </w:tblPr>
      <w:tblGrid>
        <w:gridCol w:w="9000"/>
      </w:tblGrid>
      <w:tr w:rsidR="00D2719C" w:rsidRPr="00D2719C" w:rsidTr="00282DFC">
        <w:trPr>
          <w:trHeight w:val="4500"/>
          <w:tblCellSpacing w:w="37" w:type="dxa"/>
        </w:trPr>
        <w:tc>
          <w:tcPr>
            <w:tcW w:w="0" w:type="auto"/>
            <w:shd w:val="clear" w:color="auto" w:fill="FFFFFF"/>
            <w:hideMark/>
          </w:tcPr>
          <w:p w:rsidR="00D2719C" w:rsidRPr="00D2719C" w:rsidRDefault="00D2719C" w:rsidP="00282DFC">
            <w:pPr>
              <w:spacing w:after="240" w:line="324" w:lineRule="atLeast"/>
              <w:rPr>
                <w:rFonts w:eastAsia="Times New Roman" w:cs="Arial"/>
                <w:color w:val="000000"/>
                <w:lang w:eastAsia="en-CA"/>
              </w:rPr>
            </w:pPr>
            <w:r w:rsidRPr="00D2719C">
              <w:rPr>
                <w:rFonts w:eastAsia="Times New Roman" w:cs="Arial"/>
                <w:color w:val="000000"/>
                <w:lang w:eastAsia="en-CA"/>
              </w:rPr>
              <w:lastRenderedPageBreak/>
              <w:t>E-Mail Re</w:t>
            </w:r>
            <w:bookmarkStart w:id="0" w:name="_GoBack"/>
            <w:bookmarkEnd w:id="0"/>
            <w:r w:rsidRPr="00D2719C">
              <w:rPr>
                <w:rFonts w:eastAsia="Times New Roman" w:cs="Arial"/>
                <w:color w:val="000000"/>
                <w:lang w:eastAsia="en-CA"/>
              </w:rPr>
              <w:t>sponse</w:t>
            </w:r>
          </w:p>
          <w:p w:rsidR="00D2719C" w:rsidRPr="00D2719C" w:rsidRDefault="00D2719C" w:rsidP="00282DFC">
            <w:pPr>
              <w:spacing w:after="240" w:line="324" w:lineRule="atLeast"/>
              <w:rPr>
                <w:rFonts w:eastAsia="Times New Roman" w:cs="Arial"/>
                <w:color w:val="000000"/>
                <w:lang w:eastAsia="en-CA"/>
              </w:rPr>
            </w:pPr>
            <w:r w:rsidRPr="00D2719C">
              <w:rPr>
                <w:rFonts w:eastAsia="Times New Roman" w:cs="Arial"/>
                <w:color w:val="000000"/>
                <w:lang w:eastAsia="en-CA"/>
              </w:rPr>
              <w:t>Hi Mikkel,</w:t>
            </w:r>
          </w:p>
          <w:p w:rsidR="00D2719C" w:rsidRPr="00D2719C" w:rsidRDefault="00D2719C" w:rsidP="00282DFC">
            <w:pPr>
              <w:spacing w:after="324" w:line="425" w:lineRule="atLeast"/>
              <w:rPr>
                <w:rFonts w:eastAsia="Times New Roman" w:cs="Arial"/>
                <w:color w:val="000000"/>
                <w:lang w:eastAsia="en-CA"/>
              </w:rPr>
            </w:pPr>
            <w:r w:rsidRPr="00D2719C">
              <w:rPr>
                <w:rFonts w:eastAsia="Times New Roman" w:cs="Arial"/>
                <w:color w:val="000000"/>
                <w:lang w:eastAsia="en-CA"/>
              </w:rPr>
              <w:t>Thank you for contacting TOMS. We’re glad you’re excited to learn more about the One for One Movement.</w:t>
            </w:r>
          </w:p>
          <w:p w:rsidR="00D2719C" w:rsidRPr="00D2719C" w:rsidRDefault="00D2719C" w:rsidP="00282DFC">
            <w:pPr>
              <w:spacing w:after="324" w:line="425" w:lineRule="atLeast"/>
              <w:rPr>
                <w:rFonts w:eastAsia="Times New Roman" w:cs="Arial"/>
                <w:color w:val="000000"/>
                <w:lang w:eastAsia="en-CA"/>
              </w:rPr>
            </w:pPr>
            <w:r w:rsidRPr="00D2719C">
              <w:rPr>
                <w:rFonts w:eastAsia="Times New Roman" w:cs="Arial"/>
                <w:color w:val="000000"/>
                <w:lang w:eastAsia="en-CA"/>
              </w:rPr>
              <w:t>Shoe giving is our original give, and it has been an incredible journey. Our One for One giving model for our shoes is simple: with every pair of shoes you purchase, TOMS will give a pair of new shoes to a child in need.Purchases of TOMS Shoes have allowed us to give over 45 million pairs of shoes to children in need, in over 70 countries, across five continents.</w:t>
            </w:r>
          </w:p>
          <w:p w:rsidR="00D2719C" w:rsidRPr="00D2719C" w:rsidRDefault="00D2719C" w:rsidP="00282DFC">
            <w:pPr>
              <w:spacing w:after="324" w:line="425" w:lineRule="atLeast"/>
              <w:rPr>
                <w:rFonts w:eastAsia="Times New Roman" w:cs="Arial"/>
                <w:color w:val="000000"/>
                <w:lang w:eastAsia="en-CA"/>
              </w:rPr>
            </w:pPr>
            <w:r w:rsidRPr="00D2719C">
              <w:rPr>
                <w:rFonts w:eastAsia="Times New Roman" w:cs="Arial"/>
                <w:color w:val="000000"/>
                <w:lang w:eastAsia="en-CA"/>
              </w:rPr>
              <w:br/>
              <w:t xml:space="preserve">Additionally, each TOMS Eyewear purchase (both sun and optical) helps to provide a sight-restoring service by trained medical professionals. Each patient receives a full eye exam, followed by the treatment he or she needs. TOMS supports treatments for three of </w:t>
            </w:r>
            <w:r w:rsidRPr="00D2719C">
              <w:rPr>
                <w:rFonts w:eastAsia="Times New Roman" w:cs="Arial"/>
                <w:color w:val="000000"/>
                <w:lang w:eastAsia="en-CA"/>
              </w:rPr>
              <w:t>the most common vision issues:</w:t>
            </w:r>
            <w:r w:rsidRPr="00D2719C">
              <w:rPr>
                <w:rFonts w:eastAsia="Times New Roman" w:cs="Arial"/>
                <w:color w:val="000000"/>
                <w:lang w:eastAsia="en-CA"/>
              </w:rPr>
              <w:br/>
            </w:r>
            <w:r w:rsidRPr="00D2719C">
              <w:rPr>
                <w:rFonts w:eastAsia="Times New Roman" w:cs="Arial"/>
                <w:color w:val="000000"/>
                <w:lang w:eastAsia="en-CA"/>
              </w:rPr>
              <w:br/>
              <w:t>·         Sight-saving surgery (for issues such as cataracts)</w:t>
            </w:r>
            <w:r w:rsidRPr="00D2719C">
              <w:rPr>
                <w:rFonts w:eastAsia="Times New Roman" w:cs="Arial"/>
                <w:color w:val="000000"/>
                <w:lang w:eastAsia="en-CA"/>
              </w:rPr>
              <w:br/>
              <w:t>·         Prescription Glasses</w:t>
            </w:r>
            <w:r w:rsidRPr="00D2719C">
              <w:rPr>
                <w:rFonts w:eastAsia="Times New Roman" w:cs="Arial"/>
                <w:color w:val="000000"/>
                <w:lang w:eastAsia="en-CA"/>
              </w:rPr>
              <w:br/>
              <w:t>·         Medical Treatments</w:t>
            </w:r>
            <w:r w:rsidRPr="00D2719C">
              <w:rPr>
                <w:rFonts w:eastAsia="Times New Roman" w:cs="Arial"/>
                <w:color w:val="000000"/>
                <w:lang w:eastAsia="en-CA"/>
              </w:rPr>
              <w:br/>
            </w:r>
            <w:r w:rsidRPr="00D2719C">
              <w:rPr>
                <w:rFonts w:eastAsia="Times New Roman" w:cs="Arial"/>
                <w:color w:val="000000"/>
                <w:lang w:eastAsia="en-CA"/>
              </w:rPr>
              <w:br/>
              <w:t>TOMS has helped restore sight to over 325,000 people in need.</w:t>
            </w:r>
          </w:p>
          <w:p w:rsidR="00D2719C" w:rsidRPr="00D2719C" w:rsidRDefault="00D2719C" w:rsidP="00282DFC">
            <w:pPr>
              <w:spacing w:after="324" w:line="425" w:lineRule="atLeast"/>
              <w:rPr>
                <w:rFonts w:eastAsia="Times New Roman" w:cs="Arial"/>
                <w:color w:val="000000"/>
                <w:lang w:eastAsia="en-CA"/>
              </w:rPr>
            </w:pPr>
            <w:r w:rsidRPr="00D2719C">
              <w:rPr>
                <w:rFonts w:eastAsia="Times New Roman" w:cs="Arial"/>
                <w:color w:val="000000"/>
                <w:lang w:eastAsia="en-CA"/>
              </w:rPr>
              <w:t>Finally, TOMS shoes are currently manufactured in China, Ethiopia, and Argentina. We require that the factories operate under sound labor conditions, pay fair wages, and follow local labor standards. A code of conduct is signed by all of our factories. Our production staff routinely visits these factories to make sure they are maintaining these working standards. We also have a third party auditor (</w:t>
            </w:r>
            <w:hyperlink r:id="rId20" w:tgtFrame="_blank" w:history="1">
              <w:r w:rsidRPr="00D2719C">
                <w:rPr>
                  <w:rFonts w:eastAsia="Times New Roman" w:cs="Arial"/>
                  <w:color w:val="0068CF"/>
                  <w:u w:val="single"/>
                  <w:lang w:eastAsia="en-CA"/>
                </w:rPr>
                <w:t>www.intertek.com/consumer/auditing/</w:t>
              </w:r>
            </w:hyperlink>
            <w:r w:rsidRPr="00D2719C">
              <w:rPr>
                <w:rFonts w:eastAsia="Times New Roman" w:cs="Arial"/>
                <w:color w:val="000000"/>
                <w:lang w:eastAsia="en-CA"/>
              </w:rPr>
              <w:t>) who visits the factories at least once a year to ensure they adhere to proper labor regulations.</w:t>
            </w:r>
            <w:r w:rsidRPr="00D2719C">
              <w:rPr>
                <w:rFonts w:eastAsia="Times New Roman" w:cs="Arial"/>
                <w:color w:val="000000"/>
                <w:lang w:eastAsia="en-CA"/>
              </w:rPr>
              <w:br/>
            </w:r>
            <w:r w:rsidRPr="00D2719C">
              <w:rPr>
                <w:rFonts w:eastAsia="Times New Roman" w:cs="Arial"/>
                <w:color w:val="000000"/>
                <w:lang w:eastAsia="en-CA"/>
              </w:rPr>
              <w:br/>
            </w:r>
            <w:r w:rsidRPr="00D2719C">
              <w:rPr>
                <w:rFonts w:eastAsia="Times New Roman" w:cs="Arial"/>
                <w:color w:val="000000"/>
                <w:lang w:eastAsia="en-CA"/>
              </w:rPr>
              <w:lastRenderedPageBreak/>
              <w:t>We hope this helps! You can learn more about TOMS Corporate Responsibility here:</w:t>
            </w:r>
            <w:hyperlink r:id="rId21" w:tgtFrame="_blank" w:history="1">
              <w:r w:rsidRPr="00D2719C">
                <w:rPr>
                  <w:rFonts w:eastAsia="Times New Roman" w:cs="Arial"/>
                  <w:color w:val="0068CF"/>
                  <w:u w:val="single"/>
                  <w:lang w:eastAsia="en-CA"/>
                </w:rPr>
                <w:t>http://www.toms.com/corporate-responsibility/</w:t>
              </w:r>
            </w:hyperlink>
          </w:p>
          <w:p w:rsidR="00D2719C" w:rsidRPr="00D2719C" w:rsidRDefault="00D2719C" w:rsidP="00282DFC">
            <w:pPr>
              <w:spacing w:after="324" w:line="425" w:lineRule="atLeast"/>
              <w:rPr>
                <w:rFonts w:eastAsia="Times New Roman" w:cs="Arial"/>
                <w:color w:val="000000"/>
                <w:lang w:eastAsia="en-CA"/>
              </w:rPr>
            </w:pPr>
            <w:r w:rsidRPr="00D2719C">
              <w:rPr>
                <w:rFonts w:eastAsia="Times New Roman" w:cs="Arial"/>
                <w:color w:val="000000"/>
                <w:lang w:eastAsia="en-CA"/>
              </w:rPr>
              <w:t>If you have any more questions, concerns, feedback---please let us know! We're available on </w:t>
            </w:r>
            <w:hyperlink r:id="rId22" w:tgtFrame="_blank" w:history="1">
              <w:r w:rsidRPr="00D2719C">
                <w:rPr>
                  <w:rFonts w:eastAsia="Times New Roman" w:cs="Arial"/>
                  <w:color w:val="0068CF"/>
                  <w:u w:val="single"/>
                  <w:lang w:eastAsia="en-CA"/>
                </w:rPr>
                <w:t>chat</w:t>
              </w:r>
            </w:hyperlink>
            <w:r w:rsidRPr="00D2719C">
              <w:rPr>
                <w:rFonts w:eastAsia="Times New Roman" w:cs="Arial"/>
                <w:color w:val="000000"/>
                <w:lang w:eastAsia="en-CA"/>
              </w:rPr>
              <w:t> or by phone:</w:t>
            </w:r>
            <w:r w:rsidRPr="00D2719C">
              <w:rPr>
                <w:rFonts w:eastAsia="Times New Roman" w:cs="Arial"/>
                <w:color w:val="000000"/>
                <w:lang w:eastAsia="en-CA"/>
              </w:rPr>
              <w:t xml:space="preserve"> </w:t>
            </w:r>
            <w:r w:rsidRPr="00D2719C">
              <w:rPr>
                <w:rFonts w:eastAsia="Times New Roman" w:cs="Arial"/>
                <w:color w:val="000000"/>
                <w:lang w:eastAsia="en-CA"/>
              </w:rPr>
              <w:t>(800) 975-8667       </w:t>
            </w:r>
          </w:p>
          <w:p w:rsidR="00D2719C" w:rsidRPr="00D2719C" w:rsidRDefault="00D2719C" w:rsidP="00282DFC">
            <w:pPr>
              <w:spacing w:after="324" w:line="425" w:lineRule="atLeast"/>
              <w:rPr>
                <w:rFonts w:eastAsia="Times New Roman" w:cs="Arial"/>
                <w:color w:val="000000"/>
                <w:lang w:eastAsia="en-CA"/>
              </w:rPr>
            </w:pPr>
            <w:r w:rsidRPr="00D2719C">
              <w:rPr>
                <w:rFonts w:eastAsia="Times New Roman" w:cs="Arial"/>
                <w:color w:val="000000"/>
                <w:lang w:eastAsia="en-CA"/>
              </w:rPr>
              <w:t>Monday – Friday, 8:00 a.m.- 5:00 p.m. PST</w:t>
            </w:r>
          </w:p>
          <w:p w:rsidR="00D2719C" w:rsidRPr="00D2719C" w:rsidRDefault="00D2719C" w:rsidP="00282DFC">
            <w:pPr>
              <w:spacing w:after="324" w:line="425" w:lineRule="atLeast"/>
              <w:rPr>
                <w:rFonts w:eastAsia="Times New Roman" w:cs="Arial"/>
                <w:color w:val="000000"/>
                <w:lang w:eastAsia="en-CA"/>
              </w:rPr>
            </w:pPr>
            <w:r w:rsidRPr="00D2719C">
              <w:rPr>
                <w:rFonts w:eastAsia="Times New Roman" w:cs="Arial"/>
                <w:color w:val="000000"/>
                <w:lang w:eastAsia="en-CA"/>
              </w:rPr>
              <w:t>You can also send us a message via email anytime and we will get back to you within 24 to 48 hours. We're also available on Twitter! If you follow us (@TOMSsupport), you'll be able to shoot any questions you may have our way.</w:t>
            </w:r>
          </w:p>
          <w:p w:rsidR="00D2719C" w:rsidRPr="00D2719C" w:rsidRDefault="00D2719C" w:rsidP="00282DFC">
            <w:pPr>
              <w:spacing w:after="324" w:line="425" w:lineRule="atLeast"/>
              <w:rPr>
                <w:rFonts w:eastAsia="Times New Roman" w:cs="Arial"/>
                <w:color w:val="000000"/>
                <w:lang w:eastAsia="en-CA"/>
              </w:rPr>
            </w:pPr>
            <w:r w:rsidRPr="00D2719C">
              <w:rPr>
                <w:rFonts w:eastAsia="Times New Roman" w:cs="Arial"/>
                <w:color w:val="000000"/>
                <w:lang w:eastAsia="en-CA"/>
              </w:rPr>
              <w:t>Thank you for supporting the One for One Movement!</w:t>
            </w:r>
            <w:r w:rsidRPr="00D2719C">
              <w:rPr>
                <w:rFonts w:eastAsia="Times New Roman" w:cs="Arial"/>
                <w:color w:val="FFFFFF"/>
                <w:lang w:eastAsia="en-CA"/>
              </w:rPr>
              <w:t>0D50JKsL._50050hiGCI:ref</w:t>
            </w:r>
          </w:p>
        </w:tc>
      </w:tr>
      <w:tr w:rsidR="00D2719C" w:rsidRPr="00D2719C" w:rsidTr="00282DFC">
        <w:trPr>
          <w:trHeight w:val="750"/>
          <w:tblCellSpacing w:w="37" w:type="dxa"/>
        </w:trPr>
        <w:tc>
          <w:tcPr>
            <w:tcW w:w="0" w:type="auto"/>
            <w:shd w:val="clear" w:color="auto" w:fill="FFFFFF"/>
            <w:hideMark/>
          </w:tcPr>
          <w:p w:rsidR="00D2719C" w:rsidRPr="00D2719C" w:rsidRDefault="00D2719C" w:rsidP="00282DFC">
            <w:pPr>
              <w:spacing w:after="324" w:line="324" w:lineRule="atLeast"/>
              <w:rPr>
                <w:rFonts w:eastAsia="Times New Roman" w:cs="Arial"/>
                <w:color w:val="000000"/>
                <w:lang w:eastAsia="en-CA"/>
              </w:rPr>
            </w:pPr>
            <w:r w:rsidRPr="00D2719C">
              <w:rPr>
                <w:rFonts w:eastAsia="Times New Roman" w:cs="Arial"/>
                <w:b/>
                <w:bCs/>
                <w:color w:val="2F2F2F"/>
                <w:lang w:eastAsia="en-CA"/>
              </w:rPr>
              <w:lastRenderedPageBreak/>
              <w:t>Thank You,</w:t>
            </w:r>
            <w:r w:rsidRPr="00D2719C">
              <w:rPr>
                <w:rFonts w:eastAsia="Times New Roman" w:cs="Arial"/>
                <w:b/>
                <w:bCs/>
                <w:color w:val="2F2F2F"/>
                <w:lang w:eastAsia="en-CA"/>
              </w:rPr>
              <w:br/>
            </w:r>
            <w:r w:rsidRPr="00D2719C">
              <w:rPr>
                <w:rFonts w:eastAsia="Times New Roman" w:cs="Arial"/>
                <w:color w:val="2F2F2F"/>
                <w:lang w:eastAsia="en-CA"/>
              </w:rPr>
              <w:t>David T</w:t>
            </w:r>
            <w:r w:rsidRPr="00D2719C">
              <w:rPr>
                <w:rFonts w:eastAsia="Times New Roman" w:cs="Arial"/>
                <w:color w:val="000000"/>
                <w:lang w:eastAsia="en-CA"/>
              </w:rPr>
              <w:t>.</w:t>
            </w:r>
            <w:r w:rsidRPr="00D2719C">
              <w:rPr>
                <w:rFonts w:eastAsia="Times New Roman" w:cs="Arial"/>
                <w:color w:val="000000"/>
                <w:lang w:eastAsia="en-CA"/>
              </w:rPr>
              <w:br/>
            </w:r>
            <w:hyperlink r:id="rId23" w:tgtFrame="_blank" w:history="1">
              <w:r w:rsidRPr="00D2719C">
                <w:rPr>
                  <w:rFonts w:eastAsia="Times New Roman" w:cs="Arial"/>
                  <w:color w:val="0000FF"/>
                  <w:u w:val="single"/>
                  <w:lang w:eastAsia="en-CA"/>
                </w:rPr>
                <w:t>http://www.toms.com/support/</w:t>
              </w:r>
            </w:hyperlink>
          </w:p>
          <w:p w:rsidR="00D2719C" w:rsidRPr="00D2719C" w:rsidRDefault="00D2719C" w:rsidP="00282DFC">
            <w:pPr>
              <w:spacing w:after="324" w:line="449" w:lineRule="atLeast"/>
              <w:rPr>
                <w:rFonts w:eastAsia="Times New Roman" w:cs="Arial"/>
                <w:color w:val="000000"/>
                <w:lang w:eastAsia="en-CA"/>
              </w:rPr>
            </w:pPr>
            <w:r w:rsidRPr="00D2719C">
              <w:rPr>
                <w:rFonts w:eastAsia="Times New Roman" w:cs="Arial"/>
                <w:color w:val="2F2F2F"/>
                <w:lang w:eastAsia="en-CA"/>
              </w:rPr>
              <w:t>US Phone : 800-975-8667</w:t>
            </w:r>
            <w:r w:rsidRPr="00D2719C">
              <w:rPr>
                <w:rFonts w:eastAsia="Times New Roman" w:cs="Arial"/>
                <w:color w:val="2F2F2F"/>
                <w:lang w:eastAsia="en-CA"/>
              </w:rPr>
              <w:br/>
              <w:t>CAN Phone: 800-975-8667</w:t>
            </w:r>
            <w:r w:rsidRPr="00D2719C">
              <w:rPr>
                <w:rFonts w:eastAsia="Times New Roman" w:cs="Arial"/>
                <w:color w:val="2F2F2F"/>
                <w:lang w:eastAsia="en-CA"/>
              </w:rPr>
              <w:br/>
              <w:t>UK Phone : 00+1-702-726-3175</w:t>
            </w:r>
            <w:r w:rsidRPr="00D2719C">
              <w:rPr>
                <w:rFonts w:eastAsia="Times New Roman" w:cs="Arial"/>
                <w:color w:val="2F2F2F"/>
                <w:lang w:eastAsia="en-CA"/>
              </w:rPr>
              <w:br/>
              <w:t>NL Phone : 0-800-720-0007</w:t>
            </w:r>
          </w:p>
        </w:tc>
      </w:tr>
    </w:tbl>
    <w:p w:rsidR="00D2719C" w:rsidRPr="00D2719C" w:rsidRDefault="00D2719C" w:rsidP="00D2719C"/>
    <w:sectPr w:rsidR="00D2719C" w:rsidRPr="00D271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05BE" w:rsidRDefault="005D05BE" w:rsidP="00D2719C">
      <w:pPr>
        <w:spacing w:after="0" w:line="240" w:lineRule="auto"/>
      </w:pPr>
      <w:r>
        <w:separator/>
      </w:r>
    </w:p>
  </w:endnote>
  <w:endnote w:type="continuationSeparator" w:id="0">
    <w:p w:rsidR="005D05BE" w:rsidRDefault="005D05BE" w:rsidP="00D27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05BE" w:rsidRDefault="005D05BE" w:rsidP="00D2719C">
      <w:pPr>
        <w:spacing w:after="0" w:line="240" w:lineRule="auto"/>
      </w:pPr>
      <w:r>
        <w:separator/>
      </w:r>
    </w:p>
  </w:footnote>
  <w:footnote w:type="continuationSeparator" w:id="0">
    <w:p w:rsidR="005D05BE" w:rsidRDefault="005D05BE" w:rsidP="00D271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313BF1"/>
    <w:multiLevelType w:val="hybridMultilevel"/>
    <w:tmpl w:val="BAAE1C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E85553E"/>
    <w:multiLevelType w:val="hybridMultilevel"/>
    <w:tmpl w:val="0452F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CE4F87"/>
    <w:multiLevelType w:val="multilevel"/>
    <w:tmpl w:val="85BA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142"/>
    <w:rsid w:val="002650D0"/>
    <w:rsid w:val="0032081D"/>
    <w:rsid w:val="005D05BE"/>
    <w:rsid w:val="00611E3B"/>
    <w:rsid w:val="006E7E9B"/>
    <w:rsid w:val="00795201"/>
    <w:rsid w:val="00870471"/>
    <w:rsid w:val="008C3D40"/>
    <w:rsid w:val="00A0614F"/>
    <w:rsid w:val="00B41498"/>
    <w:rsid w:val="00C1058C"/>
    <w:rsid w:val="00C74FAF"/>
    <w:rsid w:val="00D2719C"/>
    <w:rsid w:val="00D66238"/>
    <w:rsid w:val="00EE7523"/>
    <w:rsid w:val="00F61142"/>
    <w:rsid w:val="00F93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4941F0-9487-4FED-A990-1F8A6A198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3B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149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0614F"/>
    <w:pPr>
      <w:ind w:left="720"/>
      <w:contextualSpacing/>
    </w:pPr>
  </w:style>
  <w:style w:type="character" w:styleId="Hyperlink">
    <w:name w:val="Hyperlink"/>
    <w:basedOn w:val="DefaultParagraphFont"/>
    <w:uiPriority w:val="99"/>
    <w:unhideWhenUsed/>
    <w:rsid w:val="00C74FAF"/>
    <w:rPr>
      <w:color w:val="0563C1" w:themeColor="hyperlink"/>
      <w:u w:val="single"/>
    </w:rPr>
  </w:style>
  <w:style w:type="paragraph" w:styleId="Title">
    <w:name w:val="Title"/>
    <w:basedOn w:val="Normal"/>
    <w:next w:val="Normal"/>
    <w:link w:val="TitleChar"/>
    <w:uiPriority w:val="10"/>
    <w:qFormat/>
    <w:rsid w:val="006E7E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7E9B"/>
    <w:rPr>
      <w:rFonts w:asciiTheme="majorHAnsi" w:eastAsiaTheme="majorEastAsia" w:hAnsiTheme="majorHAnsi" w:cstheme="majorBidi"/>
      <w:spacing w:val="-10"/>
      <w:kern w:val="28"/>
      <w:sz w:val="56"/>
      <w:szCs w:val="56"/>
    </w:rPr>
  </w:style>
  <w:style w:type="paragraph" w:styleId="NoSpacing">
    <w:name w:val="No Spacing"/>
    <w:uiPriority w:val="1"/>
    <w:qFormat/>
    <w:rsid w:val="00F93B12"/>
    <w:pPr>
      <w:spacing w:after="0" w:line="240" w:lineRule="auto"/>
    </w:pPr>
  </w:style>
  <w:style w:type="character" w:customStyle="1" w:styleId="Heading1Char">
    <w:name w:val="Heading 1 Char"/>
    <w:basedOn w:val="DefaultParagraphFont"/>
    <w:link w:val="Heading1"/>
    <w:uiPriority w:val="9"/>
    <w:rsid w:val="00F93B12"/>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EE75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271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719C"/>
  </w:style>
  <w:style w:type="paragraph" w:styleId="Footer">
    <w:name w:val="footer"/>
    <w:basedOn w:val="Normal"/>
    <w:link w:val="FooterChar"/>
    <w:uiPriority w:val="99"/>
    <w:unhideWhenUsed/>
    <w:rsid w:val="00D271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71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9481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diapost.com/publications/article/242068/kellogg-seeks-input-in-new-open-for-breakfast-ca.html?edition" TargetMode="External"/><Relationship Id="rId13" Type="http://schemas.openxmlformats.org/officeDocument/2006/relationships/hyperlink" Target="http://multimedia.3m.com/mws/media/1081941O/3mgives-annual-report-2014.pdf" TargetMode="External"/><Relationship Id="rId18" Type="http://schemas.openxmlformats.org/officeDocument/2006/relationships/image" Target="media/image1.jpg"/><Relationship Id="rId3" Type="http://schemas.openxmlformats.org/officeDocument/2006/relationships/settings" Target="settings.xml"/><Relationship Id="rId21" Type="http://schemas.openxmlformats.org/officeDocument/2006/relationships/hyperlink" Target="http://www.toms.com/corporate-responsibility/" TargetMode="External"/><Relationship Id="rId7" Type="http://schemas.openxmlformats.org/officeDocument/2006/relationships/hyperlink" Target="http://www.forbes.com/sites/jenniferrooney/2012/05/10/kelloggs-embarks-on-major-brand-overhaul/" TargetMode="External"/><Relationship Id="rId12" Type="http://schemas.openxmlformats.org/officeDocument/2006/relationships/hyperlink" Target="http://multimedia.3m.com/mws/media/1081941O/3mgives-annual-report-2014.pdf" TargetMode="External"/><Relationship Id="rId17" Type="http://schemas.openxmlformats.org/officeDocument/2006/relationships/hyperlink" Target="http://www.toms.ca/improving-live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toms.ca/stories/" TargetMode="External"/><Relationship Id="rId20" Type="http://schemas.openxmlformats.org/officeDocument/2006/relationships/hyperlink" Target="http://www.intertek.com/consumer/audit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nvestor.kelloggs.com/files/doc_financials/annual_reports/K_2014-Annual-Report_v001_q725z5.pdf"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toms.ca/static/www/pdf/TOMS_Giving_Report_2013.pdf" TargetMode="External"/><Relationship Id="rId23" Type="http://schemas.openxmlformats.org/officeDocument/2006/relationships/hyperlink" Target="https://cs13.salesforce.com/p/email/template/EmailTemplateEditorUi/www.toms.com/support" TargetMode="External"/><Relationship Id="rId10" Type="http://schemas.openxmlformats.org/officeDocument/2006/relationships/hyperlink" Target="https://twitter.com/KelloggsCareers"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facebook.com/KelloggsCareers" TargetMode="External"/><Relationship Id="rId14" Type="http://schemas.openxmlformats.org/officeDocument/2006/relationships/hyperlink" Target="http://investors.3m.com/files/doc_financials/2014/ar/2014_3M_Annual_Report.pdf" TargetMode="External"/><Relationship Id="rId22" Type="http://schemas.openxmlformats.org/officeDocument/2006/relationships/hyperlink" Target="http://www.toms.com/contact-infor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7</Pages>
  <Words>1210</Words>
  <Characters>6901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dc:creator>
  <cp:keywords/>
  <dc:description/>
  <cp:lastModifiedBy>Danny</cp:lastModifiedBy>
  <cp:revision>6</cp:revision>
  <dcterms:created xsi:type="dcterms:W3CDTF">2015-10-01T20:36:00Z</dcterms:created>
  <dcterms:modified xsi:type="dcterms:W3CDTF">2015-10-02T17:47:00Z</dcterms:modified>
</cp:coreProperties>
</file>