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CFFB261" wp14:editId="386AFE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28700" cy="998220"/>
            <wp:effectExtent l="0" t="0" r="0" b="0"/>
            <wp:wrapNone/>
            <wp:docPr id="1" name="Picture 0" descr="Garuda Hit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aruda Hitam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b/>
          <w:sz w:val="24"/>
          <w:szCs w:val="24"/>
          <w:lang w:val="id-ID"/>
        </w:rPr>
        <w:t>DESA BEJI</w:t>
      </w:r>
    </w:p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b/>
          <w:sz w:val="24"/>
          <w:szCs w:val="24"/>
          <w:lang w:val="id-ID"/>
        </w:rPr>
        <w:t>KABUPATEN BANJARNEGARA</w:t>
      </w:r>
    </w:p>
    <w:p w:rsidR="008A140B" w:rsidRPr="009D4F0E" w:rsidRDefault="008A140B" w:rsidP="000E1DE8">
      <w:pPr>
        <w:widowControl w:val="0"/>
        <w:autoSpaceDE w:val="0"/>
        <w:autoSpaceDN w:val="0"/>
        <w:spacing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bookmarkStart w:id="0" w:name="_GoBack"/>
      <w:bookmarkEnd w:id="0"/>
    </w:p>
    <w:p w:rsidR="008A140B" w:rsidRPr="009D4F0E" w:rsidRDefault="008A140B" w:rsidP="000E1DE8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b/>
          <w:sz w:val="24"/>
          <w:szCs w:val="24"/>
          <w:lang w:val="sv-SE"/>
        </w:rPr>
        <w:t xml:space="preserve">KEPUTUSAN KEPALA DESA </w:t>
      </w:r>
      <w:r w:rsidRPr="009D4F0E">
        <w:rPr>
          <w:rFonts w:ascii="Bookman Old Style" w:hAnsi="Bookman Old Style" w:cs="Arial"/>
          <w:b/>
          <w:sz w:val="24"/>
          <w:szCs w:val="24"/>
          <w:lang w:val="id-ID"/>
        </w:rPr>
        <w:t>BEJI</w:t>
      </w:r>
    </w:p>
    <w:p w:rsidR="008A140B" w:rsidRPr="009D4F0E" w:rsidRDefault="008A140B" w:rsidP="000E1DE8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b/>
          <w:sz w:val="24"/>
          <w:szCs w:val="24"/>
          <w:lang w:val="sv-SE"/>
        </w:rPr>
        <w:t xml:space="preserve">NOMOR </w:t>
      </w:r>
      <w:r w:rsidRPr="009D4F0E">
        <w:rPr>
          <w:rFonts w:ascii="Bookman Old Style" w:hAnsi="Bookman Old Style" w:cs="Arial"/>
          <w:b/>
          <w:sz w:val="24"/>
          <w:szCs w:val="24"/>
          <w:lang w:val="id-ID"/>
        </w:rPr>
        <w:t xml:space="preserve">. </w:t>
      </w:r>
      <w:r w:rsidR="00E96BC9">
        <w:rPr>
          <w:rFonts w:ascii="Bookman Old Style" w:hAnsi="Bookman Old Style" w:cs="Arial"/>
          <w:b/>
          <w:sz w:val="24"/>
          <w:szCs w:val="24"/>
          <w:lang w:val="id-ID"/>
        </w:rPr>
        <w:t>47</w:t>
      </w:r>
      <w:r w:rsidR="00C74A6A" w:rsidRPr="009D4F0E">
        <w:rPr>
          <w:rFonts w:ascii="Bookman Old Style" w:hAnsi="Bookman Old Style" w:cs="Arial"/>
          <w:b/>
          <w:sz w:val="24"/>
          <w:szCs w:val="24"/>
          <w:lang w:val="id-ID"/>
        </w:rPr>
        <w:t>6</w:t>
      </w:r>
      <w:r w:rsidR="00C95EBF" w:rsidRPr="009D4F0E">
        <w:rPr>
          <w:rFonts w:ascii="Bookman Old Style" w:hAnsi="Bookman Old Style" w:cs="Arial"/>
          <w:b/>
          <w:sz w:val="24"/>
          <w:szCs w:val="24"/>
          <w:lang w:val="id-ID"/>
        </w:rPr>
        <w:t>/</w:t>
      </w:r>
      <w:r w:rsidR="00E96BC9">
        <w:rPr>
          <w:rFonts w:ascii="Bookman Old Style" w:hAnsi="Bookman Old Style" w:cs="Arial"/>
          <w:b/>
          <w:sz w:val="24"/>
          <w:szCs w:val="24"/>
          <w:lang w:val="id-ID"/>
        </w:rPr>
        <w:t>20</w:t>
      </w:r>
      <w:r w:rsidR="00C95EBF" w:rsidRPr="009D4F0E">
        <w:rPr>
          <w:rFonts w:ascii="Bookman Old Style" w:hAnsi="Bookman Old Style" w:cs="Arial"/>
          <w:b/>
          <w:sz w:val="24"/>
          <w:szCs w:val="24"/>
          <w:lang w:val="id-ID"/>
        </w:rPr>
        <w:t>/</w:t>
      </w:r>
      <w:r w:rsidRPr="009D4F0E">
        <w:rPr>
          <w:rFonts w:ascii="Bookman Old Style" w:hAnsi="Bookman Old Style" w:cs="Arial"/>
          <w:b/>
          <w:sz w:val="24"/>
          <w:szCs w:val="24"/>
          <w:lang w:val="sv-SE"/>
        </w:rPr>
        <w:t xml:space="preserve"> </w:t>
      </w:r>
      <w:r w:rsidR="00E96BC9">
        <w:rPr>
          <w:rFonts w:ascii="Bookman Old Style" w:hAnsi="Bookman Old Style" w:cs="Arial"/>
          <w:b/>
          <w:sz w:val="24"/>
          <w:szCs w:val="24"/>
          <w:lang w:val="id-ID"/>
        </w:rPr>
        <w:t>2020</w:t>
      </w:r>
    </w:p>
    <w:p w:rsidR="008A140B" w:rsidRPr="000A4AE5" w:rsidRDefault="008A140B" w:rsidP="000E1DE8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0A4AE5">
        <w:rPr>
          <w:rFonts w:ascii="Bookman Old Style" w:hAnsi="Bookman Old Style" w:cs="Arial"/>
          <w:b/>
          <w:sz w:val="24"/>
          <w:szCs w:val="24"/>
          <w:lang w:val="sv-SE"/>
        </w:rPr>
        <w:t>TENTANG</w:t>
      </w:r>
    </w:p>
    <w:p w:rsidR="000A4AE5" w:rsidRDefault="000A4AE5" w:rsidP="000E1DE8">
      <w:pPr>
        <w:spacing w:after="0"/>
        <w:ind w:left="-426" w:right="-329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0A4AE5">
        <w:rPr>
          <w:rFonts w:ascii="Bookman Old Style" w:hAnsi="Bookman Old Style"/>
          <w:b/>
          <w:sz w:val="24"/>
          <w:szCs w:val="24"/>
          <w:lang w:val="id-ID"/>
        </w:rPr>
        <w:t xml:space="preserve">PENGANGKATAN PEMBANTU PEMBINA KELUARGA BERENCANA DESA </w:t>
      </w:r>
    </w:p>
    <w:p w:rsidR="000A4AE5" w:rsidRPr="000A4AE5" w:rsidRDefault="000A4AE5" w:rsidP="000E1DE8">
      <w:pPr>
        <w:spacing w:after="0"/>
        <w:ind w:left="-426" w:right="-329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0A4AE5">
        <w:rPr>
          <w:rFonts w:ascii="Bookman Old Style" w:hAnsi="Bookman Old Style"/>
          <w:b/>
          <w:sz w:val="24"/>
          <w:szCs w:val="24"/>
          <w:lang w:val="id-ID"/>
        </w:rPr>
        <w:t>(PPKBD)</w:t>
      </w:r>
    </w:p>
    <w:p w:rsidR="000A4AE5" w:rsidRPr="000A4AE5" w:rsidRDefault="000A4AE5" w:rsidP="000E1DE8">
      <w:pPr>
        <w:spacing w:after="0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0A4AE5">
        <w:rPr>
          <w:rFonts w:ascii="Bookman Old Style" w:hAnsi="Bookman Old Style"/>
          <w:b/>
          <w:sz w:val="24"/>
          <w:szCs w:val="24"/>
          <w:lang w:val="id-ID"/>
        </w:rPr>
        <w:t>DESA BEJI  KECAMATAN PANDANARUM</w:t>
      </w:r>
    </w:p>
    <w:p w:rsidR="000A4AE5" w:rsidRDefault="000A4AE5" w:rsidP="000E1DE8">
      <w:pPr>
        <w:spacing w:after="0"/>
        <w:ind w:right="-45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0A4AE5">
        <w:rPr>
          <w:rFonts w:ascii="Bookman Old Style" w:hAnsi="Bookman Old Style"/>
          <w:b/>
          <w:sz w:val="24"/>
          <w:szCs w:val="24"/>
          <w:lang w:val="id-ID"/>
        </w:rPr>
        <w:t>KABUPATEN BANJARNEGARA</w:t>
      </w:r>
    </w:p>
    <w:p w:rsidR="000A4AE5" w:rsidRPr="000A4AE5" w:rsidRDefault="000A4AE5" w:rsidP="000E1DE8">
      <w:pPr>
        <w:spacing w:after="0"/>
        <w:ind w:right="-45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:rsidR="008A140B" w:rsidRPr="000A4AE5" w:rsidRDefault="008A140B" w:rsidP="000E1DE8">
      <w:pPr>
        <w:widowControl w:val="0"/>
        <w:autoSpaceDE w:val="0"/>
        <w:autoSpaceDN w:val="0"/>
        <w:spacing w:before="60" w:after="0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0A4AE5">
        <w:rPr>
          <w:rFonts w:ascii="Bookman Old Style" w:hAnsi="Bookman Old Style" w:cs="Arial"/>
          <w:b/>
          <w:sz w:val="24"/>
          <w:szCs w:val="24"/>
          <w:lang w:val="sv-SE"/>
        </w:rPr>
        <w:t>KEPALA DESA</w:t>
      </w:r>
      <w:r w:rsidRPr="000A4AE5">
        <w:rPr>
          <w:rFonts w:ascii="Bookman Old Style" w:hAnsi="Bookman Old Style" w:cs="Arial"/>
          <w:b/>
          <w:sz w:val="24"/>
          <w:szCs w:val="24"/>
          <w:lang w:val="id-ID"/>
        </w:rPr>
        <w:t xml:space="preserve"> BEJI</w:t>
      </w:r>
      <w:r w:rsidRPr="000A4AE5">
        <w:rPr>
          <w:rFonts w:ascii="Bookman Old Style" w:hAnsi="Bookman Old Style" w:cs="Arial"/>
          <w:sz w:val="24"/>
          <w:szCs w:val="24"/>
          <w:lang w:val="id-ID"/>
        </w:rPr>
        <w:t>,</w:t>
      </w:r>
    </w:p>
    <w:p w:rsidR="008A140B" w:rsidRPr="009D4F0E" w:rsidRDefault="008A140B" w:rsidP="000E1DE8">
      <w:pPr>
        <w:tabs>
          <w:tab w:val="left" w:pos="360"/>
        </w:tabs>
        <w:spacing w:after="0"/>
        <w:ind w:left="360" w:hanging="360"/>
        <w:rPr>
          <w:rFonts w:ascii="Bookman Old Style" w:hAnsi="Bookman Old Style"/>
          <w:sz w:val="24"/>
          <w:szCs w:val="24"/>
        </w:rPr>
      </w:pPr>
    </w:p>
    <w:p w:rsidR="00E96BC9" w:rsidRPr="009F2754" w:rsidRDefault="00E96BC9" w:rsidP="000E1DE8">
      <w:pPr>
        <w:spacing w:after="0"/>
        <w:ind w:left="2552" w:hanging="2552"/>
        <w:jc w:val="both"/>
        <w:rPr>
          <w:rFonts w:ascii="Bookman Old Style" w:hAnsi="Bookman Old Style"/>
          <w:sz w:val="24"/>
          <w:szCs w:val="24"/>
          <w:lang w:val="id-ID"/>
        </w:rPr>
      </w:pPr>
      <w:proofErr w:type="spellStart"/>
      <w:r>
        <w:rPr>
          <w:rFonts w:ascii="Bookman Old Style" w:hAnsi="Bookman Old Style"/>
          <w:sz w:val="24"/>
          <w:szCs w:val="24"/>
        </w:rPr>
        <w:t>Menimbang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  </w:t>
      </w:r>
      <w:r w:rsidR="009F2754"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Pr="00E96BC9">
        <w:rPr>
          <w:rFonts w:ascii="Bookman Old Style" w:hAnsi="Bookman Old Style"/>
          <w:sz w:val="24"/>
          <w:szCs w:val="24"/>
        </w:rPr>
        <w:t>:</w:t>
      </w:r>
      <w:r w:rsidRPr="00E96BC9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9F2754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8A140B" w:rsidRPr="00E96BC9">
        <w:rPr>
          <w:rFonts w:ascii="Bookman Old Style" w:hAnsi="Bookman Old Style"/>
          <w:sz w:val="24"/>
          <w:szCs w:val="24"/>
        </w:rPr>
        <w:t>a.</w:t>
      </w:r>
      <w:r w:rsidR="008A140B" w:rsidRPr="00E96BC9">
        <w:rPr>
          <w:rFonts w:ascii="Bookman Old Style" w:hAnsi="Bookman Old Style"/>
          <w:sz w:val="24"/>
          <w:szCs w:val="24"/>
        </w:rPr>
        <w:tab/>
      </w:r>
      <w:r w:rsidRPr="009F2754">
        <w:rPr>
          <w:rFonts w:ascii="Bookman Old Style" w:hAnsi="Bookman Old Style"/>
          <w:sz w:val="24"/>
          <w:szCs w:val="24"/>
          <w:lang w:val="id-ID"/>
        </w:rPr>
        <w:t xml:space="preserve">bahwa dalam rangka menjamin kelancaran Pelaksanaa Program Keluarga Berencana (KB) Nasional di tingkat Desa, maka dipandang </w:t>
      </w:r>
      <w:proofErr w:type="gramStart"/>
      <w:r w:rsidRPr="009F2754">
        <w:rPr>
          <w:rFonts w:ascii="Bookman Old Style" w:hAnsi="Bookman Old Style"/>
          <w:sz w:val="24"/>
          <w:szCs w:val="24"/>
          <w:lang w:val="id-ID"/>
        </w:rPr>
        <w:t>perlu  untuk</w:t>
      </w:r>
      <w:proofErr w:type="gramEnd"/>
      <w:r w:rsidRPr="009F2754">
        <w:rPr>
          <w:rFonts w:ascii="Bookman Old Style" w:hAnsi="Bookman Old Style"/>
          <w:sz w:val="24"/>
          <w:szCs w:val="24"/>
          <w:lang w:val="id-ID"/>
        </w:rPr>
        <w:t xml:space="preserve"> mengangkat seorang Pembantu Pembina Keluarga Berencana Desa (PPKBD) Desa Beji Kecamatan Pandanarum Kabupaten Banjarnegara.</w:t>
      </w:r>
    </w:p>
    <w:p w:rsidR="00E96BC9" w:rsidRPr="009F2754" w:rsidRDefault="00E96BC9" w:rsidP="000E1DE8">
      <w:pPr>
        <w:spacing w:after="0"/>
        <w:ind w:left="2552" w:hanging="567"/>
        <w:jc w:val="both"/>
        <w:rPr>
          <w:rFonts w:ascii="Bookman Old Style" w:hAnsi="Bookman Old Style"/>
          <w:sz w:val="24"/>
          <w:szCs w:val="24"/>
          <w:lang w:val="id-ID"/>
        </w:rPr>
      </w:pPr>
      <w:r w:rsidRPr="009F2754">
        <w:rPr>
          <w:rFonts w:ascii="Bookman Old Style" w:hAnsi="Bookman Old Style"/>
          <w:sz w:val="24"/>
          <w:szCs w:val="24"/>
          <w:lang w:val="id-ID"/>
        </w:rPr>
        <w:t xml:space="preserve">b.    </w:t>
      </w:r>
      <w:r w:rsidRPr="009F2754">
        <w:rPr>
          <w:rFonts w:ascii="Bookman Old Style" w:hAnsi="Bookman Old Style"/>
          <w:sz w:val="24"/>
          <w:szCs w:val="24"/>
          <w:lang w:val="id-ID"/>
        </w:rPr>
        <w:t>bahwa yang namanya tesebut dalam surat keputusan ini, di pandang cakap dan mampu untuk melaksankan tugas sebagai Pembantu Pembina Keluarga Beencana Desa (PPKBD).</w:t>
      </w:r>
    </w:p>
    <w:p w:rsidR="008A140B" w:rsidRPr="009F2754" w:rsidRDefault="00E96BC9" w:rsidP="000E1DE8">
      <w:pPr>
        <w:tabs>
          <w:tab w:val="left" w:pos="2552"/>
        </w:tabs>
        <w:spacing w:after="0"/>
        <w:ind w:left="2552" w:hanging="567"/>
        <w:jc w:val="both"/>
        <w:rPr>
          <w:rFonts w:ascii="Bookman Old Style" w:hAnsi="Bookman Old Style"/>
          <w:sz w:val="24"/>
          <w:szCs w:val="24"/>
          <w:lang w:val="id-ID"/>
        </w:rPr>
      </w:pPr>
      <w:r w:rsidRPr="009F2754">
        <w:rPr>
          <w:rFonts w:ascii="Bookman Old Style" w:hAnsi="Bookman Old Style"/>
          <w:sz w:val="24"/>
          <w:szCs w:val="24"/>
          <w:lang w:val="id-ID"/>
        </w:rPr>
        <w:t xml:space="preserve">c.  </w:t>
      </w:r>
      <w:r w:rsidRPr="009F2754">
        <w:rPr>
          <w:rFonts w:ascii="Bookman Old Style" w:hAnsi="Bookman Old Style"/>
          <w:sz w:val="24"/>
          <w:szCs w:val="24"/>
          <w:lang w:val="id-ID"/>
        </w:rPr>
        <w:t>bahwa untuk maksud tersebut di atas dan untuk menjamin adanya kepastian hukum, perlu di tetapkan dengan Surat Keputusan Kepala desa.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560"/>
        <w:gridCol w:w="293"/>
        <w:gridCol w:w="7503"/>
      </w:tblGrid>
      <w:tr w:rsidR="000A4AE5" w:rsidRPr="009F2754" w:rsidTr="000A4AE5">
        <w:tc>
          <w:tcPr>
            <w:tcW w:w="1560" w:type="dxa"/>
          </w:tcPr>
          <w:p w:rsidR="000A4AE5" w:rsidRPr="009F2754" w:rsidRDefault="000A4AE5" w:rsidP="000E1DE8">
            <w:pPr>
              <w:ind w:left="-108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F2754">
              <w:rPr>
                <w:rFonts w:ascii="Bookman Old Style" w:hAnsi="Bookman Old Style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93" w:type="dxa"/>
          </w:tcPr>
          <w:p w:rsidR="000A4AE5" w:rsidRPr="009F2754" w:rsidRDefault="000A4AE5" w:rsidP="000E1DE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F2754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503" w:type="dxa"/>
          </w:tcPr>
          <w:p w:rsidR="000A4AE5" w:rsidRPr="009F2754" w:rsidRDefault="000A4AE5" w:rsidP="000E1DE8">
            <w:pPr>
              <w:pStyle w:val="ListParagraph"/>
              <w:numPr>
                <w:ilvl w:val="0"/>
                <w:numId w:val="3"/>
              </w:numPr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F2754">
              <w:rPr>
                <w:rFonts w:ascii="Bookman Old Style" w:hAnsi="Bookman Old Style"/>
                <w:sz w:val="24"/>
                <w:szCs w:val="24"/>
                <w:lang w:val="id-ID"/>
              </w:rPr>
              <w:t>Undang-Undang Nomor 13 Tahun 1950 tentang Pembentukan Daerah-daerah Kabupaten Dalam Lingkungan Provinsi Jawa Tengah (Berita Negara RI Tahun 1950 Nomor 42);</w:t>
            </w:r>
          </w:p>
          <w:p w:rsidR="000A4AE5" w:rsidRPr="009F2754" w:rsidRDefault="000A4AE5" w:rsidP="000E1DE8">
            <w:pPr>
              <w:pStyle w:val="ListParagraph"/>
              <w:numPr>
                <w:ilvl w:val="0"/>
                <w:numId w:val="3"/>
              </w:numPr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F2754">
              <w:rPr>
                <w:rFonts w:ascii="Bookman Old Style" w:hAnsi="Bookman Old Style"/>
                <w:sz w:val="24"/>
                <w:szCs w:val="24"/>
                <w:lang w:val="id-ID"/>
              </w:rPr>
              <w:t>Undang-Undang Nomor 10 tahun 2004 tentang Pembentukan Peraturan Perundang-undangan (Lembaran Negara RI Tahun 2004 Nomor 53, Tambahan Lembaran Negara RI Noor 4389);</w:t>
            </w:r>
          </w:p>
          <w:p w:rsidR="000A4AE5" w:rsidRPr="009F2754" w:rsidRDefault="000A4AE5" w:rsidP="000E1DE8">
            <w:pPr>
              <w:pStyle w:val="ListParagraph"/>
              <w:numPr>
                <w:ilvl w:val="0"/>
                <w:numId w:val="3"/>
              </w:numPr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F2754">
              <w:rPr>
                <w:rFonts w:ascii="Bookman Old Style" w:hAnsi="Bookman Old Style"/>
                <w:sz w:val="24"/>
                <w:szCs w:val="24"/>
                <w:lang w:val="id-ID"/>
              </w:rPr>
              <w:t>Undang-undang nomor 32 tahun 2004 tentang Pemerintahan Daerah (Lembaran  Negara RI Tahun 2004 Nomor 125, Tambahan Lembaran Negara Nomor 4437) sebagaimana telah diubah dengan Undang-Undang Nomor 8 Tahun 2005 tentang Penetapan Peraturan Pemerintah Pengganti Undang-Undang Nomor 3 tahun 2005 tentang Perubahan Atas Undang-Undang Nomor 32 tahun 2004 tentang Pemerintah Daerah menjadi Undang-Undang (Lembaran Negara Republik Indonesia Tahun 2005 Nomor 108, tambahan Lembaran Negara Republik Indonesia Nomor 4548);</w:t>
            </w:r>
          </w:p>
          <w:p w:rsidR="000A4AE5" w:rsidRPr="009F2754" w:rsidRDefault="000A4AE5" w:rsidP="000E1DE8">
            <w:pPr>
              <w:pStyle w:val="ListParagraph"/>
              <w:numPr>
                <w:ilvl w:val="0"/>
                <w:numId w:val="3"/>
              </w:numPr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F2754">
              <w:rPr>
                <w:rFonts w:ascii="Bookman Old Style" w:hAnsi="Bookman Old Style"/>
                <w:sz w:val="24"/>
                <w:szCs w:val="24"/>
                <w:lang w:val="id-ID"/>
              </w:rPr>
              <w:lastRenderedPageBreak/>
              <w:t>Peraturan Pemerintah Nomor 32 tahun 1950 tentang Penetapan mulai Berlakunnya Undang-Undang Nomor 13 tahun 1950 (Berita Negara RI Tahun 1950 Nomor 59);</w:t>
            </w:r>
          </w:p>
          <w:p w:rsidR="000A4AE5" w:rsidRPr="009F2754" w:rsidRDefault="000A4AE5" w:rsidP="000E1DE8">
            <w:pPr>
              <w:pStyle w:val="ListParagraph"/>
              <w:numPr>
                <w:ilvl w:val="0"/>
                <w:numId w:val="3"/>
              </w:numPr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F2754">
              <w:rPr>
                <w:rFonts w:ascii="Bookman Old Style" w:hAnsi="Bookman Old Style"/>
                <w:sz w:val="24"/>
                <w:szCs w:val="24"/>
                <w:lang w:val="id-ID"/>
              </w:rPr>
              <w:t>Peraturan Pemerintah Nomor 72 tahun 2005 tentang  Desa (Lembaran Negara RI tahun 2005 Nomor 158, tambahan Lembaran Negara RI Tahun 2005 Nomor 158, Tambahan Lembaran Negara RI Nomor 4587);</w:t>
            </w:r>
          </w:p>
          <w:p w:rsidR="000A4AE5" w:rsidRPr="009F2754" w:rsidRDefault="000A4AE5" w:rsidP="000E1DE8">
            <w:pPr>
              <w:pStyle w:val="ListParagraph"/>
              <w:numPr>
                <w:ilvl w:val="0"/>
                <w:numId w:val="3"/>
              </w:numPr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9F2754">
              <w:rPr>
                <w:rFonts w:ascii="Bookman Old Style" w:hAnsi="Bookman Old Style"/>
                <w:sz w:val="24"/>
                <w:szCs w:val="24"/>
                <w:lang w:val="id-ID"/>
              </w:rPr>
              <w:t>Peraturan daerah Kabupaten Banjarnegara Nomor 8 tahun 2006 tentang Lembaga Kemasyarakatan Desa (Lembaran Daerah Kabupaten Banjarnegara tahun 2007 Nomor 5 Seri D);</w:t>
            </w:r>
          </w:p>
        </w:tc>
      </w:tr>
      <w:tr w:rsidR="000A4AE5" w:rsidRPr="009D4F0E" w:rsidTr="000A4AE5">
        <w:trPr>
          <w:trHeight w:val="846"/>
        </w:trPr>
        <w:tc>
          <w:tcPr>
            <w:tcW w:w="1560" w:type="dxa"/>
          </w:tcPr>
          <w:p w:rsidR="000A4AE5" w:rsidRPr="009D4F0E" w:rsidRDefault="000A4AE5" w:rsidP="000E1DE8">
            <w:pPr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:rsidR="000A4AE5" w:rsidRPr="009D4F0E" w:rsidRDefault="000A4AE5" w:rsidP="000E1DE8">
            <w:pPr>
              <w:jc w:val="center"/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7503" w:type="dxa"/>
          </w:tcPr>
          <w:p w:rsidR="000A4AE5" w:rsidRPr="000A4AE5" w:rsidRDefault="000A4AE5" w:rsidP="000E1DE8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autoSpaceDE w:val="0"/>
              <w:autoSpaceDN w:val="0"/>
              <w:adjustRightInd w:val="0"/>
              <w:spacing w:after="0"/>
              <w:ind w:left="591" w:hanging="591"/>
              <w:jc w:val="both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Perubahan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Keempat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1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4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Pembangunan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jangka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Menengah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RPJMDes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3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-2019 ), (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10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2018 ).</w:t>
            </w:r>
          </w:p>
        </w:tc>
      </w:tr>
      <w:tr w:rsidR="000A4AE5" w:rsidRPr="009D4F0E" w:rsidTr="000A4AE5">
        <w:trPr>
          <w:trHeight w:val="846"/>
        </w:trPr>
        <w:tc>
          <w:tcPr>
            <w:tcW w:w="1560" w:type="dxa"/>
          </w:tcPr>
          <w:p w:rsidR="000A4AE5" w:rsidRPr="009D4F0E" w:rsidRDefault="000A4AE5" w:rsidP="000E1DE8">
            <w:pPr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:rsidR="000A4AE5" w:rsidRPr="009D4F0E" w:rsidRDefault="000A4AE5" w:rsidP="000E1DE8">
            <w:pPr>
              <w:jc w:val="center"/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7503" w:type="dxa"/>
          </w:tcPr>
          <w:p w:rsidR="000A4AE5" w:rsidRPr="000A4AE5" w:rsidRDefault="000A4AE5" w:rsidP="000E1DE8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autoSpaceDE w:val="0"/>
              <w:autoSpaceDN w:val="0"/>
              <w:adjustRightInd w:val="0"/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  <w:lang w:val="id-ID" w:eastAsia="it-IT"/>
              </w:rPr>
            </w:pP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11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2018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Rencana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Pemerintahan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gramStart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(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RKPDes</w:t>
            </w:r>
            <w:proofErr w:type="spellEnd"/>
            <w:proofErr w:type="gram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)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2018 (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11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2018 ).</w:t>
            </w:r>
          </w:p>
        </w:tc>
      </w:tr>
      <w:tr w:rsidR="000A4AE5" w:rsidRPr="009D4F0E" w:rsidTr="000A4AE5">
        <w:trPr>
          <w:trHeight w:val="846"/>
        </w:trPr>
        <w:tc>
          <w:tcPr>
            <w:tcW w:w="1560" w:type="dxa"/>
          </w:tcPr>
          <w:p w:rsidR="000A4AE5" w:rsidRPr="009D4F0E" w:rsidRDefault="000A4AE5" w:rsidP="000E1DE8">
            <w:pPr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:rsidR="000A4AE5" w:rsidRPr="009D4F0E" w:rsidRDefault="000A4AE5" w:rsidP="000E1DE8">
            <w:pPr>
              <w:jc w:val="center"/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7503" w:type="dxa"/>
          </w:tcPr>
          <w:p w:rsidR="000A4AE5" w:rsidRPr="000A4AE5" w:rsidRDefault="000A4AE5" w:rsidP="000E1DE8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autoSpaceDE w:val="0"/>
              <w:autoSpaceDN w:val="0"/>
              <w:adjustRightInd w:val="0"/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T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Anggaran Pendapatan Belanja Desa Beji Perubahan Tahun 2019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(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).</w:t>
            </w:r>
          </w:p>
        </w:tc>
      </w:tr>
      <w:tr w:rsidR="000A4AE5" w:rsidRPr="009D4F0E" w:rsidTr="000A4AE5">
        <w:trPr>
          <w:trHeight w:val="846"/>
        </w:trPr>
        <w:tc>
          <w:tcPr>
            <w:tcW w:w="1560" w:type="dxa"/>
          </w:tcPr>
          <w:p w:rsidR="000A4AE5" w:rsidRPr="009D4F0E" w:rsidRDefault="000A4AE5" w:rsidP="000E1DE8">
            <w:pPr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:rsidR="000A4AE5" w:rsidRPr="009D4F0E" w:rsidRDefault="000A4AE5" w:rsidP="000E1DE8">
            <w:pPr>
              <w:jc w:val="center"/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7503" w:type="dxa"/>
          </w:tcPr>
          <w:p w:rsidR="000A4AE5" w:rsidRPr="000A4AE5" w:rsidRDefault="000A4AE5" w:rsidP="000E1DE8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autoSpaceDE w:val="0"/>
              <w:autoSpaceDN w:val="0"/>
              <w:adjustRightInd w:val="0"/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  <w:lang w:val="id-ID" w:eastAsia="it-IT"/>
              </w:rPr>
            </w:pP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Kepala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T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Penjabaran Anggaran Pendapatan Belanja Desa Beji </w:t>
            </w:r>
            <w:proofErr w:type="gramStart"/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Perubahan  Tahun</w:t>
            </w:r>
            <w:proofErr w:type="gramEnd"/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2019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(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201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9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)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.</w:t>
            </w:r>
          </w:p>
        </w:tc>
      </w:tr>
      <w:tr w:rsidR="000E1DE8" w:rsidRPr="009D4F0E" w:rsidTr="000A4AE5">
        <w:trPr>
          <w:trHeight w:val="846"/>
        </w:trPr>
        <w:tc>
          <w:tcPr>
            <w:tcW w:w="1560" w:type="dxa"/>
          </w:tcPr>
          <w:p w:rsidR="000E1DE8" w:rsidRPr="009D4F0E" w:rsidRDefault="000E1DE8" w:rsidP="000E1DE8">
            <w:pPr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93" w:type="dxa"/>
          </w:tcPr>
          <w:p w:rsidR="000E1DE8" w:rsidRPr="009D4F0E" w:rsidRDefault="000E1DE8" w:rsidP="000E1DE8">
            <w:pPr>
              <w:jc w:val="center"/>
              <w:rPr>
                <w:rFonts w:ascii="Bookman Old Style" w:hAnsi="Bookman Old Style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7503" w:type="dxa"/>
          </w:tcPr>
          <w:p w:rsidR="000E1DE8" w:rsidRPr="000A4AE5" w:rsidRDefault="000E1DE8" w:rsidP="000E1DE8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591"/>
              </w:tabs>
              <w:autoSpaceDE w:val="0"/>
              <w:autoSpaceDN w:val="0"/>
              <w:adjustRightInd w:val="0"/>
              <w:spacing w:after="0"/>
              <w:ind w:left="591" w:hanging="567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Peraturan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T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20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Tentang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Pembentukan Lembaga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Desa Beji 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Lembaran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Desa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Beji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Nomor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  <w:lang w:val="id-ID"/>
              </w:rPr>
              <w:t>2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A4AE5">
              <w:rPr>
                <w:rFonts w:ascii="Bookman Old Style" w:hAnsi="Bookman Old Style"/>
                <w:sz w:val="24"/>
                <w:szCs w:val="24"/>
              </w:rPr>
              <w:t>Tahun</w:t>
            </w:r>
            <w:proofErr w:type="spellEnd"/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 20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20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).</w:t>
            </w:r>
          </w:p>
        </w:tc>
      </w:tr>
    </w:tbl>
    <w:p w:rsidR="005D0E60" w:rsidRDefault="005D0E60" w:rsidP="000E1DE8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8B48E2" w:rsidRDefault="008A140B" w:rsidP="000E1DE8">
      <w:pPr>
        <w:widowControl w:val="0"/>
        <w:autoSpaceDE w:val="0"/>
        <w:autoSpaceDN w:val="0"/>
        <w:spacing w:after="0"/>
        <w:ind w:left="1080"/>
        <w:jc w:val="center"/>
        <w:rPr>
          <w:rFonts w:ascii="Bookman Old Style" w:hAnsi="Bookman Old Style" w:cs="Arial"/>
          <w:b/>
          <w:sz w:val="24"/>
          <w:szCs w:val="24"/>
          <w:lang w:val="id-ID"/>
        </w:rPr>
      </w:pPr>
      <w:r w:rsidRPr="008B48E2">
        <w:rPr>
          <w:rFonts w:ascii="Bookman Old Style" w:hAnsi="Bookman Old Style" w:cs="Arial"/>
          <w:b/>
          <w:sz w:val="24"/>
          <w:szCs w:val="24"/>
          <w:lang w:val="sv-SE"/>
        </w:rPr>
        <w:t>MEMUTUSKAN:</w:t>
      </w:r>
    </w:p>
    <w:p w:rsidR="008A140B" w:rsidRPr="009D4F0E" w:rsidRDefault="008A140B" w:rsidP="000E1DE8">
      <w:pPr>
        <w:widowControl w:val="0"/>
        <w:autoSpaceDE w:val="0"/>
        <w:autoSpaceDN w:val="0"/>
        <w:spacing w:after="0"/>
        <w:ind w:left="142" w:right="50"/>
        <w:rPr>
          <w:rFonts w:ascii="Bookman Old Style" w:hAnsi="Bookman Old Style" w:cs="Arial"/>
          <w:sz w:val="24"/>
          <w:szCs w:val="24"/>
          <w:lang w:val="id-ID"/>
        </w:rPr>
      </w:pPr>
      <w:proofErr w:type="spellStart"/>
      <w:r w:rsidRPr="009D4F0E">
        <w:rPr>
          <w:rFonts w:ascii="Bookman Old Style" w:hAnsi="Bookman Old Style" w:cs="Arial"/>
          <w:sz w:val="24"/>
          <w:szCs w:val="24"/>
        </w:rPr>
        <w:t>Menetapkan</w:t>
      </w:r>
      <w:proofErr w:type="spellEnd"/>
      <w:r w:rsidRPr="009D4F0E">
        <w:rPr>
          <w:rFonts w:ascii="Bookman Old Style" w:hAnsi="Bookman Old Style" w:cs="Arial"/>
          <w:sz w:val="24"/>
          <w:szCs w:val="24"/>
          <w:lang w:val="id-ID"/>
        </w:rPr>
        <w:t>:</w:t>
      </w: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93"/>
        <w:gridCol w:w="7503"/>
      </w:tblGrid>
      <w:tr w:rsidR="008A140B" w:rsidRPr="009D4F0E" w:rsidTr="009D4F0E">
        <w:tc>
          <w:tcPr>
            <w:tcW w:w="1560" w:type="dxa"/>
          </w:tcPr>
          <w:p w:rsidR="008A140B" w:rsidRPr="009D4F0E" w:rsidRDefault="008A140B" w:rsidP="000E1DE8">
            <w:pPr>
              <w:widowControl w:val="0"/>
              <w:autoSpaceDE w:val="0"/>
              <w:autoSpaceDN w:val="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D4F0E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293" w:type="dxa"/>
          </w:tcPr>
          <w:p w:rsidR="008A140B" w:rsidRPr="009D4F0E" w:rsidRDefault="008A140B" w:rsidP="000E1DE8">
            <w:pPr>
              <w:widowControl w:val="0"/>
              <w:autoSpaceDE w:val="0"/>
              <w:autoSpaceDN w:val="0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9D4F0E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503" w:type="dxa"/>
          </w:tcPr>
          <w:p w:rsidR="000E1DE8" w:rsidRPr="000A4AE5" w:rsidRDefault="000E1DE8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Mengangkat yang namanya tersebut di bawah ini : </w:t>
            </w:r>
          </w:p>
          <w:p w:rsidR="000E1DE8" w:rsidRPr="000A4AE5" w:rsidRDefault="000E1DE8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Nama                                  : </w:t>
            </w:r>
            <w:r w:rsidRPr="000A4AE5">
              <w:rPr>
                <w:rFonts w:ascii="Bookman Old Style" w:hAnsi="Bookman Old Style"/>
                <w:b/>
                <w:sz w:val="24"/>
                <w:szCs w:val="24"/>
              </w:rPr>
              <w:t>ANI SETIOWATI</w:t>
            </w:r>
          </w:p>
          <w:p w:rsidR="000E1DE8" w:rsidRPr="000A4AE5" w:rsidRDefault="000E1DE8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Tempat dan tanggal Lahir   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: Banjarnegara, 09 Februari 1980</w:t>
            </w:r>
          </w:p>
          <w:p w:rsidR="000E1DE8" w:rsidRPr="000A4AE5" w:rsidRDefault="000E1DE8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Alamat                                : Beji RT 02 RW 03</w:t>
            </w:r>
          </w:p>
          <w:p w:rsidR="000E1DE8" w:rsidRDefault="000E1DE8" w:rsidP="000E1DE8">
            <w:pPr>
              <w:tabs>
                <w:tab w:val="left" w:pos="3284"/>
              </w:tabs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Sebagai       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: Pembantu Pembina Keluarga </w:t>
            </w:r>
          </w:p>
          <w:p w:rsidR="000E1DE8" w:rsidRDefault="000E1DE8" w:rsidP="000E1DE8">
            <w:pPr>
              <w:tabs>
                <w:tab w:val="left" w:pos="3284"/>
              </w:tabs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       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Berencana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Desa (PPKBD) di </w:t>
            </w:r>
          </w:p>
          <w:p w:rsidR="008A140B" w:rsidRPr="000E1DE8" w:rsidRDefault="000E1DE8" w:rsidP="000E1DE8">
            <w:pPr>
              <w:tabs>
                <w:tab w:val="left" w:pos="3284"/>
              </w:tabs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       </w:t>
            </w:r>
            <w:r w:rsidR="009F2754">
              <w:rPr>
                <w:rFonts w:ascii="Bookman Old Style" w:hAnsi="Bookman Old Style"/>
                <w:sz w:val="24"/>
                <w:szCs w:val="24"/>
              </w:rPr>
              <w:t>D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esa Beji</w:t>
            </w:r>
            <w:r w:rsidR="008A140B" w:rsidRPr="009D4F0E"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</w:tc>
      </w:tr>
      <w:tr w:rsidR="000A4AE5" w:rsidRPr="009D4F0E" w:rsidTr="009D4F0E">
        <w:tc>
          <w:tcPr>
            <w:tcW w:w="1560" w:type="dxa"/>
          </w:tcPr>
          <w:p w:rsidR="000A4AE5" w:rsidRPr="000A4AE5" w:rsidRDefault="000E1DE8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KEDUA</w:t>
            </w:r>
          </w:p>
        </w:tc>
        <w:tc>
          <w:tcPr>
            <w:tcW w:w="293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503" w:type="dxa"/>
          </w:tcPr>
          <w:p w:rsidR="000E1DE8" w:rsidRPr="000A4AE5" w:rsidRDefault="000E1DE8" w:rsidP="007E5FAB">
            <w:pPr>
              <w:tabs>
                <w:tab w:val="left" w:pos="3284"/>
              </w:tabs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Masa </w:t>
            </w:r>
            <w:r>
              <w:rPr>
                <w:rFonts w:ascii="Bookman Old Style" w:hAnsi="Bookman Old Style" w:cs="Arial"/>
                <w:sz w:val="24"/>
                <w:szCs w:val="24"/>
              </w:rPr>
              <w:t>kerja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Pembantu Pembina Keluarga Berencana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Desa (PPKBD) 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 xml:space="preserve">di </w:t>
            </w:r>
            <w:r>
              <w:rPr>
                <w:rFonts w:ascii="Bookman Old Style" w:hAnsi="Bookman Old Style"/>
                <w:sz w:val="24"/>
                <w:szCs w:val="24"/>
              </w:rPr>
              <w:t>D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esa Beji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7E5FAB">
              <w:rPr>
                <w:rFonts w:ascii="Bookman Old Style" w:hAnsi="Bookman Old Style" w:cs="Arial"/>
                <w:sz w:val="24"/>
                <w:szCs w:val="24"/>
              </w:rPr>
              <w:t xml:space="preserve">selama 5 ( lima ) tahun terhitung </w:t>
            </w:r>
            <w:r w:rsidRPr="00BA7221">
              <w:rPr>
                <w:rFonts w:ascii="Bookman Old Style" w:hAnsi="Bookman Old Style" w:cs="Arial"/>
                <w:b/>
                <w:sz w:val="24"/>
                <w:szCs w:val="24"/>
              </w:rPr>
              <w:t>sejak tanggal 2 Januari 2020 sampai dengan tanggal 2 Januari 2026</w:t>
            </w:r>
            <w:r w:rsidRPr="00BA7221">
              <w:rPr>
                <w:rFonts w:ascii="Bookman Old Style" w:hAnsi="Bookman Old Style" w:cs="Arial"/>
                <w:b/>
                <w:sz w:val="24"/>
                <w:szCs w:val="24"/>
                <w:lang w:val="sv-SE"/>
              </w:rPr>
              <w:t>.</w:t>
            </w:r>
          </w:p>
        </w:tc>
      </w:tr>
      <w:tr w:rsidR="000A4AE5" w:rsidRPr="009D4F0E" w:rsidTr="009D4F0E">
        <w:tc>
          <w:tcPr>
            <w:tcW w:w="1560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KEDUA</w:t>
            </w:r>
          </w:p>
        </w:tc>
        <w:tc>
          <w:tcPr>
            <w:tcW w:w="293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503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Pembantu Pembina Keluarga Berencana Desa (PPKBD) sebaga</w:t>
            </w:r>
            <w:r w:rsidR="000E1DE8">
              <w:rPr>
                <w:rFonts w:ascii="Bookman Old Style" w:hAnsi="Bookman Old Style"/>
                <w:sz w:val="24"/>
                <w:szCs w:val="24"/>
              </w:rPr>
              <w:t>imana di maksud diktum PERTAMA K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eputusan ini mempunyai tugas pokok membantu Kepala desa dalam pengelolaan dan pelaksanaan berbagai Program Keluarga Berencana di tingkat desa melalui pelaksanan 6 peran bantu PPKBD Yaitu:</w:t>
            </w:r>
          </w:p>
          <w:p w:rsidR="000A4AE5" w:rsidRPr="000A4AE5" w:rsidRDefault="000A4AE5" w:rsidP="000E1DE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Pengorganisasian Kader KB</w:t>
            </w:r>
          </w:p>
          <w:p w:rsidR="000A4AE5" w:rsidRPr="000A4AE5" w:rsidRDefault="000A4AE5" w:rsidP="000E1DE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lastRenderedPageBreak/>
              <w:t>Penyuluhan KB</w:t>
            </w:r>
          </w:p>
          <w:p w:rsidR="000A4AE5" w:rsidRPr="000A4AE5" w:rsidRDefault="000A4AE5" w:rsidP="000E1DE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Komunikasi, Informasi, Edukasi dan penyuluhan KB</w:t>
            </w:r>
          </w:p>
          <w:p w:rsidR="000A4AE5" w:rsidRPr="000A4AE5" w:rsidRDefault="000A4AE5" w:rsidP="000E1DE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Pelayanan dan Kegiatan KB</w:t>
            </w:r>
          </w:p>
          <w:p w:rsidR="000A4AE5" w:rsidRPr="000A4AE5" w:rsidRDefault="000A4AE5" w:rsidP="000E1DE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Pencatatan dan pendataan KB</w:t>
            </w:r>
          </w:p>
          <w:p w:rsidR="000A4AE5" w:rsidRDefault="000A4AE5" w:rsidP="000E1DE8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Upaya Kemandirian</w:t>
            </w:r>
          </w:p>
          <w:p w:rsidR="000A4AE5" w:rsidRPr="000A4AE5" w:rsidRDefault="000A4AE5" w:rsidP="000E1DE8">
            <w:pPr>
              <w:pStyle w:val="ListParagraph"/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0A4AE5" w:rsidRPr="009D4F0E" w:rsidTr="009D4F0E">
        <w:tc>
          <w:tcPr>
            <w:tcW w:w="1560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lastRenderedPageBreak/>
              <w:t>KETIGA</w:t>
            </w:r>
          </w:p>
        </w:tc>
        <w:tc>
          <w:tcPr>
            <w:tcW w:w="293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503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Dalam melaksanakan tugas Pembantu Pembina Keluraga Berencana desa (PPKBD) sebagaimana diktum PERTAMA keputusa</w:t>
            </w:r>
            <w:r>
              <w:rPr>
                <w:rFonts w:ascii="Bookman Old Style" w:hAnsi="Bookman Old Style"/>
                <w:sz w:val="24"/>
                <w:szCs w:val="24"/>
              </w:rPr>
              <w:t>n ini, bertanggungjawab kepada Kepala D</w:t>
            </w:r>
            <w:r w:rsidRPr="000A4AE5">
              <w:rPr>
                <w:rFonts w:ascii="Bookman Old Style" w:hAnsi="Bookman Old Style"/>
                <w:sz w:val="24"/>
                <w:szCs w:val="24"/>
              </w:rPr>
              <w:t>esa</w:t>
            </w:r>
          </w:p>
        </w:tc>
      </w:tr>
      <w:tr w:rsidR="000A4AE5" w:rsidRPr="009D4F0E" w:rsidTr="009D4F0E">
        <w:tc>
          <w:tcPr>
            <w:tcW w:w="1560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KEEMPAT</w:t>
            </w:r>
          </w:p>
        </w:tc>
        <w:tc>
          <w:tcPr>
            <w:tcW w:w="293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7503" w:type="dxa"/>
          </w:tcPr>
          <w:p w:rsidR="000A4AE5" w:rsidRPr="000A4AE5" w:rsidRDefault="000A4AE5" w:rsidP="000E1DE8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0A4AE5">
              <w:rPr>
                <w:rFonts w:ascii="Bookman Old Style" w:hAnsi="Bookman Old Style"/>
                <w:sz w:val="24"/>
                <w:szCs w:val="24"/>
              </w:rPr>
              <w:t>Keputusan ini berlaku sejak tanggal ditetapkan</w:t>
            </w:r>
          </w:p>
        </w:tc>
      </w:tr>
    </w:tbl>
    <w:p w:rsidR="000A4AE5" w:rsidRDefault="000A4AE5" w:rsidP="000E1DE8">
      <w:pPr>
        <w:widowControl w:val="0"/>
        <w:autoSpaceDE w:val="0"/>
        <w:autoSpaceDN w:val="0"/>
        <w:spacing w:after="0"/>
        <w:ind w:left="4242" w:firstLine="720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9D4F0E" w:rsidRDefault="008A140B" w:rsidP="000E1DE8">
      <w:pPr>
        <w:widowControl w:val="0"/>
        <w:autoSpaceDE w:val="0"/>
        <w:autoSpaceDN w:val="0"/>
        <w:spacing w:after="0"/>
        <w:ind w:left="4242" w:firstLine="720"/>
        <w:rPr>
          <w:rFonts w:ascii="Bookman Old Style" w:hAnsi="Bookman Old Style" w:cs="Arial"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sz w:val="24"/>
          <w:szCs w:val="24"/>
          <w:lang w:val="sv-SE"/>
        </w:rPr>
        <w:t xml:space="preserve">Ditetapkan </w:t>
      </w:r>
      <w:r w:rsidR="007A7078" w:rsidRPr="009D4F0E">
        <w:rPr>
          <w:rFonts w:ascii="Bookman Old Style" w:hAnsi="Bookman Old Style" w:cs="Arial"/>
          <w:sz w:val="24"/>
          <w:szCs w:val="24"/>
          <w:lang w:val="id-ID"/>
        </w:rPr>
        <w:t xml:space="preserve">di </w:t>
      </w:r>
      <w:r w:rsidR="004F3E7C" w:rsidRPr="009D4F0E">
        <w:rPr>
          <w:rFonts w:ascii="Bookman Old Style" w:hAnsi="Bookman Old Style" w:cs="Arial"/>
          <w:sz w:val="24"/>
          <w:szCs w:val="24"/>
          <w:lang w:val="id-ID"/>
        </w:rPr>
        <w:t xml:space="preserve">: </w:t>
      </w:r>
      <w:r w:rsidRPr="009D4F0E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8D4C46" w:rsidRPr="009D4F0E">
        <w:rPr>
          <w:rFonts w:ascii="Bookman Old Style" w:hAnsi="Bookman Old Style" w:cs="Arial"/>
          <w:sz w:val="24"/>
          <w:szCs w:val="24"/>
          <w:lang w:val="id-ID"/>
        </w:rPr>
        <w:t xml:space="preserve">Desa </w:t>
      </w:r>
      <w:r w:rsidRPr="009D4F0E">
        <w:rPr>
          <w:rFonts w:ascii="Bookman Old Style" w:hAnsi="Bookman Old Style" w:cs="Arial"/>
          <w:sz w:val="24"/>
          <w:szCs w:val="24"/>
          <w:lang w:val="id-ID"/>
        </w:rPr>
        <w:t>Beji</w:t>
      </w:r>
    </w:p>
    <w:p w:rsidR="008A140B" w:rsidRPr="009D4F0E" w:rsidRDefault="004F3E7C" w:rsidP="000E1DE8">
      <w:pPr>
        <w:widowControl w:val="0"/>
        <w:autoSpaceDE w:val="0"/>
        <w:autoSpaceDN w:val="0"/>
        <w:spacing w:after="0"/>
        <w:ind w:left="4962"/>
        <w:rPr>
          <w:rFonts w:ascii="Bookman Old Style" w:hAnsi="Bookman Old Style" w:cs="Arial"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sz w:val="24"/>
          <w:szCs w:val="24"/>
          <w:lang w:val="id-ID"/>
        </w:rPr>
        <w:t>P</w:t>
      </w:r>
      <w:r w:rsidR="008A140B" w:rsidRPr="009D4F0E">
        <w:rPr>
          <w:rFonts w:ascii="Bookman Old Style" w:hAnsi="Bookman Old Style" w:cs="Arial"/>
          <w:sz w:val="24"/>
          <w:szCs w:val="24"/>
          <w:lang w:val="sv-SE"/>
        </w:rPr>
        <w:t xml:space="preserve">ada tanggal </w:t>
      </w:r>
      <w:r w:rsidR="008A140B" w:rsidRPr="009D4F0E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 w:rsidRPr="009D4F0E">
        <w:rPr>
          <w:rFonts w:ascii="Bookman Old Style" w:hAnsi="Bookman Old Style" w:cs="Arial"/>
          <w:sz w:val="24"/>
          <w:szCs w:val="24"/>
          <w:lang w:val="id-ID"/>
        </w:rPr>
        <w:t xml:space="preserve">: </w:t>
      </w:r>
      <w:r w:rsidR="000A4AE5">
        <w:rPr>
          <w:rFonts w:ascii="Bookman Old Style" w:hAnsi="Bookman Old Style" w:cs="Arial"/>
          <w:sz w:val="24"/>
          <w:szCs w:val="24"/>
          <w:lang w:val="id-ID"/>
        </w:rPr>
        <w:t>2 Januari 2020</w:t>
      </w:r>
    </w:p>
    <w:p w:rsidR="008A140B" w:rsidRPr="009D4F0E" w:rsidRDefault="008A140B" w:rsidP="000E1DE8">
      <w:pPr>
        <w:widowControl w:val="0"/>
        <w:autoSpaceDE w:val="0"/>
        <w:autoSpaceDN w:val="0"/>
        <w:spacing w:after="0"/>
        <w:ind w:left="4253"/>
        <w:jc w:val="center"/>
        <w:rPr>
          <w:rFonts w:ascii="Bookman Old Style" w:hAnsi="Bookman Old Style" w:cs="Arial"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Pr="009D4F0E">
        <w:rPr>
          <w:rFonts w:ascii="Bookman Old Style" w:hAnsi="Bookman Old Style" w:cs="Arial"/>
          <w:sz w:val="24"/>
          <w:szCs w:val="24"/>
          <w:lang w:val="id-ID"/>
        </w:rPr>
        <w:t xml:space="preserve"> BEJI</w:t>
      </w:r>
    </w:p>
    <w:p w:rsidR="008A140B" w:rsidRPr="009D4F0E" w:rsidRDefault="008A140B" w:rsidP="000E1DE8">
      <w:pPr>
        <w:widowControl w:val="0"/>
        <w:autoSpaceDE w:val="0"/>
        <w:autoSpaceDN w:val="0"/>
        <w:spacing w:after="0"/>
        <w:ind w:left="4253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9D4F0E" w:rsidRDefault="008A140B" w:rsidP="000E1DE8">
      <w:pPr>
        <w:widowControl w:val="0"/>
        <w:autoSpaceDE w:val="0"/>
        <w:autoSpaceDN w:val="0"/>
        <w:spacing w:after="0"/>
        <w:ind w:left="4253"/>
        <w:jc w:val="center"/>
        <w:rPr>
          <w:rFonts w:ascii="Bookman Old Style" w:hAnsi="Bookman Old Style" w:cs="Arial"/>
          <w:sz w:val="24"/>
          <w:szCs w:val="24"/>
          <w:lang w:val="id-ID"/>
        </w:rPr>
      </w:pPr>
    </w:p>
    <w:p w:rsidR="008A140B" w:rsidRPr="009D4F0E" w:rsidRDefault="000A4AE5" w:rsidP="000E1DE8">
      <w:pPr>
        <w:widowControl w:val="0"/>
        <w:autoSpaceDE w:val="0"/>
        <w:autoSpaceDN w:val="0"/>
        <w:spacing w:after="0"/>
        <w:ind w:left="4253"/>
        <w:jc w:val="center"/>
        <w:rPr>
          <w:rFonts w:ascii="Bookman Old Style" w:hAnsi="Bookman Old Style" w:cs="Arial"/>
          <w:b/>
          <w:sz w:val="24"/>
          <w:szCs w:val="24"/>
          <w:u w:val="single"/>
          <w:lang w:val="id-ID"/>
        </w:rPr>
      </w:pPr>
      <w:r>
        <w:rPr>
          <w:rFonts w:ascii="Bookman Old Style" w:hAnsi="Bookman Old Style" w:cs="Arial"/>
          <w:b/>
          <w:sz w:val="24"/>
          <w:szCs w:val="24"/>
          <w:u w:val="single"/>
          <w:lang w:val="id-ID"/>
        </w:rPr>
        <w:t>SUPENI</w:t>
      </w:r>
    </w:p>
    <w:p w:rsidR="005D0E60" w:rsidRDefault="005D0E60" w:rsidP="000E1DE8">
      <w:pPr>
        <w:rPr>
          <w:rFonts w:ascii="Bookman Old Style" w:hAnsi="Bookman Old Style" w:cs="Arial"/>
          <w:sz w:val="24"/>
          <w:szCs w:val="24"/>
          <w:u w:val="single"/>
          <w:lang w:val="id-ID"/>
        </w:rPr>
      </w:pPr>
    </w:p>
    <w:p w:rsidR="008A140B" w:rsidRPr="009D4F0E" w:rsidRDefault="008A140B" w:rsidP="000E1DE8">
      <w:pPr>
        <w:rPr>
          <w:rFonts w:ascii="Bookman Old Style" w:hAnsi="Bookman Old Style" w:cs="Arial"/>
          <w:sz w:val="24"/>
          <w:szCs w:val="24"/>
          <w:u w:val="single"/>
          <w:lang w:val="id-ID"/>
        </w:rPr>
      </w:pPr>
      <w:r w:rsidRPr="009D4F0E">
        <w:rPr>
          <w:rFonts w:ascii="Bookman Old Style" w:hAnsi="Bookman Old Style" w:cs="Arial"/>
          <w:sz w:val="24"/>
          <w:szCs w:val="24"/>
          <w:u w:val="single"/>
          <w:lang w:val="id-ID"/>
        </w:rPr>
        <w:t>Tembusan disampaikan kepada Yth.</w:t>
      </w:r>
    </w:p>
    <w:p w:rsidR="008A140B" w:rsidRPr="009D4F0E" w:rsidRDefault="008A140B" w:rsidP="000E1DE8">
      <w:pPr>
        <w:pStyle w:val="ListParagraph"/>
        <w:numPr>
          <w:ilvl w:val="0"/>
          <w:numId w:val="1"/>
        </w:numPr>
        <w:rPr>
          <w:rFonts w:ascii="Bookman Old Style" w:hAnsi="Bookman Old Style" w:cs="Arial"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sz w:val="24"/>
          <w:szCs w:val="24"/>
          <w:lang w:val="id-ID"/>
        </w:rPr>
        <w:t>Camat Pandanarum;</w:t>
      </w:r>
    </w:p>
    <w:p w:rsidR="008A140B" w:rsidRPr="009D4F0E" w:rsidRDefault="008A140B" w:rsidP="000E1DE8">
      <w:pPr>
        <w:pStyle w:val="ListParagraph"/>
        <w:numPr>
          <w:ilvl w:val="0"/>
          <w:numId w:val="1"/>
        </w:numPr>
        <w:rPr>
          <w:rFonts w:ascii="Bookman Old Style" w:hAnsi="Bookman Old Style" w:cs="Arial"/>
          <w:sz w:val="24"/>
          <w:szCs w:val="24"/>
          <w:lang w:val="id-ID"/>
        </w:rPr>
      </w:pPr>
      <w:r w:rsidRPr="009D4F0E">
        <w:rPr>
          <w:rFonts w:ascii="Bookman Old Style" w:hAnsi="Bookman Old Style" w:cs="Arial"/>
          <w:sz w:val="24"/>
          <w:szCs w:val="24"/>
          <w:lang w:val="id-ID"/>
        </w:rPr>
        <w:t>Ketua BPD Beji;</w:t>
      </w:r>
    </w:p>
    <w:p w:rsidR="008A140B" w:rsidRDefault="008A140B" w:rsidP="000E1DE8">
      <w:pPr>
        <w:pStyle w:val="ListParagraph"/>
        <w:numPr>
          <w:ilvl w:val="0"/>
          <w:numId w:val="1"/>
        </w:numPr>
        <w:tabs>
          <w:tab w:val="left" w:pos="709"/>
          <w:tab w:val="left" w:pos="851"/>
        </w:tabs>
        <w:rPr>
          <w:rFonts w:ascii="Bookman Old Style" w:hAnsi="Bookman Old Style" w:cs="Arial"/>
          <w:sz w:val="24"/>
          <w:szCs w:val="24"/>
          <w:u w:val="single"/>
          <w:lang w:val="id-ID"/>
        </w:rPr>
      </w:pPr>
      <w:r w:rsidRPr="009D4F0E">
        <w:rPr>
          <w:rFonts w:ascii="Bookman Old Style" w:hAnsi="Bookman Old Style" w:cs="Arial"/>
          <w:sz w:val="24"/>
          <w:szCs w:val="24"/>
          <w:u w:val="single"/>
          <w:lang w:val="id-ID"/>
        </w:rPr>
        <w:t>Arsip .</w:t>
      </w:r>
    </w:p>
    <w:sectPr w:rsidR="008A140B" w:rsidSect="00B54FAC">
      <w:pgSz w:w="12242" w:h="20163" w:code="5"/>
      <w:pgMar w:top="1134" w:right="1418" w:bottom="204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79FA"/>
    <w:multiLevelType w:val="hybridMultilevel"/>
    <w:tmpl w:val="87EC0F0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F2C0E"/>
    <w:multiLevelType w:val="hybridMultilevel"/>
    <w:tmpl w:val="5E86BEDA"/>
    <w:lvl w:ilvl="0" w:tplc="8452E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B20587"/>
    <w:multiLevelType w:val="hybridMultilevel"/>
    <w:tmpl w:val="AAD8C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11222"/>
    <w:multiLevelType w:val="hybridMultilevel"/>
    <w:tmpl w:val="A4862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0B"/>
    <w:rsid w:val="000A4AE5"/>
    <w:rsid w:val="000E1DE8"/>
    <w:rsid w:val="004D434D"/>
    <w:rsid w:val="004F3E7C"/>
    <w:rsid w:val="00574ECC"/>
    <w:rsid w:val="00584CA7"/>
    <w:rsid w:val="00591AB6"/>
    <w:rsid w:val="005D0E60"/>
    <w:rsid w:val="007A7078"/>
    <w:rsid w:val="007E5FAB"/>
    <w:rsid w:val="00886499"/>
    <w:rsid w:val="008A140B"/>
    <w:rsid w:val="008B48E2"/>
    <w:rsid w:val="008D4C46"/>
    <w:rsid w:val="009D4F0E"/>
    <w:rsid w:val="009F2754"/>
    <w:rsid w:val="00B54FAC"/>
    <w:rsid w:val="00BA7221"/>
    <w:rsid w:val="00C74A6A"/>
    <w:rsid w:val="00C95EBF"/>
    <w:rsid w:val="00E96BC9"/>
    <w:rsid w:val="00EE6C4C"/>
    <w:rsid w:val="00F6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E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40B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1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0B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C95EBF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E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40B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14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0B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C95EBF"/>
    <w:pPr>
      <w:spacing w:after="0" w:line="240" w:lineRule="auto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7D72-4CDB-4FAD-9A44-3B8A84AA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DESA BEJI</cp:lastModifiedBy>
  <cp:revision>16</cp:revision>
  <cp:lastPrinted>2020-02-13T03:18:00Z</cp:lastPrinted>
  <dcterms:created xsi:type="dcterms:W3CDTF">2016-01-13T09:40:00Z</dcterms:created>
  <dcterms:modified xsi:type="dcterms:W3CDTF">2020-02-13T03:21:00Z</dcterms:modified>
</cp:coreProperties>
</file>