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66" w:rsidRPr="00DE5A0C" w:rsidRDefault="003C3205" w:rsidP="00E7782B">
      <w:pPr>
        <w:spacing w:line="276" w:lineRule="auto"/>
        <w:jc w:val="center"/>
        <w:rPr>
          <w:rFonts w:ascii="Bookman Old Style" w:hAnsi="Bookman Old Style" w:cs="Arial"/>
          <w:noProof/>
        </w:rPr>
      </w:pPr>
      <w:r w:rsidRPr="00DE5A0C">
        <w:rPr>
          <w:rFonts w:ascii="Bookman Old Style" w:hAnsi="Bookman Old Style" w:cs="Arial"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011B86D" wp14:editId="22DD2376">
            <wp:simplePos x="0" y="0"/>
            <wp:positionH relativeFrom="column">
              <wp:posOffset>2684780</wp:posOffset>
            </wp:positionH>
            <wp:positionV relativeFrom="paragraph">
              <wp:posOffset>176530</wp:posOffset>
            </wp:positionV>
            <wp:extent cx="948690" cy="1000760"/>
            <wp:effectExtent l="0" t="0" r="0" b="0"/>
            <wp:wrapNone/>
            <wp:docPr id="2" name="Picture 1" descr="GARUD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56B66" w:rsidRPr="00DE5A0C" w:rsidRDefault="00556B66" w:rsidP="00E7782B">
      <w:pPr>
        <w:spacing w:line="276" w:lineRule="auto"/>
        <w:jc w:val="center"/>
        <w:rPr>
          <w:rFonts w:ascii="Bookman Old Style" w:hAnsi="Bookman Old Style" w:cs="Arial"/>
          <w:noProof/>
        </w:rPr>
      </w:pPr>
    </w:p>
    <w:p w:rsidR="00556B66" w:rsidRPr="00DE5A0C" w:rsidRDefault="00556B66" w:rsidP="00E7782B">
      <w:pPr>
        <w:spacing w:line="276" w:lineRule="auto"/>
        <w:jc w:val="center"/>
        <w:rPr>
          <w:rFonts w:ascii="Bookman Old Style" w:hAnsi="Bookman Old Style" w:cs="Arial"/>
          <w:noProof/>
        </w:rPr>
      </w:pPr>
    </w:p>
    <w:p w:rsidR="00556B66" w:rsidRPr="00DE5A0C" w:rsidRDefault="00556B66" w:rsidP="00E7782B">
      <w:pPr>
        <w:spacing w:line="276" w:lineRule="auto"/>
        <w:jc w:val="center"/>
        <w:rPr>
          <w:rFonts w:ascii="Bookman Old Style" w:hAnsi="Bookman Old Style" w:cs="Arial"/>
          <w:noProof/>
        </w:rPr>
      </w:pPr>
    </w:p>
    <w:p w:rsidR="00556B66" w:rsidRPr="00DE5A0C" w:rsidRDefault="00556B66" w:rsidP="00E7782B">
      <w:pPr>
        <w:spacing w:line="276" w:lineRule="auto"/>
        <w:jc w:val="center"/>
        <w:rPr>
          <w:rFonts w:ascii="Bookman Old Style" w:hAnsi="Bookman Old Style" w:cs="Arial"/>
          <w:noProof/>
        </w:rPr>
      </w:pPr>
    </w:p>
    <w:p w:rsidR="00556B66" w:rsidRPr="00DE5A0C" w:rsidRDefault="00556B66" w:rsidP="00E7782B">
      <w:pPr>
        <w:spacing w:line="276" w:lineRule="auto"/>
        <w:jc w:val="center"/>
        <w:rPr>
          <w:rFonts w:ascii="Bookman Old Style" w:hAnsi="Bookman Old Style"/>
          <w:lang w:val="pt-BR"/>
        </w:rPr>
      </w:pPr>
    </w:p>
    <w:p w:rsidR="00556B66" w:rsidRPr="00DE5A0C" w:rsidRDefault="00DE5A0C" w:rsidP="003C3205">
      <w:pPr>
        <w:jc w:val="center"/>
        <w:rPr>
          <w:rFonts w:ascii="Bookman Old Style" w:hAnsi="Bookman Old Style"/>
          <w:b/>
          <w:lang w:val="id-ID"/>
        </w:rPr>
      </w:pPr>
      <w:r>
        <w:rPr>
          <w:rFonts w:ascii="Bookman Old Style" w:hAnsi="Bookman Old Style"/>
          <w:b/>
          <w:lang w:val="id-ID"/>
        </w:rPr>
        <w:t>DESA BEJI</w:t>
      </w:r>
    </w:p>
    <w:p w:rsidR="00556B66" w:rsidRPr="00DE5A0C" w:rsidRDefault="00556B66" w:rsidP="003C3205">
      <w:pPr>
        <w:jc w:val="center"/>
        <w:rPr>
          <w:rFonts w:ascii="Bookman Old Style" w:hAnsi="Bookman Old Style"/>
          <w:b/>
          <w:lang w:val="id-ID"/>
        </w:rPr>
      </w:pPr>
      <w:r w:rsidRPr="00DE5A0C">
        <w:rPr>
          <w:rFonts w:ascii="Bookman Old Style" w:hAnsi="Bookman Old Style"/>
          <w:b/>
          <w:lang w:val="id-ID"/>
        </w:rPr>
        <w:t>KABUPATEN BANJARNEGARA</w:t>
      </w:r>
    </w:p>
    <w:p w:rsidR="00556B66" w:rsidRPr="00DE5A0C" w:rsidRDefault="00556B66" w:rsidP="003C3205">
      <w:pPr>
        <w:jc w:val="center"/>
        <w:rPr>
          <w:rFonts w:ascii="Bookman Old Style" w:hAnsi="Bookman Old Style"/>
          <w:b/>
          <w:lang w:val="id-ID"/>
        </w:rPr>
      </w:pPr>
    </w:p>
    <w:p w:rsidR="00556B66" w:rsidRPr="00DE5A0C" w:rsidRDefault="00556B66" w:rsidP="003C3205">
      <w:pPr>
        <w:jc w:val="center"/>
        <w:rPr>
          <w:rFonts w:ascii="Bookman Old Style" w:hAnsi="Bookman Old Style"/>
          <w:b/>
          <w:lang w:val="pt-BR"/>
        </w:rPr>
      </w:pPr>
      <w:r w:rsidRPr="00DE5A0C">
        <w:rPr>
          <w:rFonts w:ascii="Bookman Old Style" w:hAnsi="Bookman Old Style"/>
          <w:b/>
          <w:lang w:val="pt-BR"/>
        </w:rPr>
        <w:t>KEPUTUSAN KEPALA DESA  BEJI</w:t>
      </w:r>
    </w:p>
    <w:p w:rsidR="00556B66" w:rsidRPr="00DE5A0C" w:rsidRDefault="00556B66" w:rsidP="003C3205">
      <w:pPr>
        <w:jc w:val="center"/>
        <w:rPr>
          <w:rFonts w:ascii="Bookman Old Style" w:hAnsi="Bookman Old Style"/>
          <w:b/>
          <w:lang w:val="id-ID"/>
        </w:rPr>
      </w:pPr>
      <w:r w:rsidRPr="00DE5A0C">
        <w:rPr>
          <w:rFonts w:ascii="Bookman Old Style" w:hAnsi="Bookman Old Style"/>
          <w:b/>
          <w:lang w:val="pt-BR"/>
        </w:rPr>
        <w:t xml:space="preserve">KECAMATAN  </w:t>
      </w:r>
      <w:r w:rsidRPr="00DE5A0C">
        <w:rPr>
          <w:rFonts w:ascii="Bookman Old Style" w:hAnsi="Bookman Old Style"/>
          <w:b/>
          <w:lang w:val="id-ID"/>
        </w:rPr>
        <w:t>PANDANARUM</w:t>
      </w:r>
    </w:p>
    <w:p w:rsidR="00556B66" w:rsidRPr="00DE5A0C" w:rsidRDefault="00065656" w:rsidP="003C3205">
      <w:pPr>
        <w:spacing w:before="120"/>
        <w:jc w:val="center"/>
        <w:rPr>
          <w:rFonts w:ascii="Bookman Old Style" w:hAnsi="Bookman Old Style"/>
          <w:b/>
          <w:lang w:val="pt-BR"/>
        </w:rPr>
      </w:pPr>
      <w:r w:rsidRPr="00DE5A0C">
        <w:rPr>
          <w:rFonts w:ascii="Bookman Old Style" w:hAnsi="Bookman Old Style"/>
          <w:b/>
          <w:lang w:val="pt-BR"/>
        </w:rPr>
        <w:t>NOMOR  141/</w:t>
      </w:r>
      <w:r w:rsidR="000F5875">
        <w:rPr>
          <w:rFonts w:ascii="Bookman Old Style" w:hAnsi="Bookman Old Style"/>
          <w:b/>
          <w:lang w:val="id-ID"/>
        </w:rPr>
        <w:t>04</w:t>
      </w:r>
      <w:r w:rsidR="00E7782B" w:rsidRPr="00DE5A0C">
        <w:rPr>
          <w:rFonts w:ascii="Bookman Old Style" w:hAnsi="Bookman Old Style"/>
          <w:b/>
          <w:lang w:val="id-ID"/>
        </w:rPr>
        <w:t>/20</w:t>
      </w:r>
      <w:r w:rsidR="00315DC8">
        <w:rPr>
          <w:rFonts w:ascii="Bookman Old Style" w:hAnsi="Bookman Old Style"/>
          <w:b/>
          <w:lang w:val="id-ID"/>
        </w:rPr>
        <w:t>20</w:t>
      </w:r>
    </w:p>
    <w:p w:rsidR="00556B66" w:rsidRPr="00DE5A0C" w:rsidRDefault="00556B66" w:rsidP="003C3205">
      <w:pPr>
        <w:jc w:val="center"/>
        <w:rPr>
          <w:rFonts w:ascii="Bookman Old Style" w:hAnsi="Bookman Old Style"/>
          <w:b/>
          <w:lang w:val="pt-BR"/>
        </w:rPr>
      </w:pPr>
    </w:p>
    <w:p w:rsidR="00556B66" w:rsidRPr="00DE5A0C" w:rsidRDefault="00556B66" w:rsidP="003C3205">
      <w:pPr>
        <w:jc w:val="center"/>
        <w:rPr>
          <w:rFonts w:ascii="Bookman Old Style" w:hAnsi="Bookman Old Style"/>
          <w:b/>
          <w:lang w:val="pt-BR"/>
        </w:rPr>
      </w:pPr>
      <w:r w:rsidRPr="00DE5A0C">
        <w:rPr>
          <w:rFonts w:ascii="Bookman Old Style" w:hAnsi="Bookman Old Style"/>
          <w:b/>
          <w:lang w:val="pt-BR"/>
        </w:rPr>
        <w:t>TENTANG</w:t>
      </w:r>
    </w:p>
    <w:p w:rsidR="00556B66" w:rsidRPr="00DE5A0C" w:rsidRDefault="00556B66" w:rsidP="003C3205">
      <w:pPr>
        <w:jc w:val="center"/>
        <w:rPr>
          <w:rFonts w:ascii="Bookman Old Style" w:hAnsi="Bookman Old Style"/>
          <w:b/>
        </w:rPr>
      </w:pPr>
      <w:r w:rsidRPr="00DE5A0C">
        <w:rPr>
          <w:rFonts w:ascii="Bookman Old Style" w:hAnsi="Bookman Old Style"/>
          <w:b/>
          <w:lang w:val="pt-BR"/>
        </w:rPr>
        <w:t xml:space="preserve">PENUNJUKAN BENDAHARA </w:t>
      </w:r>
      <w:r w:rsidRPr="00DE5A0C">
        <w:rPr>
          <w:rFonts w:ascii="Bookman Old Style" w:hAnsi="Bookman Old Style" w:cs="Tahoma"/>
          <w:b/>
        </w:rPr>
        <w:t>DESA</w:t>
      </w:r>
    </w:p>
    <w:p w:rsidR="00556B66" w:rsidRPr="00DE5A0C" w:rsidRDefault="00556B66" w:rsidP="003C3205">
      <w:pPr>
        <w:jc w:val="center"/>
        <w:rPr>
          <w:rFonts w:ascii="Bookman Old Style" w:hAnsi="Bookman Old Style"/>
          <w:b/>
          <w:lang w:val="pt-BR"/>
        </w:rPr>
      </w:pPr>
      <w:r w:rsidRPr="00DE5A0C">
        <w:rPr>
          <w:rFonts w:ascii="Bookman Old Style" w:hAnsi="Bookman Old Style"/>
          <w:b/>
          <w:lang w:val="pt-BR"/>
        </w:rPr>
        <w:t>DESA  BEJI</w:t>
      </w:r>
    </w:p>
    <w:p w:rsidR="00556B66" w:rsidRPr="00DE5A0C" w:rsidRDefault="00556B66" w:rsidP="003C3205">
      <w:pPr>
        <w:jc w:val="center"/>
        <w:rPr>
          <w:rFonts w:ascii="Bookman Old Style" w:hAnsi="Bookman Old Style"/>
          <w:b/>
        </w:rPr>
      </w:pPr>
      <w:r w:rsidRPr="00DE5A0C">
        <w:rPr>
          <w:rFonts w:ascii="Bookman Old Style" w:hAnsi="Bookman Old Style"/>
          <w:b/>
          <w:lang w:val="pt-BR"/>
        </w:rPr>
        <w:t xml:space="preserve">TAHUN ANGGARAN  </w:t>
      </w:r>
      <w:r w:rsidR="004A13FD" w:rsidRPr="00DE5A0C">
        <w:rPr>
          <w:rFonts w:ascii="Bookman Old Style" w:hAnsi="Bookman Old Style"/>
          <w:b/>
          <w:lang w:val="id-ID"/>
        </w:rPr>
        <w:t>20</w:t>
      </w:r>
      <w:r w:rsidR="00315DC8">
        <w:rPr>
          <w:rFonts w:ascii="Bookman Old Style" w:hAnsi="Bookman Old Style"/>
          <w:b/>
          <w:lang w:val="id-ID"/>
        </w:rPr>
        <w:t>20</w:t>
      </w:r>
    </w:p>
    <w:p w:rsidR="00556B66" w:rsidRPr="00DE5A0C" w:rsidRDefault="00556B66" w:rsidP="003C3205">
      <w:pPr>
        <w:rPr>
          <w:rFonts w:ascii="Bookman Old Style" w:hAnsi="Bookman Old Style"/>
          <w:b/>
          <w:lang w:val="id-ID"/>
        </w:rPr>
      </w:pPr>
    </w:p>
    <w:p w:rsidR="00556B66" w:rsidRPr="00DE5A0C" w:rsidRDefault="00F91A7C" w:rsidP="003C3205">
      <w:pPr>
        <w:jc w:val="center"/>
        <w:rPr>
          <w:rFonts w:ascii="Bookman Old Style" w:hAnsi="Bookman Old Style"/>
          <w:b/>
          <w:lang w:val="sv-SE"/>
        </w:rPr>
      </w:pPr>
      <w:r w:rsidRPr="00DE5A0C">
        <w:rPr>
          <w:rFonts w:ascii="Bookman Old Style" w:hAnsi="Bookman Old Style"/>
          <w:b/>
          <w:lang w:val="sv-SE"/>
        </w:rPr>
        <w:t>KEPALA DESA</w:t>
      </w:r>
    </w:p>
    <w:p w:rsidR="00556B66" w:rsidRPr="00DE5A0C" w:rsidRDefault="00556B66" w:rsidP="003C3205">
      <w:pPr>
        <w:jc w:val="center"/>
        <w:rPr>
          <w:rFonts w:ascii="Bookman Old Style" w:hAnsi="Bookman Old Sty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25"/>
        <w:gridCol w:w="7655"/>
      </w:tblGrid>
      <w:tr w:rsidR="00556B66" w:rsidRPr="00DE5A0C" w:rsidTr="003C3205">
        <w:tc>
          <w:tcPr>
            <w:tcW w:w="1951" w:type="dxa"/>
          </w:tcPr>
          <w:p w:rsidR="00556B66" w:rsidRPr="003C3205" w:rsidRDefault="00556B66" w:rsidP="003C3205">
            <w:pPr>
              <w:spacing w:line="276" w:lineRule="auto"/>
              <w:rPr>
                <w:rFonts w:ascii="Bookman Old Style" w:hAnsi="Bookman Old Style"/>
              </w:rPr>
            </w:pPr>
            <w:r w:rsidRPr="00DE5A0C">
              <w:rPr>
                <w:rFonts w:ascii="Bookman Old Style" w:hAnsi="Bookman Old Style"/>
                <w:lang w:val="sv-SE"/>
              </w:rPr>
              <w:t xml:space="preserve">Menimbang   </w:t>
            </w:r>
            <w:r w:rsidR="003C3205">
              <w:rPr>
                <w:rFonts w:ascii="Bookman Old Style" w:hAnsi="Bookman Old Style"/>
              </w:rPr>
              <w:t>:</w:t>
            </w:r>
          </w:p>
          <w:p w:rsidR="00556B66" w:rsidRPr="00DE5A0C" w:rsidRDefault="00556B66" w:rsidP="003C3205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556B66" w:rsidRPr="00DE5A0C" w:rsidRDefault="00556B66" w:rsidP="003C3205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556B66" w:rsidRPr="00DE5A0C" w:rsidRDefault="00556B66" w:rsidP="003C3205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556B66" w:rsidRPr="00DE5A0C" w:rsidRDefault="00556B66" w:rsidP="003C3205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556B66" w:rsidRPr="003C3205" w:rsidRDefault="00556B66" w:rsidP="003C3205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556B66" w:rsidRPr="00DE5A0C" w:rsidRDefault="00556B66" w:rsidP="003C3205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  <w:r w:rsidRPr="00DE5A0C">
              <w:rPr>
                <w:rFonts w:ascii="Bookman Old Style" w:hAnsi="Bookman Old Style"/>
                <w:lang w:val="sv-SE"/>
              </w:rPr>
              <w:t>a</w:t>
            </w:r>
          </w:p>
          <w:p w:rsidR="00556B66" w:rsidRPr="00DE5A0C" w:rsidRDefault="00556B66" w:rsidP="003C3205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556B66" w:rsidRDefault="00556B66" w:rsidP="003C3205">
            <w:pPr>
              <w:spacing w:line="276" w:lineRule="auto"/>
              <w:rPr>
                <w:rFonts w:ascii="Bookman Old Style" w:hAnsi="Bookman Old Style"/>
              </w:rPr>
            </w:pPr>
          </w:p>
          <w:p w:rsidR="003C3205" w:rsidRPr="003C3205" w:rsidRDefault="003C3205" w:rsidP="003C3205">
            <w:pPr>
              <w:spacing w:line="276" w:lineRule="auto"/>
              <w:rPr>
                <w:rFonts w:ascii="Bookman Old Style" w:hAnsi="Bookman Old Style"/>
              </w:rPr>
            </w:pPr>
          </w:p>
          <w:p w:rsidR="00556B66" w:rsidRPr="00DE5A0C" w:rsidRDefault="00556B66" w:rsidP="003C3205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  <w:r w:rsidRPr="00DE5A0C">
              <w:rPr>
                <w:rFonts w:ascii="Bookman Old Style" w:hAnsi="Bookman Old Style"/>
                <w:lang w:val="sv-SE"/>
              </w:rPr>
              <w:t>b</w:t>
            </w:r>
          </w:p>
          <w:p w:rsidR="00556B66" w:rsidRPr="003C3205" w:rsidRDefault="00556B66" w:rsidP="003C3205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7655" w:type="dxa"/>
            <w:hideMark/>
          </w:tcPr>
          <w:p w:rsidR="00556B66" w:rsidRPr="00DE5A0C" w:rsidRDefault="00556B66" w:rsidP="003C3205">
            <w:pPr>
              <w:tabs>
                <w:tab w:val="left" w:pos="1440"/>
                <w:tab w:val="left" w:pos="1800"/>
                <w:tab w:val="left" w:pos="2552"/>
              </w:tabs>
              <w:spacing w:line="276" w:lineRule="auto"/>
              <w:ind w:hanging="49"/>
              <w:jc w:val="both"/>
              <w:rPr>
                <w:rFonts w:ascii="Bookman Old Style" w:hAnsi="Bookman Old Style"/>
                <w:lang w:val="pt-BR"/>
              </w:rPr>
            </w:pPr>
            <w:r w:rsidRPr="00DE5A0C">
              <w:rPr>
                <w:rFonts w:ascii="Bookman Old Style" w:hAnsi="Bookman Old Style"/>
                <w:lang w:val="sv-SE"/>
              </w:rPr>
              <w:t xml:space="preserve">bahwa untuk ketertiban dan kelancaran  pelaksanaan pengelolaan </w:t>
            </w:r>
            <w:r w:rsidRPr="00DE5A0C">
              <w:rPr>
                <w:rFonts w:ascii="Bookman Old Style" w:hAnsi="Bookman Old Style"/>
              </w:rPr>
              <w:t xml:space="preserve">Keuangan </w:t>
            </w:r>
            <w:r w:rsidRPr="00DE5A0C">
              <w:rPr>
                <w:rFonts w:ascii="Bookman Old Style" w:hAnsi="Bookman Old Style"/>
                <w:lang w:val="sv-SE"/>
              </w:rPr>
              <w:t xml:space="preserve">Desa  Beji </w:t>
            </w:r>
            <w:r w:rsidRPr="00DE5A0C">
              <w:rPr>
                <w:rFonts w:ascii="Bookman Old Style" w:hAnsi="Bookman Old Style"/>
                <w:lang w:val="pt-BR"/>
              </w:rPr>
              <w:t xml:space="preserve">Kecamatan  </w:t>
            </w:r>
            <w:r w:rsidRPr="00DE5A0C">
              <w:rPr>
                <w:rFonts w:ascii="Bookman Old Style" w:hAnsi="Bookman Old Style"/>
              </w:rPr>
              <w:t xml:space="preserve">Pandanarum </w:t>
            </w:r>
            <w:r w:rsidRPr="00DE5A0C">
              <w:rPr>
                <w:rFonts w:ascii="Bookman Old Style" w:hAnsi="Bookman Old Style"/>
                <w:lang w:val="pt-BR"/>
              </w:rPr>
              <w:t xml:space="preserve">  Kaupaten Banjarneg</w:t>
            </w:r>
            <w:r w:rsidR="001B0895" w:rsidRPr="00DE5A0C">
              <w:rPr>
                <w:rFonts w:ascii="Bookman Old Style" w:hAnsi="Bookman Old Style"/>
                <w:lang w:val="pt-BR"/>
              </w:rPr>
              <w:t>a</w:t>
            </w:r>
            <w:r w:rsidRPr="00DE5A0C">
              <w:rPr>
                <w:rFonts w:ascii="Bookman Old Style" w:hAnsi="Bookman Old Style"/>
                <w:lang w:val="pt-BR"/>
              </w:rPr>
              <w:t xml:space="preserve">ra Tahun Anggaran  </w:t>
            </w:r>
            <w:r w:rsidR="004A13FD" w:rsidRPr="00DE5A0C">
              <w:rPr>
                <w:rFonts w:ascii="Bookman Old Style" w:hAnsi="Bookman Old Style"/>
              </w:rPr>
              <w:t>20</w:t>
            </w:r>
            <w:r w:rsidR="003E1608">
              <w:rPr>
                <w:rFonts w:ascii="Bookman Old Style" w:hAnsi="Bookman Old Style"/>
              </w:rPr>
              <w:t>20</w:t>
            </w:r>
            <w:r w:rsidRPr="00DE5A0C">
              <w:rPr>
                <w:rFonts w:ascii="Bookman Old Style" w:hAnsi="Bookman Old Style"/>
              </w:rPr>
              <w:t xml:space="preserve"> perlu di</w:t>
            </w:r>
            <w:r w:rsidRPr="00DE5A0C">
              <w:rPr>
                <w:rFonts w:ascii="Bookman Old Style" w:hAnsi="Bookman Old Style"/>
                <w:lang w:val="pt-BR"/>
              </w:rPr>
              <w:t>tunjuk Bendahara</w:t>
            </w:r>
            <w:r w:rsidR="001C52D3" w:rsidRPr="00DE5A0C">
              <w:rPr>
                <w:rFonts w:ascii="Bookman Old Style" w:hAnsi="Bookman Old Style"/>
              </w:rPr>
              <w:t xml:space="preserve"> </w:t>
            </w:r>
            <w:r w:rsidRPr="00DE5A0C">
              <w:rPr>
                <w:rFonts w:ascii="Bookman Old Style" w:hAnsi="Bookman Old Style"/>
                <w:lang w:val="pt-BR"/>
              </w:rPr>
              <w:t xml:space="preserve">Desa; </w:t>
            </w:r>
          </w:p>
          <w:p w:rsidR="00E7782B" w:rsidRPr="003C3205" w:rsidRDefault="00556B66" w:rsidP="003C3205">
            <w:pPr>
              <w:tabs>
                <w:tab w:val="left" w:pos="1440"/>
                <w:tab w:val="left" w:pos="1800"/>
                <w:tab w:val="left" w:pos="2552"/>
              </w:tabs>
              <w:spacing w:line="276" w:lineRule="auto"/>
              <w:ind w:hanging="49"/>
              <w:jc w:val="both"/>
              <w:rPr>
                <w:rFonts w:ascii="Bookman Old Style" w:hAnsi="Bookman Old Style"/>
                <w:b/>
                <w:color w:val="000000"/>
              </w:rPr>
            </w:pPr>
            <w:r w:rsidRPr="00DE5A0C">
              <w:rPr>
                <w:rFonts w:ascii="Bookman Old Style" w:hAnsi="Bookman Old Style"/>
                <w:lang w:val="pt-BR"/>
              </w:rPr>
              <w:t xml:space="preserve"> b</w:t>
            </w:r>
            <w:r w:rsidRPr="00DE5A0C">
              <w:rPr>
                <w:rFonts w:ascii="Bookman Old Style" w:hAnsi="Bookman Old Style"/>
                <w:color w:val="000000"/>
                <w:lang w:val="pt-BR"/>
              </w:rPr>
              <w:t>ahwa untuk maksud tersebut di atas, perlu ditetapkan dengan Keputusan Kepala Desa</w:t>
            </w:r>
            <w:r w:rsidR="00E761F9" w:rsidRPr="00DE5A0C">
              <w:rPr>
                <w:rFonts w:ascii="Bookman Old Style" w:hAnsi="Bookman Old Style"/>
                <w:b/>
                <w:color w:val="000000"/>
                <w:lang w:val="pt-BR"/>
              </w:rPr>
              <w:t>;</w:t>
            </w:r>
          </w:p>
        </w:tc>
      </w:tr>
    </w:tbl>
    <w:p w:rsidR="00556B66" w:rsidRDefault="00556B66" w:rsidP="00E7782B">
      <w:pPr>
        <w:tabs>
          <w:tab w:val="left" w:pos="1440"/>
          <w:tab w:val="left" w:pos="1800"/>
          <w:tab w:val="left" w:pos="2160"/>
        </w:tabs>
        <w:spacing w:after="120" w:line="276" w:lineRule="auto"/>
        <w:jc w:val="both"/>
        <w:rPr>
          <w:rFonts w:ascii="Bookman Old Style" w:hAnsi="Bookman Old Style"/>
          <w:lang w:val="id-ID"/>
        </w:rPr>
      </w:pP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1594"/>
        <w:gridCol w:w="293"/>
        <w:gridCol w:w="8144"/>
      </w:tblGrid>
      <w:tr w:rsidR="003C3205" w:rsidRPr="00A7496B" w:rsidTr="003C3205">
        <w:tc>
          <w:tcPr>
            <w:tcW w:w="1594" w:type="dxa"/>
          </w:tcPr>
          <w:p w:rsidR="003C3205" w:rsidRPr="00342262" w:rsidRDefault="003C3205" w:rsidP="006E692C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Mengingat</w:t>
            </w:r>
            <w:proofErr w:type="spellEnd"/>
          </w:p>
        </w:tc>
        <w:tc>
          <w:tcPr>
            <w:tcW w:w="293" w:type="dxa"/>
          </w:tcPr>
          <w:p w:rsidR="003C3205" w:rsidRPr="00342262" w:rsidRDefault="003C3205" w:rsidP="006E692C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8144" w:type="dxa"/>
          </w:tcPr>
          <w:p w:rsidR="00315DC8" w:rsidRPr="007D382A" w:rsidRDefault="00315DC8" w:rsidP="00315DC8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  <w:tab w:val="left" w:pos="1620"/>
                <w:tab w:val="left" w:pos="2127"/>
              </w:tabs>
              <w:spacing w:before="0" w:after="200" w:line="276" w:lineRule="auto"/>
              <w:ind w:left="472" w:hanging="472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Undang-Undang Nomor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6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Tahun 20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4 tentang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Desa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(Lembaran Negara tahun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7,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5495);</w:t>
            </w:r>
          </w:p>
          <w:p w:rsidR="00315DC8" w:rsidRPr="007D382A" w:rsidRDefault="00315DC8" w:rsidP="00315DC8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  <w:tab w:val="left" w:pos="1620"/>
                <w:tab w:val="left" w:pos="2127"/>
              </w:tabs>
              <w:spacing w:before="0" w:after="200" w:line="276" w:lineRule="auto"/>
              <w:ind w:left="472" w:hanging="472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47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43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157,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5539)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;</w:t>
            </w:r>
          </w:p>
          <w:p w:rsidR="00315DC8" w:rsidRPr="007D382A" w:rsidRDefault="00315DC8" w:rsidP="00315DC8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  <w:tab w:val="left" w:pos="1560"/>
                <w:tab w:val="left" w:pos="1620"/>
                <w:tab w:val="left" w:pos="1843"/>
                <w:tab w:val="left" w:pos="2127"/>
                <w:tab w:val="left" w:pos="2268"/>
              </w:tabs>
              <w:spacing w:before="0" w:after="200" w:line="276" w:lineRule="auto"/>
              <w:ind w:left="472" w:hanging="472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8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6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60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Dana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Bersumber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Anggaran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Pendapatan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Belanja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(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Tahun 2016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57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5717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);</w:t>
            </w:r>
          </w:p>
          <w:p w:rsidR="00315DC8" w:rsidRPr="007D382A" w:rsidRDefault="00315DC8" w:rsidP="00315DC8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  <w:tab w:val="left" w:pos="1560"/>
                <w:tab w:val="left" w:pos="1843"/>
                <w:tab w:val="left" w:pos="2127"/>
                <w:tab w:val="left" w:pos="2268"/>
              </w:tabs>
              <w:spacing w:before="0" w:after="0" w:line="276" w:lineRule="auto"/>
              <w:ind w:left="472" w:hanging="472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Menteri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Dalam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Negeri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111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Pedoman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Tekhnis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;</w:t>
            </w:r>
          </w:p>
          <w:p w:rsidR="00315DC8" w:rsidRPr="007D382A" w:rsidRDefault="00315DC8" w:rsidP="00315DC8">
            <w:pPr>
              <w:numPr>
                <w:ilvl w:val="0"/>
                <w:numId w:val="4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Peraturan Menteri Dalam Negeri Nomor </w:t>
            </w:r>
            <w:r w:rsidRPr="007D382A">
              <w:rPr>
                <w:rFonts w:ascii="Bookman Old Style" w:hAnsi="Bookman Old Style"/>
                <w:color w:val="000000"/>
              </w:rPr>
              <w:t>114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 Tahun </w:t>
            </w:r>
            <w:r w:rsidRPr="007D382A">
              <w:rPr>
                <w:rFonts w:ascii="Bookman Old Style" w:hAnsi="Bookman Old Style"/>
                <w:color w:val="000000"/>
              </w:rPr>
              <w:t>2014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 tentang  </w:t>
            </w:r>
            <w:r w:rsidRPr="007D382A">
              <w:rPr>
                <w:rFonts w:ascii="Bookman Old Style" w:hAnsi="Bookman Old Style"/>
                <w:color w:val="000000"/>
              </w:rPr>
              <w:t xml:space="preserve">Pembangunan 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>Desa;</w:t>
            </w:r>
          </w:p>
          <w:p w:rsidR="00315DC8" w:rsidRPr="007D382A" w:rsidRDefault="00315DC8" w:rsidP="00315DC8">
            <w:pPr>
              <w:numPr>
                <w:ilvl w:val="0"/>
                <w:numId w:val="4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Keputusan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bersama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Pembangunan Daerah </w:t>
            </w:r>
            <w:proofErr w:type="spellStart"/>
            <w:r w:rsidRPr="007D382A">
              <w:rPr>
                <w:rFonts w:ascii="Bookman Old Style" w:hAnsi="Bookman Old Style"/>
              </w:rPr>
              <w:t>Tertinggal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Transmigrasi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Perencanaan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/>
              </w:rPr>
              <w:t>Nasional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/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Perencanaan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/>
              </w:rPr>
              <w:t>Nasional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140-8698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954/KMK.07/2017,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116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01 / SKB / M.PPN/12/2017 </w:t>
            </w:r>
            <w:proofErr w:type="spellStart"/>
            <w:r w:rsidRPr="007D382A">
              <w:rPr>
                <w:rFonts w:ascii="Bookman Old Style" w:hAnsi="Bookman Old Style"/>
              </w:rPr>
              <w:lastRenderedPageBreak/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Penyelarasan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Penguatan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Kebijakan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Percepatan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- </w:t>
            </w:r>
            <w:proofErr w:type="spellStart"/>
            <w:r w:rsidRPr="007D382A">
              <w:rPr>
                <w:rFonts w:ascii="Bookman Old Style" w:hAnsi="Bookman Old Style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.</w:t>
            </w:r>
          </w:p>
          <w:p w:rsidR="00315DC8" w:rsidRPr="007D382A" w:rsidRDefault="00315DC8" w:rsidP="00315DC8">
            <w:pPr>
              <w:numPr>
                <w:ilvl w:val="0"/>
                <w:numId w:val="4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Pengeloaan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611);</w:t>
            </w:r>
          </w:p>
          <w:p w:rsidR="00315DC8" w:rsidRPr="007D382A" w:rsidRDefault="00315DC8" w:rsidP="00315DC8">
            <w:pPr>
              <w:numPr>
                <w:ilvl w:val="0"/>
                <w:numId w:val="4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Pengeloaan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611);</w:t>
            </w:r>
          </w:p>
          <w:p w:rsidR="00315DC8" w:rsidRPr="007D382A" w:rsidRDefault="00315DC8" w:rsidP="00315DC8">
            <w:pPr>
              <w:numPr>
                <w:ilvl w:val="0"/>
                <w:numId w:val="4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Gubernur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Tengah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Gubernur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tengah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48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Pemberian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Bantuan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Prvinsi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Tengah </w:t>
            </w:r>
            <w:proofErr w:type="spellStart"/>
            <w:r w:rsidRPr="007D382A">
              <w:rPr>
                <w:rFonts w:ascii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5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Pengadaan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Barang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/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Jasa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di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2015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3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6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jaminan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Sosial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2016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3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18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7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Tentang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Permusyawaratan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Lembaran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 Daerah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2017 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18</w:t>
            </w:r>
            <w:r w:rsidRPr="007D382A">
              <w:rPr>
                <w:rFonts w:ascii="Bookman Old Style" w:eastAsia="Bookman Old Style" w:hAnsi="Bookman Old Style" w:cs="Bookman Old Style"/>
                <w:color w:val="000000" w:themeColor="text1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26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Organisasi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Tata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Pemerintahan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Franklin Gothic Medium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26);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28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Petunjuk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Teknis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r w:rsidRPr="007D382A">
              <w:rPr>
                <w:rFonts w:ascii="Bookman Old Style" w:hAnsi="Bookman Old Style" w:cs="Franklin Gothic Medium"/>
              </w:rPr>
              <w:t>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28);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38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Tekhnis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Pengangkatan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Pemberhentian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38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Daftar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Kewenangan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berdasarkan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hak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asal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usul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r w:rsidRPr="007D382A">
              <w:rPr>
                <w:rFonts w:ascii="Bookman Old Style" w:hAnsi="Bookman Old Style" w:cs="Franklin Gothic Medium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48);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76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Pengelolaan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76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Penyusunan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Di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27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numPr>
                <w:ilvl w:val="0"/>
                <w:numId w:val="4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lang w:val="sv-S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r w:rsidRPr="007D382A">
              <w:rPr>
                <w:rFonts w:ascii="Bookman Old Style" w:hAnsi="Bookman Old Style"/>
                <w:lang w:val="sv-SE"/>
              </w:rPr>
              <w:t xml:space="preserve"> Tahun 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Penghasilan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47</w:t>
            </w:r>
            <w:r w:rsidRPr="007D382A">
              <w:rPr>
                <w:rFonts w:ascii="Bookman Old Style" w:eastAsia="Bookman Old Style" w:hAnsi="Bookman Old Style" w:cs="Bookman Old Style"/>
              </w:rPr>
              <w:t xml:space="preserve"> )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Penghasilan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47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atas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Bupati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Banjarnegara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29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Petunjuk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Kabupaten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Banjarnegara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18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Permusyawaratan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 w:cs="Bookman Old Style"/>
              </w:rPr>
              <w:t xml:space="preserve"> 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49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lastRenderedPageBreak/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hAnsi="Bookman Old Style"/>
              </w:rPr>
              <w:t>Penghitungan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Besaran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Alokasi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Bagi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Hasil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Pajak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hAnsi="Bookman Old Style"/>
              </w:rPr>
              <w:t>Retribusi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50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51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Petunjuk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Bagi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hasil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Pajak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Retribusi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51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Penyusunan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Anggaran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Pendapatan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Belanja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Anggaran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2020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55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Pengalokasian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Alokasi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57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65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cara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Pengalokasian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65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2015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Le</w:t>
            </w:r>
            <w:r w:rsidRPr="007D382A">
              <w:rPr>
                <w:rFonts w:ascii="Bookman Old Style" w:hAnsi="Bookman Old Style"/>
                <w:lang w:val="id-ID"/>
              </w:rPr>
              <w:t>m</w:t>
            </w:r>
            <w:proofErr w:type="spellStart"/>
            <w:r w:rsidRPr="007D382A">
              <w:rPr>
                <w:rFonts w:ascii="Bookman Old Style" w:hAnsi="Bookman Old Style"/>
              </w:rPr>
              <w:t>baga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2015).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4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2016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Struktur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Organisasi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Tata </w:t>
            </w:r>
            <w:proofErr w:type="spellStart"/>
            <w:r w:rsidRPr="007D382A">
              <w:rPr>
                <w:rFonts w:ascii="Bookman Old Style" w:hAnsi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04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2016 ). 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BUMDes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Mandiri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Hak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Asal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Usul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Kewenangan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(</w:t>
            </w:r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 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Keempat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Rencana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/>
              </w:rPr>
              <w:t>jangka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Menengah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</w:rPr>
              <w:t>RPJMDes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2013-2019 ), 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3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Rencana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RKPDes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)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</w:t>
            </w:r>
            <w:r w:rsidRPr="007D382A">
              <w:rPr>
                <w:rFonts w:ascii="Bookman Old Style" w:hAnsi="Bookman Old Style"/>
                <w:lang w:val="id-ID"/>
              </w:rPr>
              <w:t>20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3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4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Penyertaan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Modal </w:t>
            </w:r>
            <w:proofErr w:type="spellStart"/>
            <w:r w:rsidRPr="007D382A">
              <w:rPr>
                <w:rFonts w:ascii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Usaha </w:t>
            </w:r>
            <w:proofErr w:type="spellStart"/>
            <w:r w:rsidRPr="007D382A">
              <w:rPr>
                <w:rFonts w:ascii="Bookman Old Style" w:hAnsi="Bookman Old Style"/>
              </w:rPr>
              <w:t>Milik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4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315DC8" w:rsidRPr="007D382A" w:rsidRDefault="00315DC8" w:rsidP="00315DC8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5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T</w:t>
            </w:r>
            <w:proofErr w:type="spellStart"/>
            <w:r w:rsidRPr="007D382A">
              <w:rPr>
                <w:rFonts w:ascii="Bookman Old Style" w:hAnsi="Bookman Old Style"/>
              </w:rPr>
              <w:t>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Anggaran Pendapatan Belanja Desa Beji Tahun 2020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5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3C3205" w:rsidRPr="007E13D6" w:rsidRDefault="003C3205" w:rsidP="003C3205">
            <w:pPr>
              <w:widowControl w:val="0"/>
              <w:numPr>
                <w:ilvl w:val="0"/>
                <w:numId w:val="4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6A0FDE">
              <w:rPr>
                <w:rFonts w:ascii="Bookman Old Style" w:hAnsi="Bookman Old Style"/>
              </w:rPr>
              <w:t>Peraturan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 xml:space="preserve">Kepala </w:t>
            </w:r>
            <w:proofErr w:type="spellStart"/>
            <w:r w:rsidRPr="006A0FDE">
              <w:rPr>
                <w:rFonts w:ascii="Bookman Old Style" w:hAnsi="Bookman Old Style"/>
              </w:rPr>
              <w:t>Desa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Beji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Nomor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 w:rsidR="00315DC8">
              <w:rPr>
                <w:rFonts w:ascii="Bookman Old Style" w:hAnsi="Bookman Old Style"/>
                <w:lang w:val="id-ID"/>
              </w:rPr>
              <w:t>3</w:t>
            </w: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>T</w:t>
            </w:r>
            <w:proofErr w:type="spellStart"/>
            <w:r w:rsidR="00556BA6">
              <w:rPr>
                <w:rFonts w:ascii="Bookman Old Style" w:hAnsi="Bookman Old Style"/>
              </w:rPr>
              <w:t>ahun</w:t>
            </w:r>
            <w:proofErr w:type="spellEnd"/>
            <w:r w:rsidR="00556BA6">
              <w:rPr>
                <w:rFonts w:ascii="Bookman Old Style" w:hAnsi="Bookman Old Style"/>
              </w:rPr>
              <w:t xml:space="preserve"> 201</w:t>
            </w:r>
            <w:r w:rsidR="00556BA6">
              <w:rPr>
                <w:rFonts w:ascii="Bookman Old Style" w:hAnsi="Bookman Old Style"/>
                <w:lang w:val="id-ID"/>
              </w:rPr>
              <w:t>9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Tentang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>Penjabaran Anggaran Pendapatan Belanja Desa Beji Tahun 20</w:t>
            </w:r>
            <w:r w:rsidR="00315DC8">
              <w:rPr>
                <w:rFonts w:ascii="Bookman Old Style" w:hAnsi="Bookman Old Style"/>
                <w:lang w:val="id-ID"/>
              </w:rPr>
              <w:t>20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gramStart"/>
            <w:r w:rsidRPr="006A0FDE">
              <w:rPr>
                <w:rFonts w:ascii="Bookman Old Style" w:hAnsi="Bookman Old Style"/>
              </w:rPr>
              <w:t xml:space="preserve">( </w:t>
            </w:r>
            <w:proofErr w:type="spellStart"/>
            <w:r w:rsidRPr="006A0FDE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Desa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Beji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Nomor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 w:rsidR="00315DC8">
              <w:rPr>
                <w:rFonts w:ascii="Bookman Old Style" w:hAnsi="Bookman Old Style"/>
                <w:lang w:val="id-ID"/>
              </w:rPr>
              <w:t>3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Tahun</w:t>
            </w:r>
            <w:proofErr w:type="spellEnd"/>
            <w:r w:rsidRPr="006A0FDE">
              <w:rPr>
                <w:rFonts w:ascii="Bookman Old Style" w:hAnsi="Bookman Old Style"/>
              </w:rPr>
              <w:t xml:space="preserve"> 201</w:t>
            </w:r>
            <w:r w:rsidR="00556BA6">
              <w:rPr>
                <w:rFonts w:ascii="Bookman Old Style" w:hAnsi="Bookman Old Style"/>
                <w:lang w:val="id-ID"/>
              </w:rPr>
              <w:t>9</w:t>
            </w:r>
            <w:r w:rsidRPr="006A0FDE">
              <w:rPr>
                <w:rFonts w:ascii="Bookman Old Style" w:hAnsi="Bookman Old Style"/>
              </w:rPr>
              <w:t xml:space="preserve"> ).</w:t>
            </w:r>
          </w:p>
          <w:p w:rsidR="003C3205" w:rsidRPr="00A7496B" w:rsidRDefault="003C3205" w:rsidP="006E692C">
            <w:pPr>
              <w:widowControl w:val="0"/>
              <w:tabs>
                <w:tab w:val="left" w:pos="472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lang w:val="id-ID" w:eastAsia="it-IT"/>
              </w:rPr>
            </w:pPr>
          </w:p>
        </w:tc>
      </w:tr>
    </w:tbl>
    <w:p w:rsidR="00556B66" w:rsidRPr="00DE5A0C" w:rsidRDefault="00556B66" w:rsidP="00E7782B">
      <w:pPr>
        <w:spacing w:line="276" w:lineRule="auto"/>
        <w:jc w:val="center"/>
        <w:rPr>
          <w:rFonts w:ascii="Bookman Old Style" w:hAnsi="Bookman Old Style"/>
          <w:lang w:val="sv-SE"/>
        </w:rPr>
      </w:pPr>
      <w:r w:rsidRPr="00DE5A0C">
        <w:rPr>
          <w:rFonts w:ascii="Bookman Old Style" w:hAnsi="Bookman Old Style"/>
          <w:lang w:val="sv-SE"/>
        </w:rPr>
        <w:lastRenderedPageBreak/>
        <w:t>MEMUTUSKAN:</w:t>
      </w:r>
    </w:p>
    <w:p w:rsidR="001E5E52" w:rsidRPr="00DE5A0C" w:rsidRDefault="001E5E52" w:rsidP="00E7782B">
      <w:pPr>
        <w:spacing w:line="276" w:lineRule="auto"/>
        <w:jc w:val="center"/>
        <w:rPr>
          <w:rFonts w:ascii="Bookman Old Style" w:hAnsi="Bookman Old Sty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25"/>
        <w:gridCol w:w="7655"/>
      </w:tblGrid>
      <w:tr w:rsidR="00556B66" w:rsidRPr="00DE5A0C" w:rsidTr="003C3205">
        <w:tc>
          <w:tcPr>
            <w:tcW w:w="1951" w:type="dxa"/>
          </w:tcPr>
          <w:p w:rsidR="00556B66" w:rsidRPr="00DE5A0C" w:rsidRDefault="00556B66" w:rsidP="00E7782B">
            <w:pPr>
              <w:spacing w:line="276" w:lineRule="auto"/>
              <w:rPr>
                <w:rFonts w:ascii="Bookman Old Style" w:hAnsi="Bookman Old Style"/>
                <w:lang w:val="fi-FI"/>
              </w:rPr>
            </w:pPr>
            <w:r w:rsidRPr="00DE5A0C">
              <w:rPr>
                <w:rFonts w:ascii="Bookman Old Style" w:hAnsi="Bookman Old Style"/>
                <w:lang w:val="fi-FI"/>
              </w:rPr>
              <w:t>Menetapkan</w:t>
            </w: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fi-FI"/>
              </w:rPr>
            </w:pPr>
          </w:p>
          <w:p w:rsidR="00556B66" w:rsidRPr="00DE5A0C" w:rsidRDefault="00556B66" w:rsidP="00E7782B">
            <w:pPr>
              <w:spacing w:line="276" w:lineRule="auto"/>
              <w:rPr>
                <w:rFonts w:ascii="Bookman Old Style" w:hAnsi="Bookman Old Style"/>
                <w:lang w:val="fi-FI"/>
              </w:rPr>
            </w:pPr>
            <w:r w:rsidRPr="00DE5A0C">
              <w:rPr>
                <w:rFonts w:ascii="Bookman Old Style" w:hAnsi="Bookman Old Style"/>
                <w:lang w:val="fi-FI"/>
              </w:rPr>
              <w:t>PERTAMA</w:t>
            </w: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fi-FI"/>
              </w:rPr>
            </w:pPr>
          </w:p>
          <w:p w:rsidR="00AC07CF" w:rsidRPr="00DE5A0C" w:rsidRDefault="00AC07CF" w:rsidP="00E7782B">
            <w:pPr>
              <w:spacing w:line="276" w:lineRule="auto"/>
              <w:rPr>
                <w:rFonts w:ascii="Bookman Old Style" w:hAnsi="Bookman Old Style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fi-FI"/>
              </w:rPr>
            </w:pPr>
            <w:r w:rsidRPr="00DE5A0C">
              <w:rPr>
                <w:rFonts w:ascii="Bookman Old Style" w:hAnsi="Bookman Old Style"/>
                <w:lang w:val="fi-FI"/>
              </w:rPr>
              <w:t>KEDUA</w:t>
            </w: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fi-FI"/>
              </w:rPr>
            </w:pPr>
            <w:r w:rsidRPr="00DE5A0C">
              <w:rPr>
                <w:rFonts w:ascii="Bookman Old Style" w:hAnsi="Bookman Old Style"/>
                <w:lang w:val="fi-FI"/>
              </w:rPr>
              <w:t>KETIGA</w:t>
            </w: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fi-FI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fi-FI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  <w:r w:rsidRPr="00DE5A0C">
              <w:rPr>
                <w:rFonts w:ascii="Bookman Old Style" w:hAnsi="Bookman Old Style"/>
                <w:lang w:val="fi-FI"/>
              </w:rPr>
              <w:t>KEEMPAT</w:t>
            </w:r>
            <w:r w:rsidRPr="00DE5A0C">
              <w:rPr>
                <w:rFonts w:ascii="Bookman Old Style" w:hAnsi="Bookman Old Style"/>
                <w:lang w:val="fi-FI"/>
              </w:rPr>
              <w:tab/>
            </w:r>
          </w:p>
        </w:tc>
        <w:tc>
          <w:tcPr>
            <w:tcW w:w="425" w:type="dxa"/>
          </w:tcPr>
          <w:p w:rsidR="00556B66" w:rsidRPr="00DE5A0C" w:rsidRDefault="00556B66" w:rsidP="00E7782B">
            <w:pPr>
              <w:spacing w:line="276" w:lineRule="auto"/>
              <w:jc w:val="center"/>
              <w:rPr>
                <w:rFonts w:ascii="Bookman Old Style" w:hAnsi="Bookman Old Style"/>
                <w:lang w:val="sv-SE"/>
              </w:rPr>
            </w:pPr>
            <w:r w:rsidRPr="00DE5A0C">
              <w:rPr>
                <w:rFonts w:ascii="Bookman Old Style" w:hAnsi="Bookman Old Style"/>
                <w:lang w:val="sv-SE"/>
              </w:rPr>
              <w:lastRenderedPageBreak/>
              <w:t>:</w:t>
            </w:r>
          </w:p>
          <w:p w:rsidR="001E5E52" w:rsidRPr="00DE5A0C" w:rsidRDefault="001E5E52" w:rsidP="00E7782B">
            <w:pPr>
              <w:spacing w:line="276" w:lineRule="auto"/>
              <w:jc w:val="center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jc w:val="center"/>
              <w:rPr>
                <w:rFonts w:ascii="Bookman Old Style" w:hAnsi="Bookman Old Style"/>
                <w:lang w:val="sv-SE"/>
              </w:rPr>
            </w:pPr>
            <w:r w:rsidRPr="00DE5A0C">
              <w:rPr>
                <w:rFonts w:ascii="Bookman Old Style" w:hAnsi="Bookman Old Style"/>
                <w:lang w:val="sv-SE"/>
              </w:rPr>
              <w:t>:</w:t>
            </w:r>
          </w:p>
          <w:p w:rsidR="001E5E52" w:rsidRPr="00DE5A0C" w:rsidRDefault="001E5E52" w:rsidP="00E7782B">
            <w:pPr>
              <w:spacing w:line="276" w:lineRule="auto"/>
              <w:jc w:val="center"/>
              <w:rPr>
                <w:rFonts w:ascii="Bookman Old Style" w:hAnsi="Bookman Old Style"/>
                <w:lang w:val="sv-SE"/>
              </w:rPr>
            </w:pPr>
          </w:p>
          <w:p w:rsidR="00AC07CF" w:rsidRPr="00DE5A0C" w:rsidRDefault="00AC07CF" w:rsidP="00E7782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1E5E52" w:rsidRPr="00DE5A0C" w:rsidRDefault="001E5E52" w:rsidP="00E7782B">
            <w:pPr>
              <w:spacing w:line="276" w:lineRule="auto"/>
              <w:jc w:val="center"/>
              <w:rPr>
                <w:rFonts w:ascii="Bookman Old Style" w:hAnsi="Bookman Old Style"/>
                <w:lang w:val="sv-SE"/>
              </w:rPr>
            </w:pPr>
            <w:r w:rsidRPr="00DE5A0C">
              <w:rPr>
                <w:rFonts w:ascii="Bookman Old Style" w:hAnsi="Bookman Old Style"/>
                <w:lang w:val="sv-SE"/>
              </w:rPr>
              <w:t>:</w:t>
            </w:r>
          </w:p>
          <w:p w:rsidR="001E5E52" w:rsidRPr="00DE5A0C" w:rsidRDefault="001E5E52" w:rsidP="00E7782B">
            <w:pPr>
              <w:spacing w:line="276" w:lineRule="auto"/>
              <w:jc w:val="center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jc w:val="center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jc w:val="center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  <w:r w:rsidRPr="00DE5A0C">
              <w:rPr>
                <w:rFonts w:ascii="Bookman Old Style" w:hAnsi="Bookman Old Style"/>
                <w:lang w:val="sv-SE"/>
              </w:rPr>
              <w:t>:</w:t>
            </w: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  <w:r w:rsidRPr="00DE5A0C"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7655" w:type="dxa"/>
          </w:tcPr>
          <w:p w:rsidR="00556B66" w:rsidRPr="00DE5A0C" w:rsidRDefault="00556B66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1E5E52" w:rsidRPr="00DE5A0C" w:rsidRDefault="001E5E52" w:rsidP="00E7782B">
            <w:pPr>
              <w:spacing w:line="276" w:lineRule="auto"/>
              <w:rPr>
                <w:rFonts w:ascii="Bookman Old Style" w:hAnsi="Bookman Old Style"/>
                <w:lang w:val="sv-SE"/>
              </w:rPr>
            </w:pPr>
          </w:p>
          <w:p w:rsidR="00556B66" w:rsidRPr="00DE5A0C" w:rsidRDefault="00AC07CF" w:rsidP="00E7782B">
            <w:pPr>
              <w:tabs>
                <w:tab w:val="left" w:pos="0"/>
                <w:tab w:val="left" w:pos="1440"/>
                <w:tab w:val="left" w:pos="2160"/>
              </w:tabs>
              <w:spacing w:line="276" w:lineRule="auto"/>
              <w:ind w:hanging="34"/>
              <w:jc w:val="both"/>
              <w:rPr>
                <w:rFonts w:ascii="Bookman Old Style" w:hAnsi="Bookman Old Style"/>
                <w:lang w:val="fi-FI"/>
              </w:rPr>
            </w:pPr>
            <w:r w:rsidRPr="00DE5A0C">
              <w:rPr>
                <w:rFonts w:ascii="Bookman Old Style" w:hAnsi="Bookman Old Style"/>
                <w:lang w:val="fi-FI"/>
              </w:rPr>
              <w:t xml:space="preserve">Menunjuk Sdr. </w:t>
            </w:r>
            <w:r w:rsidR="00FB66B0" w:rsidRPr="00DE5A0C">
              <w:rPr>
                <w:rFonts w:ascii="Bookman Old Style" w:hAnsi="Bookman Old Style"/>
                <w:b/>
              </w:rPr>
              <w:t>DIAN ARYANTO</w:t>
            </w:r>
            <w:r w:rsidRPr="00DE5A0C">
              <w:rPr>
                <w:rFonts w:ascii="Bookman Old Style" w:hAnsi="Bookman Old Style"/>
                <w:lang w:val="fi-FI"/>
              </w:rPr>
              <w:t xml:space="preserve"> </w:t>
            </w:r>
            <w:r w:rsidR="009B6612" w:rsidRPr="00DE5A0C">
              <w:rPr>
                <w:rFonts w:ascii="Bookman Old Style" w:hAnsi="Bookman Old Style"/>
                <w:lang w:val="fi-FI"/>
              </w:rPr>
              <w:t xml:space="preserve">Jabatan </w:t>
            </w:r>
            <w:r w:rsidR="001C52D3" w:rsidRPr="00DE5A0C">
              <w:rPr>
                <w:rFonts w:ascii="Bookman Old Style" w:hAnsi="Bookman Old Style"/>
              </w:rPr>
              <w:t xml:space="preserve">Kepala Urusan </w:t>
            </w:r>
            <w:r w:rsidR="00FB66B0" w:rsidRPr="00DE5A0C">
              <w:rPr>
                <w:rFonts w:ascii="Bookman Old Style" w:hAnsi="Bookman Old Style"/>
              </w:rPr>
              <w:t xml:space="preserve">Keuangan </w:t>
            </w:r>
            <w:r w:rsidR="009B6612" w:rsidRPr="00DE5A0C">
              <w:rPr>
                <w:rFonts w:ascii="Bookman Old Style" w:hAnsi="Bookman Old Style"/>
                <w:lang w:val="fi-FI"/>
              </w:rPr>
              <w:t xml:space="preserve">Desa Beji </w:t>
            </w:r>
            <w:r w:rsidRPr="00DE5A0C">
              <w:rPr>
                <w:rFonts w:ascii="Bookman Old Style" w:hAnsi="Bookman Old Style"/>
                <w:lang w:val="fi-FI"/>
              </w:rPr>
              <w:t xml:space="preserve">sebagai </w:t>
            </w:r>
            <w:r w:rsidR="00556B66" w:rsidRPr="00DE5A0C">
              <w:rPr>
                <w:rFonts w:ascii="Bookman Old Style" w:hAnsi="Bookman Old Style"/>
                <w:lang w:val="fi-FI"/>
              </w:rPr>
              <w:t xml:space="preserve"> BENDAHARA DESA untuk Desa Beji    Kecamatan Pandanarum Tahun </w:t>
            </w:r>
            <w:r w:rsidR="004A13FD" w:rsidRPr="00DE5A0C">
              <w:rPr>
                <w:rFonts w:ascii="Bookman Old Style" w:hAnsi="Bookman Old Style"/>
                <w:lang w:val="fi-FI"/>
              </w:rPr>
              <w:t>20</w:t>
            </w:r>
            <w:r w:rsidR="000F5875">
              <w:rPr>
                <w:rFonts w:ascii="Bookman Old Style" w:hAnsi="Bookman Old Style"/>
              </w:rPr>
              <w:t>20</w:t>
            </w:r>
            <w:r w:rsidR="00556B66" w:rsidRPr="00DE5A0C">
              <w:rPr>
                <w:rFonts w:ascii="Bookman Old Style" w:hAnsi="Bookman Old Style"/>
                <w:lang w:val="fi-FI"/>
              </w:rPr>
              <w:t>;</w:t>
            </w:r>
          </w:p>
          <w:p w:rsidR="001E5E52" w:rsidRPr="00DE5A0C" w:rsidRDefault="001E5E52" w:rsidP="00E7782B">
            <w:pPr>
              <w:tabs>
                <w:tab w:val="left" w:pos="540"/>
                <w:tab w:val="num" w:pos="2160"/>
              </w:tabs>
              <w:spacing w:line="276" w:lineRule="auto"/>
              <w:jc w:val="both"/>
              <w:rPr>
                <w:rFonts w:ascii="Bookman Old Style" w:hAnsi="Bookman Old Style" w:cs="Tahoma"/>
                <w:lang w:val="en-US"/>
              </w:rPr>
            </w:pPr>
            <w:r w:rsidRPr="00DE5A0C">
              <w:rPr>
                <w:rFonts w:ascii="Bookman Old Style" w:hAnsi="Bookman Old Style"/>
              </w:rPr>
              <w:t xml:space="preserve">Bendahara </w:t>
            </w:r>
            <w:proofErr w:type="spellStart"/>
            <w:r w:rsidR="00AC07CF" w:rsidRPr="00DE5A0C">
              <w:rPr>
                <w:rFonts w:ascii="Bookman Old Style" w:hAnsi="Bookman Old Style"/>
                <w:lang w:val="en-US"/>
              </w:rPr>
              <w:t>Desa</w:t>
            </w:r>
            <w:proofErr w:type="spellEnd"/>
            <w:r w:rsidR="005B420F" w:rsidRPr="00DE5A0C">
              <w:rPr>
                <w:rFonts w:ascii="Bookman Old Style" w:hAnsi="Bookman Old Style"/>
                <w:lang w:val="en-US"/>
              </w:rPr>
              <w:t xml:space="preserve"> </w:t>
            </w:r>
            <w:r w:rsidRPr="00DE5A0C">
              <w:rPr>
                <w:rFonts w:ascii="Bookman Old Style" w:hAnsi="Bookman Old Style"/>
              </w:rPr>
              <w:t xml:space="preserve">mempunyai tugas : </w:t>
            </w:r>
            <w:r w:rsidR="00AC07CF" w:rsidRPr="00DE5A0C">
              <w:rPr>
                <w:rFonts w:ascii="Bookman Old Style" w:hAnsi="Bookman Old Style" w:cs="Tahoma"/>
              </w:rPr>
              <w:t>menerima,  menyimpan,</w:t>
            </w:r>
            <w:r w:rsidRPr="00DE5A0C">
              <w:rPr>
                <w:rFonts w:ascii="Bookman Old Style" w:hAnsi="Bookman Old Style" w:cs="Tahoma"/>
              </w:rPr>
              <w:t xml:space="preserve">menyetorkan/membayar, menatausahakan, dan mempertanggungjawabkan penerimaan pendapatan desa dan </w:t>
            </w:r>
            <w:r w:rsidRPr="00DE5A0C">
              <w:rPr>
                <w:rFonts w:ascii="Bookman Old Style" w:hAnsi="Bookman Old Style" w:cs="Tahoma"/>
              </w:rPr>
              <w:lastRenderedPageBreak/>
              <w:t>pengeluaran pendapatan desa d</w:t>
            </w:r>
            <w:r w:rsidR="00E761F9" w:rsidRPr="00DE5A0C">
              <w:rPr>
                <w:rFonts w:ascii="Bookman Old Style" w:hAnsi="Bookman Old Style" w:cs="Tahoma"/>
              </w:rPr>
              <w:t>alam rangka pelaksanaan APBDesa</w:t>
            </w:r>
            <w:r w:rsidR="00E761F9" w:rsidRPr="00DE5A0C">
              <w:rPr>
                <w:rFonts w:ascii="Bookman Old Style" w:hAnsi="Bookman Old Style" w:cs="Tahoma"/>
                <w:lang w:val="en-US"/>
              </w:rPr>
              <w:t>;</w:t>
            </w:r>
          </w:p>
          <w:p w:rsidR="001E5E52" w:rsidRPr="00DE5A0C" w:rsidRDefault="001E5E52" w:rsidP="00E7782B">
            <w:pPr>
              <w:tabs>
                <w:tab w:val="left" w:pos="34"/>
                <w:tab w:val="left" w:pos="1440"/>
                <w:tab w:val="left" w:pos="2250"/>
              </w:tabs>
              <w:spacing w:line="276" w:lineRule="auto"/>
              <w:ind w:hanging="34"/>
              <w:jc w:val="both"/>
              <w:rPr>
                <w:rFonts w:ascii="Bookman Old Style" w:hAnsi="Bookman Old Style"/>
                <w:color w:val="000000"/>
                <w:lang w:val="fi-FI"/>
              </w:rPr>
            </w:pPr>
            <w:r w:rsidRPr="00DE5A0C">
              <w:rPr>
                <w:rFonts w:ascii="Bookman Old Style" w:hAnsi="Bookman Old Style"/>
                <w:color w:val="000000"/>
                <w:lang w:val="fi-FI"/>
              </w:rPr>
              <w:t xml:space="preserve">Semua biaya yang timbul sebagai akibat diterbitkannya Keputusan ini, dibebankan pada Anggaran Pendapatan dan Belanja Desa Beji </w:t>
            </w:r>
            <w:r w:rsidR="000F5875">
              <w:rPr>
                <w:rFonts w:ascii="Bookman Old Style" w:hAnsi="Bookman Old Style"/>
                <w:color w:val="000000"/>
              </w:rPr>
              <w:t>Tahun 2020</w:t>
            </w:r>
            <w:r w:rsidRPr="00DE5A0C">
              <w:rPr>
                <w:rFonts w:ascii="Bookman Old Style" w:hAnsi="Bookman Old Style"/>
                <w:color w:val="000000"/>
                <w:lang w:val="fi-FI"/>
              </w:rPr>
              <w:t>;</w:t>
            </w:r>
          </w:p>
          <w:p w:rsidR="00556B66" w:rsidRPr="00DE5A0C" w:rsidRDefault="001E5E52" w:rsidP="00E7782B">
            <w:pPr>
              <w:tabs>
                <w:tab w:val="left" w:pos="34"/>
                <w:tab w:val="left" w:pos="1440"/>
                <w:tab w:val="left" w:pos="2250"/>
              </w:tabs>
              <w:spacing w:line="276" w:lineRule="auto"/>
              <w:ind w:hanging="34"/>
              <w:jc w:val="both"/>
              <w:rPr>
                <w:rFonts w:ascii="Bookman Old Style" w:hAnsi="Bookman Old Style"/>
                <w:color w:val="000000"/>
                <w:lang w:val="fi-FI"/>
              </w:rPr>
            </w:pPr>
            <w:r w:rsidRPr="00DE5A0C">
              <w:rPr>
                <w:rFonts w:ascii="Bookman Old Style" w:hAnsi="Bookman Old Style"/>
                <w:color w:val="000000"/>
                <w:lang w:val="fi-FI"/>
              </w:rPr>
              <w:t xml:space="preserve">Keputusan </w:t>
            </w:r>
            <w:r w:rsidRPr="00DE5A0C">
              <w:rPr>
                <w:rFonts w:ascii="Bookman Old Style" w:hAnsi="Bookman Old Style"/>
                <w:lang w:val="fi-FI"/>
              </w:rPr>
              <w:t xml:space="preserve"> ini berlaku sejak tanggal ditetapkan.</w:t>
            </w:r>
          </w:p>
        </w:tc>
      </w:tr>
    </w:tbl>
    <w:p w:rsidR="00556B66" w:rsidRPr="000F5875" w:rsidRDefault="00556B66" w:rsidP="00E7782B">
      <w:pPr>
        <w:tabs>
          <w:tab w:val="left" w:pos="1440"/>
          <w:tab w:val="left" w:pos="1800"/>
        </w:tabs>
        <w:spacing w:line="276" w:lineRule="auto"/>
        <w:jc w:val="both"/>
        <w:rPr>
          <w:rFonts w:ascii="Bookman Old Style" w:hAnsi="Bookman Old Style"/>
          <w:lang w:val="id-ID"/>
        </w:rPr>
      </w:pPr>
    </w:p>
    <w:p w:rsidR="00556B66" w:rsidRPr="00DE5A0C" w:rsidRDefault="00FB66B0" w:rsidP="00E7782B">
      <w:pPr>
        <w:tabs>
          <w:tab w:val="left" w:pos="1701"/>
          <w:tab w:val="left" w:pos="6379"/>
        </w:tabs>
        <w:spacing w:line="276" w:lineRule="auto"/>
        <w:ind w:left="4678"/>
        <w:rPr>
          <w:rFonts w:ascii="Bookman Old Style" w:hAnsi="Bookman Old Style"/>
          <w:color w:val="000000"/>
          <w:lang w:val="fi-FI"/>
        </w:rPr>
      </w:pPr>
      <w:r w:rsidRPr="00DE5A0C">
        <w:rPr>
          <w:rFonts w:ascii="Bookman Old Style" w:hAnsi="Bookman Old Style"/>
          <w:color w:val="000000"/>
          <w:lang w:val="fi-FI"/>
        </w:rPr>
        <w:t>Ditetapkan di</w:t>
      </w:r>
      <w:r w:rsidRPr="00DE5A0C">
        <w:rPr>
          <w:rFonts w:ascii="Bookman Old Style" w:hAnsi="Bookman Old Style"/>
          <w:color w:val="000000"/>
          <w:lang w:val="id-ID"/>
        </w:rPr>
        <w:tab/>
      </w:r>
      <w:r w:rsidRPr="00DE5A0C">
        <w:rPr>
          <w:rFonts w:ascii="Bookman Old Style" w:hAnsi="Bookman Old Style"/>
          <w:color w:val="000000"/>
          <w:lang w:val="fi-FI"/>
        </w:rPr>
        <w:t>:</w:t>
      </w:r>
      <w:r w:rsidR="00556B66" w:rsidRPr="00DE5A0C">
        <w:rPr>
          <w:rFonts w:ascii="Bookman Old Style" w:hAnsi="Bookman Old Style"/>
          <w:color w:val="000000"/>
          <w:lang w:val="fi-FI"/>
        </w:rPr>
        <w:t>Beji</w:t>
      </w:r>
    </w:p>
    <w:p w:rsidR="00074134" w:rsidRPr="00DE5A0C" w:rsidRDefault="00FB66B0" w:rsidP="00E7782B">
      <w:pPr>
        <w:tabs>
          <w:tab w:val="left" w:pos="1701"/>
          <w:tab w:val="left" w:pos="6379"/>
        </w:tabs>
        <w:spacing w:line="276" w:lineRule="auto"/>
        <w:ind w:left="4678"/>
        <w:rPr>
          <w:rFonts w:ascii="Bookman Old Style" w:hAnsi="Bookman Old Style"/>
          <w:color w:val="000000"/>
          <w:lang w:val="fi-FI"/>
        </w:rPr>
      </w:pPr>
      <w:r w:rsidRPr="00DE5A0C">
        <w:rPr>
          <w:rFonts w:ascii="Bookman Old Style" w:hAnsi="Bookman Old Style"/>
          <w:color w:val="000000"/>
          <w:lang w:val="fi-FI"/>
        </w:rPr>
        <w:t>Pada tanggal</w:t>
      </w:r>
      <w:r w:rsidRPr="00DE5A0C">
        <w:rPr>
          <w:rFonts w:ascii="Bookman Old Style" w:hAnsi="Bookman Old Style"/>
          <w:color w:val="000000"/>
          <w:lang w:val="id-ID"/>
        </w:rPr>
        <w:tab/>
      </w:r>
      <w:r w:rsidR="00556B66" w:rsidRPr="00DE5A0C">
        <w:rPr>
          <w:rFonts w:ascii="Bookman Old Style" w:hAnsi="Bookman Old Style"/>
          <w:color w:val="000000"/>
          <w:lang w:val="fi-FI"/>
        </w:rPr>
        <w:t>:</w:t>
      </w:r>
      <w:r w:rsidR="00E761F9" w:rsidRPr="00DE5A0C">
        <w:rPr>
          <w:rFonts w:ascii="Bookman Old Style" w:hAnsi="Bookman Old Style"/>
          <w:color w:val="000000"/>
          <w:lang w:val="fi-FI"/>
        </w:rPr>
        <w:t xml:space="preserve"> </w:t>
      </w:r>
      <w:r w:rsidR="000F5875">
        <w:rPr>
          <w:rFonts w:ascii="Bookman Old Style" w:hAnsi="Bookman Old Style"/>
          <w:color w:val="000000"/>
          <w:lang w:val="id-ID"/>
        </w:rPr>
        <w:t>3</w:t>
      </w:r>
      <w:r w:rsidR="00DE5A0C">
        <w:rPr>
          <w:rFonts w:ascii="Bookman Old Style" w:hAnsi="Bookman Old Style"/>
          <w:color w:val="000000"/>
          <w:lang w:val="id-ID"/>
        </w:rPr>
        <w:t xml:space="preserve"> Januari 20</w:t>
      </w:r>
      <w:r w:rsidR="000F5875">
        <w:rPr>
          <w:rFonts w:ascii="Bookman Old Style" w:hAnsi="Bookman Old Style"/>
          <w:color w:val="000000"/>
          <w:lang w:val="id-ID"/>
        </w:rPr>
        <w:t>20</w:t>
      </w:r>
    </w:p>
    <w:p w:rsidR="002D42FE" w:rsidRPr="00DE5A0C" w:rsidRDefault="002D42FE" w:rsidP="00E7782B">
      <w:pPr>
        <w:tabs>
          <w:tab w:val="left" w:pos="6840"/>
          <w:tab w:val="left" w:pos="7200"/>
        </w:tabs>
        <w:spacing w:line="276" w:lineRule="auto"/>
        <w:ind w:left="5220"/>
        <w:rPr>
          <w:rFonts w:ascii="Bookman Old Style" w:hAnsi="Bookman Old Style"/>
          <w:color w:val="000000"/>
          <w:lang w:val="fi-FI"/>
        </w:rPr>
      </w:pPr>
    </w:p>
    <w:p w:rsidR="00556B66" w:rsidRPr="00DE5A0C" w:rsidRDefault="00556B66" w:rsidP="00E7782B">
      <w:pPr>
        <w:tabs>
          <w:tab w:val="left" w:pos="1692"/>
        </w:tabs>
        <w:spacing w:line="276" w:lineRule="auto"/>
        <w:ind w:left="4678"/>
        <w:jc w:val="center"/>
        <w:rPr>
          <w:rFonts w:ascii="Bookman Old Style" w:hAnsi="Bookman Old Style"/>
          <w:color w:val="000000"/>
          <w:lang w:val="fi-FI"/>
        </w:rPr>
      </w:pPr>
      <w:r w:rsidRPr="00DE5A0C">
        <w:rPr>
          <w:rFonts w:ascii="Bookman Old Style" w:hAnsi="Bookman Old Style"/>
          <w:color w:val="000000"/>
          <w:lang w:val="fi-FI"/>
        </w:rPr>
        <w:t>KEPALA DESA  BEJI</w:t>
      </w:r>
    </w:p>
    <w:p w:rsidR="00556B66" w:rsidRPr="00DE5A0C" w:rsidRDefault="00556B66" w:rsidP="00E7782B">
      <w:pPr>
        <w:tabs>
          <w:tab w:val="left" w:pos="1692"/>
        </w:tabs>
        <w:spacing w:line="276" w:lineRule="auto"/>
        <w:ind w:left="4678"/>
        <w:rPr>
          <w:rFonts w:ascii="Bookman Old Style" w:hAnsi="Bookman Old Style"/>
          <w:color w:val="000000"/>
          <w:lang w:val="id-ID"/>
        </w:rPr>
      </w:pPr>
    </w:p>
    <w:p w:rsidR="00A04973" w:rsidRPr="00DE5A0C" w:rsidRDefault="00A04973" w:rsidP="00E7782B">
      <w:pPr>
        <w:tabs>
          <w:tab w:val="left" w:pos="1692"/>
        </w:tabs>
        <w:spacing w:line="276" w:lineRule="auto"/>
        <w:ind w:left="4678"/>
        <w:rPr>
          <w:rFonts w:ascii="Bookman Old Style" w:hAnsi="Bookman Old Style"/>
          <w:color w:val="000000"/>
          <w:lang w:val="id-ID"/>
        </w:rPr>
      </w:pPr>
    </w:p>
    <w:p w:rsidR="00556B66" w:rsidRPr="00DE5A0C" w:rsidRDefault="00556B66" w:rsidP="00E7782B">
      <w:pPr>
        <w:tabs>
          <w:tab w:val="left" w:pos="1692"/>
        </w:tabs>
        <w:spacing w:line="276" w:lineRule="auto"/>
        <w:ind w:left="4678"/>
        <w:jc w:val="center"/>
        <w:rPr>
          <w:rFonts w:ascii="Bookman Old Style" w:hAnsi="Bookman Old Style"/>
          <w:color w:val="000000"/>
          <w:lang w:val="fi-FI"/>
        </w:rPr>
      </w:pPr>
    </w:p>
    <w:p w:rsidR="00556B66" w:rsidRPr="000F5875" w:rsidRDefault="000F5875" w:rsidP="00E7782B">
      <w:pPr>
        <w:spacing w:line="276" w:lineRule="auto"/>
        <w:ind w:left="4678"/>
        <w:jc w:val="center"/>
        <w:rPr>
          <w:rFonts w:ascii="Bookman Old Style" w:hAnsi="Bookman Old Style"/>
          <w:b/>
          <w:color w:val="000000"/>
          <w:u w:val="single"/>
          <w:lang w:val="id-ID"/>
        </w:rPr>
      </w:pPr>
      <w:r>
        <w:rPr>
          <w:rFonts w:ascii="Bookman Old Style" w:hAnsi="Bookman Old Style"/>
          <w:b/>
          <w:color w:val="000000"/>
          <w:u w:val="single"/>
          <w:lang w:val="id-ID"/>
        </w:rPr>
        <w:t>SUPENI</w:t>
      </w:r>
    </w:p>
    <w:p w:rsidR="00E761F9" w:rsidRPr="00DE5A0C" w:rsidRDefault="00E761F9" w:rsidP="00E7782B">
      <w:pPr>
        <w:widowControl w:val="0"/>
        <w:autoSpaceDE w:val="0"/>
        <w:autoSpaceDN w:val="0"/>
        <w:spacing w:line="276" w:lineRule="auto"/>
        <w:rPr>
          <w:rFonts w:ascii="Bookman Old Style" w:hAnsi="Bookman Old Style" w:cs="Arial"/>
          <w:u w:val="single"/>
        </w:rPr>
      </w:pPr>
      <w:proofErr w:type="spellStart"/>
      <w:r w:rsidRPr="00DE5A0C">
        <w:rPr>
          <w:rFonts w:ascii="Bookman Old Style" w:hAnsi="Bookman Old Style" w:cs="Arial"/>
          <w:u w:val="single"/>
        </w:rPr>
        <w:t>Tembusan</w:t>
      </w:r>
      <w:proofErr w:type="spellEnd"/>
      <w:r w:rsidR="00DE5A0C">
        <w:rPr>
          <w:rFonts w:ascii="Bookman Old Style" w:hAnsi="Bookman Old Style" w:cs="Arial"/>
          <w:u w:val="single"/>
          <w:lang w:val="id-ID"/>
        </w:rPr>
        <w:t xml:space="preserve"> </w:t>
      </w:r>
      <w:proofErr w:type="spellStart"/>
      <w:r w:rsidRPr="00DE5A0C">
        <w:rPr>
          <w:rFonts w:ascii="Bookman Old Style" w:hAnsi="Bookman Old Style" w:cs="Arial"/>
          <w:u w:val="single"/>
        </w:rPr>
        <w:t>disampaikan</w:t>
      </w:r>
      <w:proofErr w:type="spellEnd"/>
      <w:r w:rsidR="00DE5A0C">
        <w:rPr>
          <w:rFonts w:ascii="Bookman Old Style" w:hAnsi="Bookman Old Style" w:cs="Arial"/>
          <w:u w:val="single"/>
          <w:lang w:val="id-ID"/>
        </w:rPr>
        <w:t xml:space="preserve"> </w:t>
      </w:r>
      <w:proofErr w:type="spellStart"/>
      <w:r w:rsidRPr="00DE5A0C">
        <w:rPr>
          <w:rFonts w:ascii="Bookman Old Style" w:hAnsi="Bookman Old Style" w:cs="Arial"/>
          <w:u w:val="single"/>
        </w:rPr>
        <w:t>kepada</w:t>
      </w:r>
      <w:proofErr w:type="spellEnd"/>
      <w:r w:rsidR="00DE5A0C">
        <w:rPr>
          <w:rFonts w:ascii="Bookman Old Style" w:hAnsi="Bookman Old Style" w:cs="Arial"/>
          <w:u w:val="single"/>
          <w:lang w:val="id-ID"/>
        </w:rPr>
        <w:t xml:space="preserve"> </w:t>
      </w:r>
      <w:proofErr w:type="spellStart"/>
      <w:proofErr w:type="gramStart"/>
      <w:r w:rsidRPr="00DE5A0C">
        <w:rPr>
          <w:rFonts w:ascii="Bookman Old Style" w:hAnsi="Bookman Old Style" w:cs="Arial"/>
          <w:u w:val="single"/>
        </w:rPr>
        <w:t>Yth</w:t>
      </w:r>
      <w:proofErr w:type="spellEnd"/>
      <w:r w:rsidRPr="00DE5A0C">
        <w:rPr>
          <w:rFonts w:ascii="Bookman Old Style" w:hAnsi="Bookman Old Style" w:cs="Arial"/>
          <w:u w:val="single"/>
        </w:rPr>
        <w:t xml:space="preserve"> :</w:t>
      </w:r>
      <w:proofErr w:type="gramEnd"/>
    </w:p>
    <w:p w:rsidR="00E761F9" w:rsidRPr="00DE5A0C" w:rsidRDefault="00E761F9" w:rsidP="003C320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0" w:after="0" w:line="276" w:lineRule="auto"/>
        <w:ind w:left="426" w:hanging="426"/>
        <w:jc w:val="left"/>
        <w:rPr>
          <w:rFonts w:ascii="Bookman Old Style" w:hAnsi="Bookman Old Style" w:cs="Arial"/>
          <w:sz w:val="24"/>
          <w:szCs w:val="24"/>
        </w:rPr>
      </w:pPr>
      <w:proofErr w:type="spellStart"/>
      <w:r w:rsidRPr="00DE5A0C">
        <w:rPr>
          <w:rFonts w:ascii="Bookman Old Style" w:hAnsi="Bookman Old Style" w:cs="Arial"/>
          <w:sz w:val="24"/>
          <w:szCs w:val="24"/>
        </w:rPr>
        <w:t>Camat</w:t>
      </w:r>
      <w:proofErr w:type="spellEnd"/>
      <w:r w:rsidR="00146112" w:rsidRPr="00DE5A0C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E5A0C">
        <w:rPr>
          <w:rFonts w:ascii="Bookman Old Style" w:hAnsi="Bookman Old Style" w:cs="Arial"/>
          <w:sz w:val="24"/>
          <w:szCs w:val="24"/>
        </w:rPr>
        <w:t>Pandanarum</w:t>
      </w:r>
      <w:proofErr w:type="spellEnd"/>
      <w:r w:rsidRPr="00DE5A0C">
        <w:rPr>
          <w:rFonts w:ascii="Bookman Old Style" w:hAnsi="Bookman Old Style" w:cs="Arial"/>
          <w:sz w:val="24"/>
          <w:szCs w:val="24"/>
        </w:rPr>
        <w:t>;</w:t>
      </w:r>
    </w:p>
    <w:p w:rsidR="00E761F9" w:rsidRPr="00DE5A0C" w:rsidRDefault="00E761F9" w:rsidP="003C320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0" w:after="0" w:line="276" w:lineRule="auto"/>
        <w:ind w:left="426" w:hanging="426"/>
        <w:jc w:val="left"/>
        <w:rPr>
          <w:rFonts w:ascii="Bookman Old Style" w:hAnsi="Bookman Old Style" w:cs="Arial"/>
          <w:sz w:val="24"/>
          <w:szCs w:val="24"/>
        </w:rPr>
      </w:pPr>
      <w:r w:rsidRPr="00DE5A0C">
        <w:rPr>
          <w:rFonts w:ascii="Bookman Old Style" w:hAnsi="Bookman Old Style" w:cs="Arial"/>
          <w:sz w:val="24"/>
          <w:szCs w:val="24"/>
        </w:rPr>
        <w:t xml:space="preserve">BPD </w:t>
      </w:r>
      <w:proofErr w:type="spellStart"/>
      <w:r w:rsidRPr="00DE5A0C">
        <w:rPr>
          <w:rFonts w:ascii="Bookman Old Style" w:hAnsi="Bookman Old Style" w:cs="Arial"/>
          <w:sz w:val="24"/>
          <w:szCs w:val="24"/>
        </w:rPr>
        <w:t>DesaBeji</w:t>
      </w:r>
      <w:proofErr w:type="spellEnd"/>
      <w:r w:rsidRPr="00DE5A0C">
        <w:rPr>
          <w:rFonts w:ascii="Bookman Old Style" w:hAnsi="Bookman Old Style" w:cs="Arial"/>
          <w:sz w:val="24"/>
          <w:szCs w:val="24"/>
        </w:rPr>
        <w:t>;</w:t>
      </w:r>
    </w:p>
    <w:p w:rsidR="00556B66" w:rsidRPr="003C3205" w:rsidRDefault="00E761F9" w:rsidP="00E7782B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0" w:after="0" w:line="276" w:lineRule="auto"/>
        <w:ind w:left="426" w:hanging="426"/>
        <w:jc w:val="left"/>
        <w:rPr>
          <w:rFonts w:ascii="Bookman Old Style" w:hAnsi="Bookman Old Style"/>
          <w:color w:val="000000"/>
          <w:lang w:val="id-ID"/>
        </w:rPr>
      </w:pPr>
      <w:proofErr w:type="spellStart"/>
      <w:r w:rsidRPr="003C3205">
        <w:rPr>
          <w:rFonts w:ascii="Bookman Old Style" w:hAnsi="Bookman Old Style" w:cs="Arial"/>
          <w:sz w:val="24"/>
          <w:szCs w:val="24"/>
        </w:rPr>
        <w:t>Arsip</w:t>
      </w:r>
      <w:proofErr w:type="spellEnd"/>
      <w:r w:rsidRPr="003C3205">
        <w:rPr>
          <w:rFonts w:ascii="Bookman Old Style" w:hAnsi="Bookman Old Style" w:cs="Arial"/>
          <w:sz w:val="24"/>
          <w:szCs w:val="24"/>
        </w:rPr>
        <w:t>.</w:t>
      </w:r>
      <w:bookmarkStart w:id="0" w:name="_GoBack"/>
      <w:bookmarkEnd w:id="0"/>
    </w:p>
    <w:sectPr w:rsidR="00556B66" w:rsidRPr="003C3205" w:rsidSect="003D5B23">
      <w:pgSz w:w="12242" w:h="20163" w:code="5"/>
      <w:pgMar w:top="1134" w:right="1134" w:bottom="204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Lt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1C5D"/>
    <w:multiLevelType w:val="hybridMultilevel"/>
    <w:tmpl w:val="226C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1313D"/>
    <w:multiLevelType w:val="hybridMultilevel"/>
    <w:tmpl w:val="74C4147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F13CA7"/>
    <w:multiLevelType w:val="hybridMultilevel"/>
    <w:tmpl w:val="B260A3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B73024D8">
      <w:start w:val="1"/>
      <w:numFmt w:val="lowerLetter"/>
      <w:lvlText w:val="%2."/>
      <w:lvlJc w:val="left"/>
      <w:pPr>
        <w:ind w:left="1440" w:hanging="360"/>
      </w:pPr>
    </w:lvl>
    <w:lvl w:ilvl="2" w:tplc="F08832F4">
      <w:start w:val="1"/>
      <w:numFmt w:val="decimal"/>
      <w:lvlText w:val="(%3)"/>
      <w:lvlJc w:val="left"/>
      <w:pPr>
        <w:ind w:left="900" w:hanging="720"/>
      </w:pPr>
    </w:lvl>
    <w:lvl w:ilvl="3" w:tplc="7DB85A0E">
      <w:start w:val="30"/>
      <w:numFmt w:val="decimal"/>
      <w:lvlText w:val="(%4"/>
      <w:lvlJc w:val="left"/>
      <w:pPr>
        <w:ind w:left="2895" w:hanging="375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991ED4"/>
    <w:multiLevelType w:val="hybridMultilevel"/>
    <w:tmpl w:val="AD98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0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56B66"/>
    <w:rsid w:val="00065656"/>
    <w:rsid w:val="00074134"/>
    <w:rsid w:val="000F5875"/>
    <w:rsid w:val="00123E32"/>
    <w:rsid w:val="00146112"/>
    <w:rsid w:val="0019378C"/>
    <w:rsid w:val="00197C57"/>
    <w:rsid w:val="001B0895"/>
    <w:rsid w:val="001B15FF"/>
    <w:rsid w:val="001C52D3"/>
    <w:rsid w:val="001E5E52"/>
    <w:rsid w:val="00223143"/>
    <w:rsid w:val="002D0787"/>
    <w:rsid w:val="002D42FE"/>
    <w:rsid w:val="002F0F25"/>
    <w:rsid w:val="002F1391"/>
    <w:rsid w:val="00315DC8"/>
    <w:rsid w:val="0032745A"/>
    <w:rsid w:val="003371D6"/>
    <w:rsid w:val="00346709"/>
    <w:rsid w:val="00367268"/>
    <w:rsid w:val="003A3A29"/>
    <w:rsid w:val="003B13F5"/>
    <w:rsid w:val="003B655C"/>
    <w:rsid w:val="003C3205"/>
    <w:rsid w:val="003D5B23"/>
    <w:rsid w:val="003E1608"/>
    <w:rsid w:val="00464E9E"/>
    <w:rsid w:val="0049181A"/>
    <w:rsid w:val="004A13FD"/>
    <w:rsid w:val="004B1202"/>
    <w:rsid w:val="004D5521"/>
    <w:rsid w:val="0054673C"/>
    <w:rsid w:val="00556B66"/>
    <w:rsid w:val="00556BA6"/>
    <w:rsid w:val="005930E3"/>
    <w:rsid w:val="005A62A4"/>
    <w:rsid w:val="005B420F"/>
    <w:rsid w:val="005E39B5"/>
    <w:rsid w:val="00614022"/>
    <w:rsid w:val="00640D8E"/>
    <w:rsid w:val="006A471B"/>
    <w:rsid w:val="006B3E1B"/>
    <w:rsid w:val="007A3B58"/>
    <w:rsid w:val="009B5E8F"/>
    <w:rsid w:val="009B6612"/>
    <w:rsid w:val="00A04973"/>
    <w:rsid w:val="00A33488"/>
    <w:rsid w:val="00AA04CE"/>
    <w:rsid w:val="00AB61BE"/>
    <w:rsid w:val="00AC07CF"/>
    <w:rsid w:val="00AD3390"/>
    <w:rsid w:val="00C07C3A"/>
    <w:rsid w:val="00C167A0"/>
    <w:rsid w:val="00C16F03"/>
    <w:rsid w:val="00C2258A"/>
    <w:rsid w:val="00C227BA"/>
    <w:rsid w:val="00C83C15"/>
    <w:rsid w:val="00D10EA3"/>
    <w:rsid w:val="00D45140"/>
    <w:rsid w:val="00D557D5"/>
    <w:rsid w:val="00DE5A0C"/>
    <w:rsid w:val="00E35CDD"/>
    <w:rsid w:val="00E517FB"/>
    <w:rsid w:val="00E55543"/>
    <w:rsid w:val="00E6436B"/>
    <w:rsid w:val="00E761F9"/>
    <w:rsid w:val="00E7782B"/>
    <w:rsid w:val="00E92EE9"/>
    <w:rsid w:val="00F71629"/>
    <w:rsid w:val="00F91A7C"/>
    <w:rsid w:val="00FB6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985" w:hanging="19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B66"/>
    <w:pPr>
      <w:ind w:left="0" w:firstLine="0"/>
    </w:pPr>
    <w:rPr>
      <w:rFonts w:ascii="Cooper Lt BT" w:eastAsia="Times New Roman" w:hAnsi="Cooper Lt BT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B66"/>
    <w:rPr>
      <w:rFonts w:ascii="Tahoma" w:hAnsi="Tahoma" w:cs="Tahoma"/>
      <w:sz w:val="16"/>
      <w:szCs w:val="16"/>
    </w:r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556B66"/>
    <w:pPr>
      <w:spacing w:before="60" w:after="60"/>
      <w:ind w:left="720" w:firstLine="547"/>
      <w:contextualSpacing/>
      <w:jc w:val="both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556B66"/>
    <w:pPr>
      <w:ind w:left="0" w:firstLine="0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3C320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WHILDAN</cp:lastModifiedBy>
  <cp:revision>52</cp:revision>
  <cp:lastPrinted>2019-11-28T18:34:00Z</cp:lastPrinted>
  <dcterms:created xsi:type="dcterms:W3CDTF">2015-04-14T14:28:00Z</dcterms:created>
  <dcterms:modified xsi:type="dcterms:W3CDTF">2019-11-28T18:35:00Z</dcterms:modified>
</cp:coreProperties>
</file>