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513020401"/>
    <w:bookmarkEnd w:id="0"/>
    <w:p w14:paraId="41CC8BFE" w14:textId="5E5620A7" w:rsidR="00C123AD" w:rsidRPr="0007283D" w:rsidRDefault="00067E84" w:rsidP="0007283D">
      <w:pPr>
        <w:widowControl w:val="0"/>
        <w:autoSpaceDE w:val="0"/>
        <w:autoSpaceDN w:val="0"/>
        <w:adjustRightInd w:val="0"/>
        <w:spacing w:after="360" w:line="240" w:lineRule="auto"/>
        <w:jc w:val="center"/>
        <w:rPr>
          <w:rFonts w:ascii="Times New Roman" w:hAnsi="Times New Roman"/>
          <w:b/>
          <w:bCs/>
          <w:sz w:val="34"/>
          <w:szCs w:val="34"/>
          <w:lang w:val="id-ID"/>
        </w:rPr>
      </w:pPr>
      <w:r>
        <w:rPr>
          <w:noProof/>
        </w:rPr>
        <mc:AlternateContent>
          <mc:Choice Requires="wps">
            <w:drawing>
              <wp:anchor distT="0" distB="0" distL="114300" distR="114300" simplePos="0" relativeHeight="251659264" behindDoc="0" locked="0" layoutInCell="1" allowOverlap="1" wp14:anchorId="5034BADF" wp14:editId="11F1DD13">
                <wp:simplePos x="0" y="0"/>
                <wp:positionH relativeFrom="column">
                  <wp:posOffset>-139700</wp:posOffset>
                </wp:positionH>
                <wp:positionV relativeFrom="paragraph">
                  <wp:posOffset>-127635</wp:posOffset>
                </wp:positionV>
                <wp:extent cx="5601970"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31B21318" id="_x0000_t32" coordsize="21600,21600" o:spt="32" o:oned="t" path="m,l21600,21600e" filled="f">
                <v:path arrowok="t" fillok="f" o:connecttype="none"/>
                <o:lock v:ext="edit" shapetype="t"/>
              </v:shapetype>
              <v:shape id="AutoShape 6" o:spid="_x0000_s1026" type="#_x0000_t32" style="position:absolute;margin-left:-11pt;margin-top:-10.05pt;width:441.1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biyHgIAADwEAAAOAAAAZHJzL2Uyb0RvYy54bWysU9uO2yAQfa/Uf0C8J7ZTby5WnNXKTvqy&#10;7Uba7QcQwDYqBgQkTlT13zuQi7LtS1U1D2TwzJw5M2dYPh57iQ7cOqFVibNxihFXVDOh2hJ/e9uM&#10;5hg5TxQjUite4hN3+HH18cNyMAWf6E5Lxi0CEOWKwZS4894USeJox3vixtpwBc5G2554uNo2YZYM&#10;gN7LZJKm02TQlhmrKXcOvtZnJ15F/Kbh1L80jeMeyRIDNx9PG89dOJPVkhStJaYT9EKD/AOLnggF&#10;RW9QNfEE7a34A6oX1GqnGz+muk900wjKYw/QTZb+1s1rRwyPvcBwnLmNyf0/WPr1sLVIsBJPMFKk&#10;B4me9l7HymgaxjMYV0BUpbY2NEiP6tU8a/rdIaWrjqiWx+C3k4HcLGQk71LCxRkoshu+aAYxBPDj&#10;rI6N7QMkTAEdoySnmyT86BGFjw/TNFvMQDl69SWkuCYa6/xnrnsUjBI7b4loO19ppUB4bbNYhhye&#10;nQ+0SHFNCFWV3ggpo/5SoQG4T2ZpGjOcloIFb4hztt1V0qIDCSsUf7FJ8NyHWb1XLKJ1nLD1xfZE&#10;yLMN1aUKeNAZ8LlY5x35sUgX6/l6no/yyXQ9ytO6Hj1tqnw03WSzh/pTXVV19jNQy/KiE4xxFdhd&#10;9zXL/24fLi/nvGm3jb3NIXmPHgcGZK//kXSUNqh53oudZqetvUoOKxqDL88pvIH7O9j3j371CwAA&#10;//8DAFBLAwQUAAYACAAAACEAj4P5CdwAAAALAQAADwAAAGRycy9kb3ducmV2LnhtbEyPQU/DMAyF&#10;70j8h8iTuG3pKlaq0nQCJM4THRdubuM11RqnarK1/HsyCQlutt/T8/fK/WIHcaXJ944VbDcJCOLW&#10;6Z47BZ/H93UOwgdkjYNjUvBNHvbV/V2JhXYzf9C1Dp2IIewLVGBCGAspfWvIot+4kThqJzdZDHGd&#10;OqknnGO4HWSaJJm02HP8YHCkN0Ptub5YBU+P+sth9rprdvPhGOhk6vywKPWwWl6eQQRawp8ZbvgR&#10;HarI1LgLay8GBes0jV3CbUi2IKIjz5IURPN7kVUp/3eofgAAAP//AwBQSwECLQAUAAYACAAAACEA&#10;toM4kv4AAADhAQAAEwAAAAAAAAAAAAAAAAAAAAAAW0NvbnRlbnRfVHlwZXNdLnhtbFBLAQItABQA&#10;BgAIAAAAIQA4/SH/1gAAAJQBAAALAAAAAAAAAAAAAAAAAC8BAABfcmVscy8ucmVsc1BLAQItABQA&#10;BgAIAAAAIQA9NbiyHgIAADwEAAAOAAAAAAAAAAAAAAAAAC4CAABkcnMvZTJvRG9jLnhtbFBLAQIt&#10;ABQABgAIAAAAIQCPg/kJ3AAAAAsBAAAPAAAAAAAAAAAAAAAAAHgEAABkcnMvZG93bnJldi54bWxQ&#10;SwUGAAAAAAQABADzAAAAgQUAAAAA&#10;" strokeweight="1pt"/>
            </w:pict>
          </mc:Fallback>
        </mc:AlternateContent>
      </w:r>
      <w:r w:rsidR="0007283D">
        <w:rPr>
          <w:noProof/>
        </w:rPr>
        <mc:AlternateContent>
          <mc:Choice Requires="wps">
            <w:drawing>
              <wp:anchor distT="0" distB="0" distL="114300" distR="114300" simplePos="0" relativeHeight="251661312" behindDoc="0" locked="0" layoutInCell="1" allowOverlap="1" wp14:anchorId="09F3FDF0" wp14:editId="7061A0FF">
                <wp:simplePos x="0" y="0"/>
                <wp:positionH relativeFrom="column">
                  <wp:posOffset>-139700</wp:posOffset>
                </wp:positionH>
                <wp:positionV relativeFrom="paragraph">
                  <wp:posOffset>-127635</wp:posOffset>
                </wp:positionV>
                <wp:extent cx="5601970" cy="0"/>
                <wp:effectExtent l="0" t="0" r="0" b="0"/>
                <wp:wrapNone/>
                <wp:docPr id="16359987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7771346A" id="_x0000_t32" coordsize="21600,21600" o:spt="32" o:oned="t" path="m,l21600,21600e" filled="f">
                <v:path arrowok="t" fillok="f" o:connecttype="none"/>
                <o:lock v:ext="edit" shapetype="t"/>
              </v:shapetype>
              <v:shape id="AutoShape 6" o:spid="_x0000_s1026" type="#_x0000_t32" style="position:absolute;margin-left:-11pt;margin-top:-10.05pt;width:441.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7XUuAEAAFcDAAAOAAAAZHJzL2Uyb0RvYy54bWysU8Fu2zAMvQ/YPwi6L7YDrN2MOD2k6y7d&#10;FqDdBzCSbAuTRYFU4uTvJ6lJWmy3YT4IlEg+Pj7Sq7vj5MTBEFv0nWwWtRTGK9TWD538+fzw4ZMU&#10;HMFrcOhNJ0+G5d36/bvVHFqzxBGdNiQSiOd2Dp0cYwxtVbEazQS8wGB8cvZIE8R0paHSBHNCn1y1&#10;rOubakbSgVAZ5vR6/+KU64Lf90bFH33PJgrXycQtlpPKuctntV5BOxCE0aozDfgHFhNYn4peoe4h&#10;gtiT/QtqsoqQsY8LhVOFfW+VKT2kbpr6j26eRgim9JLE4XCVif8frPp+2PgtZerq6J/CI6pfLDxu&#10;RvCDKQSeTyENrslSVXPg9pqSLxy2JHbzN9QpBvYRiwrHnqYMmfoTxyL26Sq2OUah0uPHm7r5fJtm&#10;oi6+CtpLYiCOXw1OIhud5EhghzFu0Ps0UqSmlIHDI8dMC9pLQq7q8cE6VybrvJgT9+VtXZcMRmd1&#10;9uY4pmG3cSQOkJejfKXJ5HkbRrj3uqCNBvSXsx3Buhc7VXf+rE2WI+8etzvUpy1dNEvTKzTPm5bX&#10;4+29ZL/+D+vfAAAA//8DAFBLAwQUAAYACAAAACEAj4P5CdwAAAALAQAADwAAAGRycy9kb3ducmV2&#10;LnhtbEyPQU/DMAyF70j8h8iTuG3pKlaq0nQCJM4THRdubuM11RqnarK1/HsyCQlutt/T8/fK/WIH&#10;caXJ944VbDcJCOLW6Z47BZ/H93UOwgdkjYNjUvBNHvbV/V2JhXYzf9C1Dp2IIewLVGBCGAspfWvI&#10;ot+4kThqJzdZDHGdOqknnGO4HWSaJJm02HP8YHCkN0Ptub5YBU+P+sth9rprdvPhGOhk6vywKPWw&#10;Wl6eQQRawp8ZbvgRHarI1LgLay8GBes0jV3CbUi2IKIjz5IURPN7kVUp/3eofgAAAP//AwBQSwEC&#10;LQAUAAYACAAAACEAtoM4kv4AAADhAQAAEwAAAAAAAAAAAAAAAAAAAAAAW0NvbnRlbnRfVHlwZXNd&#10;LnhtbFBLAQItABQABgAIAAAAIQA4/SH/1gAAAJQBAAALAAAAAAAAAAAAAAAAAC8BAABfcmVscy8u&#10;cmVsc1BLAQItABQABgAIAAAAIQCBG7XUuAEAAFcDAAAOAAAAAAAAAAAAAAAAAC4CAABkcnMvZTJv&#10;RG9jLnhtbFBLAQItABQABgAIAAAAIQCPg/kJ3AAAAAsBAAAPAAAAAAAAAAAAAAAAABIEAABkcnMv&#10;ZG93bnJldi54bWxQSwUGAAAAAAQABADzAAAAGwUAAAAA&#10;" strokeweight="1pt"/>
            </w:pict>
          </mc:Fallback>
        </mc:AlternateContent>
      </w:r>
      <w:r w:rsidR="0007283D" w:rsidRPr="7401877C">
        <w:rPr>
          <w:rFonts w:ascii="Times New Roman" w:hAnsi="Times New Roman"/>
          <w:b/>
          <w:bCs/>
          <w:sz w:val="34"/>
          <w:szCs w:val="34"/>
        </w:rPr>
        <w:t>ANALISIS SPASIAL FAKTOR RISIKO STUNTING    DI PROVINSI ACEH TAHUN 2022 DENGAN PENDEKATAN GEOGRAPICALLY WEIGHTED REGRESSION (GWR)</w:t>
      </w:r>
    </w:p>
    <w:p w14:paraId="5F2373AD" w14:textId="47CA0549" w:rsidR="00C123AD" w:rsidRPr="0007283D" w:rsidRDefault="0007283D" w:rsidP="0063227D">
      <w:pPr>
        <w:widowControl w:val="0"/>
        <w:autoSpaceDE w:val="0"/>
        <w:autoSpaceDN w:val="0"/>
        <w:adjustRightInd w:val="0"/>
        <w:spacing w:after="120" w:line="240" w:lineRule="auto"/>
        <w:jc w:val="center"/>
        <w:rPr>
          <w:rFonts w:ascii="Times New Roman" w:hAnsi="Times New Roman"/>
          <w:b/>
          <w:lang w:val="id-ID"/>
        </w:rPr>
      </w:pPr>
      <w:r w:rsidRPr="0007283D">
        <w:rPr>
          <w:rFonts w:ascii="Times New Roman" w:hAnsi="Times New Roman"/>
          <w:b/>
          <w:bCs/>
          <w:lang w:val="id-ID"/>
        </w:rPr>
        <w:t>Muhammad Zulkarnaini</w:t>
      </w:r>
      <w:r w:rsidRPr="0007283D">
        <w:rPr>
          <w:rFonts w:ascii="Times New Roman" w:hAnsi="Times New Roman"/>
          <w:b/>
          <w:bCs/>
          <w:vertAlign w:val="superscript"/>
          <w:lang w:val="id-ID"/>
        </w:rPr>
        <w:t>1</w:t>
      </w:r>
      <w:r w:rsidRPr="0007283D">
        <w:rPr>
          <w:rFonts w:ascii="Times New Roman" w:hAnsi="Times New Roman"/>
          <w:b/>
          <w:bCs/>
          <w:lang w:val="id-ID"/>
        </w:rPr>
        <w:t>, Raiza Sabila Putri</w:t>
      </w:r>
      <w:r w:rsidRPr="0007283D">
        <w:rPr>
          <w:rFonts w:ascii="Times New Roman" w:hAnsi="Times New Roman"/>
          <w:b/>
          <w:bCs/>
          <w:vertAlign w:val="superscript"/>
          <w:lang w:val="id-ID"/>
        </w:rPr>
        <w:t xml:space="preserve"> 2*</w:t>
      </w:r>
      <w:r w:rsidRPr="0007283D">
        <w:rPr>
          <w:rFonts w:ascii="Times New Roman" w:hAnsi="Times New Roman"/>
          <w:b/>
          <w:bCs/>
          <w:lang w:val="id-ID"/>
        </w:rPr>
        <w:t>, Muhammad Annazari Alwafi</w:t>
      </w:r>
      <w:r w:rsidRPr="0007283D">
        <w:rPr>
          <w:rFonts w:ascii="Times New Roman" w:hAnsi="Times New Roman"/>
          <w:b/>
          <w:bCs/>
          <w:vertAlign w:val="superscript"/>
          <w:lang w:val="id-ID"/>
        </w:rPr>
        <w:t>3</w:t>
      </w:r>
      <w:r w:rsidRPr="0007283D">
        <w:rPr>
          <w:rFonts w:ascii="Times New Roman" w:hAnsi="Times New Roman"/>
          <w:b/>
          <w:bCs/>
          <w:lang w:val="id-ID"/>
        </w:rPr>
        <w:t>, and Isti Kamila Nanda Zahra</w:t>
      </w:r>
      <w:r w:rsidRPr="0007283D">
        <w:rPr>
          <w:rFonts w:ascii="Times New Roman" w:hAnsi="Times New Roman"/>
          <w:b/>
          <w:bCs/>
          <w:vertAlign w:val="superscript"/>
          <w:lang w:val="id-ID"/>
        </w:rPr>
        <w:t>4*</w:t>
      </w:r>
    </w:p>
    <w:p w14:paraId="6E199CF8" w14:textId="77777777" w:rsidR="00C123AD" w:rsidRPr="007B22DB" w:rsidRDefault="00C123AD" w:rsidP="00E30CD3">
      <w:pPr>
        <w:widowControl w:val="0"/>
        <w:autoSpaceDE w:val="0"/>
        <w:autoSpaceDN w:val="0"/>
        <w:adjustRightInd w:val="0"/>
        <w:spacing w:after="0" w:line="240" w:lineRule="auto"/>
        <w:jc w:val="center"/>
        <w:rPr>
          <w:rFonts w:asciiTheme="majorBidi" w:hAnsiTheme="majorBidi" w:cstheme="majorBidi"/>
          <w:sz w:val="20"/>
          <w:szCs w:val="20"/>
        </w:rPr>
      </w:pPr>
      <w:r w:rsidRPr="007B22DB">
        <w:rPr>
          <w:rFonts w:asciiTheme="majorBidi" w:hAnsiTheme="majorBidi" w:cstheme="majorBidi"/>
          <w:sz w:val="20"/>
          <w:szCs w:val="20"/>
          <w:vertAlign w:val="superscript"/>
        </w:rPr>
        <w:t>1,2,3</w:t>
      </w:r>
      <w:r w:rsidRPr="007B22DB">
        <w:rPr>
          <w:rFonts w:asciiTheme="majorBidi" w:hAnsiTheme="majorBidi" w:cstheme="majorBidi"/>
          <w:sz w:val="20"/>
          <w:szCs w:val="20"/>
        </w:rPr>
        <w:t xml:space="preserve"> Department of Statistics, Syiah Kuala University, Banda Aceh, Indonesia</w:t>
      </w:r>
    </w:p>
    <w:p w14:paraId="2BEC1DE8" w14:textId="60E907FF" w:rsidR="00E30CD3" w:rsidRPr="00756AC2" w:rsidRDefault="00C123AD" w:rsidP="00756AC2">
      <w:pPr>
        <w:widowControl w:val="0"/>
        <w:autoSpaceDE w:val="0"/>
        <w:autoSpaceDN w:val="0"/>
        <w:adjustRightInd w:val="0"/>
        <w:spacing w:after="120" w:line="240" w:lineRule="auto"/>
        <w:jc w:val="center"/>
        <w:rPr>
          <w:rFonts w:asciiTheme="majorBidi" w:hAnsiTheme="majorBidi" w:cstheme="majorBidi"/>
          <w:color w:val="000000" w:themeColor="text1"/>
          <w:sz w:val="20"/>
          <w:szCs w:val="20"/>
        </w:rPr>
      </w:pPr>
      <w:r w:rsidRPr="007B22DB">
        <w:rPr>
          <w:rFonts w:asciiTheme="majorBidi" w:hAnsiTheme="majorBidi" w:cstheme="majorBidi"/>
          <w:sz w:val="20"/>
          <w:szCs w:val="20"/>
        </w:rPr>
        <w:t xml:space="preserve">E-mail: </w:t>
      </w:r>
      <w:hyperlink r:id="rId7">
        <w:r w:rsidR="0007283D" w:rsidRPr="30DC6F3C">
          <w:rPr>
            <w:rStyle w:val="Hyperlink"/>
            <w:rFonts w:ascii="Times New Roman" w:hAnsi="Times New Roman"/>
          </w:rPr>
          <w:t>zul22@mhs.usk.ac.id</w:t>
        </w:r>
      </w:hyperlink>
      <w:r w:rsidR="0007283D" w:rsidRPr="30DC6F3C">
        <w:rPr>
          <w:rFonts w:ascii="Times New Roman" w:hAnsi="Times New Roman"/>
        </w:rPr>
        <w:t>;</w:t>
      </w:r>
      <w:r w:rsidR="0007283D" w:rsidRPr="30DC6F3C">
        <w:rPr>
          <w:rStyle w:val="Hyperlink"/>
          <w:rFonts w:ascii="Times New Roman" w:hAnsi="Times New Roman"/>
        </w:rPr>
        <w:t xml:space="preserve"> </w:t>
      </w:r>
      <w:hyperlink r:id="rId8">
        <w:r w:rsidR="0007283D" w:rsidRPr="30DC6F3C">
          <w:rPr>
            <w:rStyle w:val="Hyperlink"/>
            <w:rFonts w:ascii="Times New Roman" w:hAnsi="Times New Roman"/>
          </w:rPr>
          <w:t>raizasabil@mhs.usk.ac.id</w:t>
        </w:r>
      </w:hyperlink>
      <w:r w:rsidR="0007283D" w:rsidRPr="30DC6F3C">
        <w:rPr>
          <w:rFonts w:ascii="Times New Roman" w:hAnsi="Times New Roman"/>
        </w:rPr>
        <w:t xml:space="preserve">; </w:t>
      </w:r>
      <w:hyperlink r:id="rId9">
        <w:r w:rsidR="0007283D" w:rsidRPr="30DC6F3C">
          <w:rPr>
            <w:rStyle w:val="Hyperlink"/>
            <w:rFonts w:ascii="Times New Roman" w:hAnsi="Times New Roman"/>
          </w:rPr>
          <w:t>m_annazari@mhs.usk.ac.id</w:t>
        </w:r>
      </w:hyperlink>
      <w:r w:rsidR="0007283D" w:rsidRPr="30DC6F3C">
        <w:rPr>
          <w:rFonts w:ascii="Times New Roman" w:hAnsi="Times New Roman"/>
        </w:rPr>
        <w:t xml:space="preserve">; </w:t>
      </w:r>
      <w:hyperlink r:id="rId10">
        <w:r w:rsidR="0007283D" w:rsidRPr="30DC6F3C">
          <w:rPr>
            <w:rStyle w:val="Hyperlink"/>
            <w:rFonts w:ascii="Times New Roman" w:hAnsi="Times New Roman"/>
          </w:rPr>
          <w:t>isti22@mhs.usk.ac.id</w:t>
        </w:r>
      </w:hyperlink>
      <w:r w:rsidR="0063227D">
        <w:rPr>
          <w:rStyle w:val="Hyperlink"/>
          <w:rFonts w:asciiTheme="majorBidi" w:hAnsiTheme="majorBidi" w:cstheme="majorBidi"/>
          <w:color w:val="000000" w:themeColor="text1"/>
          <w:sz w:val="20"/>
          <w:szCs w:val="20"/>
          <w:u w:val="none"/>
        </w:rPr>
        <w:t>*</w:t>
      </w:r>
      <w:r w:rsidR="00A62C31">
        <w:rPr>
          <w:rFonts w:ascii="Times New Roman" w:hAnsi="Times New Roman"/>
        </w:rPr>
        <w:tab/>
      </w:r>
    </w:p>
    <w:p w14:paraId="1C442925" w14:textId="77777777" w:rsidR="00A62C31" w:rsidRDefault="00A62C31" w:rsidP="00E30CD3">
      <w:pPr>
        <w:widowControl w:val="0"/>
        <w:autoSpaceDE w:val="0"/>
        <w:autoSpaceDN w:val="0"/>
        <w:adjustRightInd w:val="0"/>
        <w:spacing w:after="0" w:line="240" w:lineRule="auto"/>
        <w:rPr>
          <w:rFonts w:ascii="Times New Roman" w:hAnsi="Times New Roman"/>
        </w:rPr>
      </w:pPr>
      <w:r>
        <w:rPr>
          <w:rFonts w:ascii="Times New Roman" w:hAnsi="Times New Roman"/>
        </w:rPr>
        <w:t>* = corresponding author</w:t>
      </w:r>
    </w:p>
    <w:tbl>
      <w:tblPr>
        <w:tblStyle w:val="TableGrid"/>
        <w:tblW w:w="8505" w:type="dxa"/>
        <w:tblBorders>
          <w:left w:val="none" w:sz="0" w:space="0" w:color="auto"/>
          <w:right w:val="none" w:sz="0" w:space="0" w:color="auto"/>
        </w:tblBorders>
        <w:tblLook w:val="04A0" w:firstRow="1" w:lastRow="0" w:firstColumn="1" w:lastColumn="0" w:noHBand="0" w:noVBand="1"/>
      </w:tblPr>
      <w:tblGrid>
        <w:gridCol w:w="5954"/>
        <w:gridCol w:w="283"/>
        <w:gridCol w:w="2268"/>
      </w:tblGrid>
      <w:tr w:rsidR="00EE7218" w14:paraId="2E09FF2E" w14:textId="77777777" w:rsidTr="00B11E82">
        <w:tc>
          <w:tcPr>
            <w:tcW w:w="5954" w:type="dxa"/>
            <w:tcBorders>
              <w:top w:val="double" w:sz="4" w:space="0" w:color="auto"/>
              <w:right w:val="nil"/>
            </w:tcBorders>
          </w:tcPr>
          <w:p w14:paraId="44C75243" w14:textId="77777777" w:rsidR="00EE7218" w:rsidRPr="00EE7218" w:rsidRDefault="00EE7218" w:rsidP="00EE7218">
            <w:pPr>
              <w:widowControl w:val="0"/>
              <w:autoSpaceDE w:val="0"/>
              <w:autoSpaceDN w:val="0"/>
              <w:adjustRightInd w:val="0"/>
              <w:rPr>
                <w:rFonts w:ascii="Times New Roman" w:hAnsi="Times New Roman"/>
                <w:b/>
                <w:bCs/>
              </w:rPr>
            </w:pPr>
            <w:r w:rsidRPr="00EE7218">
              <w:rPr>
                <w:rFonts w:ascii="Times New Roman" w:hAnsi="Times New Roman"/>
                <w:b/>
                <w:bCs/>
              </w:rPr>
              <w:t>Abstra</w:t>
            </w:r>
            <w:r w:rsidR="007245A7">
              <w:rPr>
                <w:rFonts w:ascii="Times New Roman" w:hAnsi="Times New Roman"/>
                <w:b/>
                <w:bCs/>
              </w:rPr>
              <w:t>k</w:t>
            </w:r>
          </w:p>
        </w:tc>
        <w:tc>
          <w:tcPr>
            <w:tcW w:w="283" w:type="dxa"/>
            <w:tcBorders>
              <w:top w:val="double" w:sz="4" w:space="0" w:color="auto"/>
              <w:left w:val="nil"/>
              <w:bottom w:val="nil"/>
              <w:right w:val="nil"/>
            </w:tcBorders>
          </w:tcPr>
          <w:p w14:paraId="2DABACAF" w14:textId="77777777" w:rsidR="00EE7218" w:rsidRPr="00EE7218" w:rsidRDefault="00EE7218" w:rsidP="00EE7218">
            <w:pPr>
              <w:widowControl w:val="0"/>
              <w:autoSpaceDE w:val="0"/>
              <w:autoSpaceDN w:val="0"/>
              <w:adjustRightInd w:val="0"/>
              <w:jc w:val="center"/>
              <w:rPr>
                <w:rFonts w:ascii="Times New Roman" w:hAnsi="Times New Roman"/>
                <w:b/>
                <w:bCs/>
              </w:rPr>
            </w:pPr>
          </w:p>
        </w:tc>
        <w:tc>
          <w:tcPr>
            <w:tcW w:w="2268" w:type="dxa"/>
            <w:tcBorders>
              <w:top w:val="double" w:sz="4" w:space="0" w:color="auto"/>
              <w:left w:val="nil"/>
            </w:tcBorders>
          </w:tcPr>
          <w:p w14:paraId="2E0C6EF9" w14:textId="7BC6FDB4" w:rsidR="00EE7218" w:rsidRPr="00EE7218" w:rsidRDefault="00B22CFE" w:rsidP="00EE7218">
            <w:pPr>
              <w:widowControl w:val="0"/>
              <w:autoSpaceDE w:val="0"/>
              <w:autoSpaceDN w:val="0"/>
              <w:adjustRightInd w:val="0"/>
              <w:rPr>
                <w:rFonts w:ascii="Times New Roman" w:hAnsi="Times New Roman"/>
                <w:b/>
                <w:bCs/>
              </w:rPr>
            </w:pPr>
            <w:r>
              <w:rPr>
                <w:rFonts w:ascii="Times New Roman" w:hAnsi="Times New Roman"/>
                <w:b/>
                <w:bCs/>
              </w:rPr>
              <w:t>Informasi Artikel</w:t>
            </w:r>
          </w:p>
        </w:tc>
      </w:tr>
      <w:tr w:rsidR="00EE7218" w:rsidRPr="00D11FB2" w14:paraId="79ABB7A0" w14:textId="77777777" w:rsidTr="00632662">
        <w:tc>
          <w:tcPr>
            <w:tcW w:w="5954" w:type="dxa"/>
            <w:vMerge w:val="restart"/>
            <w:tcBorders>
              <w:right w:val="nil"/>
            </w:tcBorders>
          </w:tcPr>
          <w:p w14:paraId="508F4E71" w14:textId="5CD15B2D" w:rsidR="00EE7218" w:rsidRPr="0007283D" w:rsidRDefault="0007283D" w:rsidP="00D24313">
            <w:pPr>
              <w:widowControl w:val="0"/>
              <w:autoSpaceDE w:val="0"/>
              <w:autoSpaceDN w:val="0"/>
              <w:adjustRightInd w:val="0"/>
              <w:jc w:val="both"/>
              <w:rPr>
                <w:rFonts w:ascii="Times New Roman" w:hAnsi="Times New Roman"/>
                <w:lang w:val="sv-SE"/>
              </w:rPr>
            </w:pPr>
            <w:r w:rsidRPr="0007283D">
              <w:rPr>
                <w:rFonts w:ascii="Times New Roman" w:hAnsi="Times New Roman"/>
              </w:rPr>
              <w:t xml:space="preserve">Stunting merupakan kondisi gagal tumbuh pada anak balita akibat kekurangan gizi kronis yang masih menjadi perhatian utama di Indonesia, khususnya di Provinsi Aceh. Penelitian ini bertujuan untuk menganalisis faktor-faktor yang memengaruhi prevalensi stunting di Provinsi Aceh tahun 2022 dengan pendekatan spasial menggunakan metode Geographically Weighted Regression (GWR). Variabel yang digunakan meliputi satu variabel dependen yaitu prevalensi stunting, dan tujuh variabel independen, yaitu bayi baru lahir mendapatkan Inisiasi Menyusui Dini (IMD), jumlah tenaga gizi rumah sakit, jumlah ibu hamil mengonsumsi Tablet Tambah Darah (TTD), jumlah posyandu, jumlah tenaga bidan, persentase penduduk miskin, dan tenaga kesehatan masyarakat. </w:t>
            </w:r>
            <w:r w:rsidRPr="0007283D">
              <w:rPr>
                <w:rFonts w:ascii="Times New Roman" w:hAnsi="Times New Roman"/>
                <w:lang w:val="sv-SE"/>
              </w:rPr>
              <w:t>Analisis awal menggunakan regresi linear berganda menunjukkan bahwa jumlah tenaga bidan dan tenaga kesehatan masyarakat berpengaruh signifikan terhadap prevalensi stunting. Namun, hasil uji Breusch-Pagan mengindikasikan adanya heterogenitas spasial, sehingga model GWR digunakan untuk menggambarkan pengaruh lokal setiap wilayah. Hasil GWR menunjukkan bahwa variabel inisiasi menyusui dini, konsumsi tablet tambah darah oleh ibu hamil, dan persentase penduduk miskin berpengaruh signifikan di sebagian besar kabupaten/kota di Provinsi Aceh. Kesimpulannya, pendekatan GWR efektif dalam menggambarkan variasi lokal faktor risiko stunting dan hasil ini dapat menjadi dasar bagi perumusan kebijakan intervensi yang spesifik di wilayah Provinsi Aceh</w:t>
            </w:r>
          </w:p>
        </w:tc>
        <w:tc>
          <w:tcPr>
            <w:tcW w:w="283" w:type="dxa"/>
            <w:tcBorders>
              <w:top w:val="nil"/>
              <w:left w:val="nil"/>
              <w:bottom w:val="nil"/>
              <w:right w:val="nil"/>
            </w:tcBorders>
          </w:tcPr>
          <w:p w14:paraId="24C130E0" w14:textId="77777777" w:rsidR="00EE7218" w:rsidRPr="0007283D" w:rsidRDefault="00EE7218" w:rsidP="00E30CD3">
            <w:pPr>
              <w:widowControl w:val="0"/>
              <w:autoSpaceDE w:val="0"/>
              <w:autoSpaceDN w:val="0"/>
              <w:adjustRightInd w:val="0"/>
              <w:rPr>
                <w:rFonts w:ascii="Times New Roman" w:hAnsi="Times New Roman"/>
                <w:lang w:val="sv-SE"/>
              </w:rPr>
            </w:pPr>
          </w:p>
        </w:tc>
        <w:tc>
          <w:tcPr>
            <w:tcW w:w="2268" w:type="dxa"/>
            <w:tcBorders>
              <w:left w:val="nil"/>
            </w:tcBorders>
          </w:tcPr>
          <w:p w14:paraId="227CC377" w14:textId="6546E07E" w:rsidR="00EE7218" w:rsidRPr="0007283D" w:rsidRDefault="00F324D8" w:rsidP="00EE7218">
            <w:pPr>
              <w:widowControl w:val="0"/>
              <w:autoSpaceDE w:val="0"/>
              <w:autoSpaceDN w:val="0"/>
              <w:adjustRightInd w:val="0"/>
              <w:rPr>
                <w:rFonts w:ascii="Times New Roman" w:hAnsi="Times New Roman" w:cs="Times New Roman"/>
                <w:b/>
                <w:bCs/>
                <w:i/>
                <w:iCs/>
                <w:lang w:val="sv-SE"/>
              </w:rPr>
            </w:pPr>
            <w:r w:rsidRPr="0007283D">
              <w:rPr>
                <w:rFonts w:ascii="Times New Roman" w:hAnsi="Times New Roman" w:cs="Times New Roman"/>
                <w:b/>
                <w:bCs/>
                <w:i/>
                <w:iCs/>
                <w:lang w:val="sv-SE"/>
              </w:rPr>
              <w:t>Sejarah Artikel</w:t>
            </w:r>
            <w:r w:rsidR="00EE7218" w:rsidRPr="0007283D">
              <w:rPr>
                <w:rFonts w:ascii="Times New Roman" w:hAnsi="Times New Roman" w:cs="Times New Roman"/>
                <w:b/>
                <w:bCs/>
                <w:i/>
                <w:iCs/>
                <w:lang w:val="sv-SE"/>
              </w:rPr>
              <w:t>:</w:t>
            </w:r>
          </w:p>
          <w:p w14:paraId="276367A7" w14:textId="044478AE" w:rsidR="00EE7218" w:rsidRPr="0007283D" w:rsidRDefault="00F324D8" w:rsidP="00EE7218">
            <w:pPr>
              <w:jc w:val="both"/>
              <w:rPr>
                <w:rFonts w:ascii="Times New Roman" w:hAnsi="Times New Roman" w:cs="Times New Roman"/>
                <w:lang w:val="sv-SE"/>
              </w:rPr>
            </w:pPr>
            <w:r w:rsidRPr="0007283D">
              <w:rPr>
                <w:rFonts w:ascii="Times New Roman" w:hAnsi="Times New Roman" w:cs="Times New Roman"/>
                <w:lang w:val="sv-SE"/>
              </w:rPr>
              <w:t>Diajukan</w:t>
            </w:r>
            <w:r w:rsidR="00EE7218" w:rsidRPr="0007283D">
              <w:rPr>
                <w:rFonts w:ascii="Times New Roman" w:hAnsi="Times New Roman" w:cs="Times New Roman"/>
                <w:lang w:val="sv-SE"/>
              </w:rPr>
              <w:t xml:space="preserve"> </w:t>
            </w:r>
            <w:r w:rsidR="00B3786F" w:rsidRPr="0007283D">
              <w:rPr>
                <w:rFonts w:ascii="Times New Roman" w:hAnsi="Times New Roman" w:cs="Times New Roman"/>
                <w:lang w:val="sv-SE"/>
              </w:rPr>
              <w:t>May</w:t>
            </w:r>
            <w:r w:rsidR="00EE7218" w:rsidRPr="0007283D">
              <w:rPr>
                <w:rFonts w:ascii="Times New Roman" w:hAnsi="Times New Roman" w:cs="Times New Roman"/>
                <w:lang w:val="sv-SE"/>
              </w:rPr>
              <w:t>, 201</w:t>
            </w:r>
            <w:r w:rsidR="0007283D" w:rsidRPr="0007283D">
              <w:rPr>
                <w:rFonts w:ascii="Times New Roman" w:hAnsi="Times New Roman" w:cs="Times New Roman"/>
                <w:lang w:val="sv-SE"/>
              </w:rPr>
              <w:t>5</w:t>
            </w:r>
          </w:p>
          <w:p w14:paraId="3AB62B66" w14:textId="5B2EE6E6" w:rsidR="00950E06" w:rsidRPr="0007283D" w:rsidRDefault="00F324D8" w:rsidP="00422041">
            <w:pPr>
              <w:widowControl w:val="0"/>
              <w:autoSpaceDE w:val="0"/>
              <w:autoSpaceDN w:val="0"/>
              <w:adjustRightInd w:val="0"/>
              <w:rPr>
                <w:rFonts w:ascii="Times New Roman" w:hAnsi="Times New Roman" w:cs="Times New Roman"/>
                <w:lang w:val="sv-SE"/>
              </w:rPr>
            </w:pPr>
            <w:r w:rsidRPr="0007283D">
              <w:rPr>
                <w:rFonts w:ascii="Times New Roman" w:hAnsi="Times New Roman" w:cs="Times New Roman"/>
                <w:lang w:val="sv-SE"/>
              </w:rPr>
              <w:t>Diterima</w:t>
            </w:r>
            <w:r w:rsidR="00EE7218" w:rsidRPr="0007283D">
              <w:rPr>
                <w:rFonts w:ascii="Times New Roman" w:hAnsi="Times New Roman" w:cs="Times New Roman"/>
                <w:lang w:val="sv-SE"/>
              </w:rPr>
              <w:t xml:space="preserve"> </w:t>
            </w:r>
          </w:p>
        </w:tc>
      </w:tr>
      <w:tr w:rsidR="00EE7218" w:rsidRPr="00D11FB2" w14:paraId="6A223948" w14:textId="77777777" w:rsidTr="00632662">
        <w:tc>
          <w:tcPr>
            <w:tcW w:w="5954" w:type="dxa"/>
            <w:vMerge/>
            <w:tcBorders>
              <w:right w:val="nil"/>
            </w:tcBorders>
          </w:tcPr>
          <w:p w14:paraId="4BB07195" w14:textId="77777777" w:rsidR="00EE7218" w:rsidRPr="0007283D" w:rsidRDefault="00EE7218" w:rsidP="00E30CD3">
            <w:pPr>
              <w:widowControl w:val="0"/>
              <w:autoSpaceDE w:val="0"/>
              <w:autoSpaceDN w:val="0"/>
              <w:adjustRightInd w:val="0"/>
              <w:rPr>
                <w:rFonts w:ascii="Times New Roman" w:hAnsi="Times New Roman"/>
                <w:lang w:val="sv-SE"/>
              </w:rPr>
            </w:pPr>
          </w:p>
        </w:tc>
        <w:tc>
          <w:tcPr>
            <w:tcW w:w="283" w:type="dxa"/>
            <w:tcBorders>
              <w:top w:val="nil"/>
              <w:left w:val="nil"/>
              <w:bottom w:val="nil"/>
              <w:right w:val="nil"/>
            </w:tcBorders>
          </w:tcPr>
          <w:p w14:paraId="4B022FBA" w14:textId="77777777" w:rsidR="00EE7218" w:rsidRPr="0007283D" w:rsidRDefault="00EE7218" w:rsidP="00E30CD3">
            <w:pPr>
              <w:widowControl w:val="0"/>
              <w:autoSpaceDE w:val="0"/>
              <w:autoSpaceDN w:val="0"/>
              <w:adjustRightInd w:val="0"/>
              <w:rPr>
                <w:rFonts w:ascii="Times New Roman" w:hAnsi="Times New Roman"/>
                <w:lang w:val="sv-SE"/>
              </w:rPr>
            </w:pPr>
          </w:p>
        </w:tc>
        <w:tc>
          <w:tcPr>
            <w:tcW w:w="2268" w:type="dxa"/>
            <w:tcBorders>
              <w:left w:val="nil"/>
            </w:tcBorders>
          </w:tcPr>
          <w:p w14:paraId="2DEDE12A" w14:textId="77777777" w:rsidR="00EE7218" w:rsidRPr="0007283D" w:rsidRDefault="00EE7218" w:rsidP="00E30CD3">
            <w:pPr>
              <w:widowControl w:val="0"/>
              <w:autoSpaceDE w:val="0"/>
              <w:autoSpaceDN w:val="0"/>
              <w:adjustRightInd w:val="0"/>
              <w:rPr>
                <w:rFonts w:ascii="Times New Roman" w:hAnsi="Times New Roman"/>
                <w:b/>
                <w:bCs/>
                <w:i/>
                <w:iCs/>
                <w:lang w:val="sv-SE"/>
              </w:rPr>
            </w:pPr>
            <w:r w:rsidRPr="0007283D">
              <w:rPr>
                <w:rFonts w:ascii="Times New Roman" w:hAnsi="Times New Roman"/>
                <w:b/>
                <w:bCs/>
                <w:i/>
                <w:iCs/>
                <w:lang w:val="sv-SE"/>
              </w:rPr>
              <w:t>K</w:t>
            </w:r>
            <w:r w:rsidR="007245A7" w:rsidRPr="0007283D">
              <w:rPr>
                <w:rFonts w:ascii="Times New Roman" w:hAnsi="Times New Roman"/>
                <w:b/>
                <w:bCs/>
                <w:i/>
                <w:iCs/>
                <w:lang w:val="sv-SE"/>
              </w:rPr>
              <w:t>ata Kunci</w:t>
            </w:r>
            <w:r w:rsidRPr="0007283D">
              <w:rPr>
                <w:rFonts w:ascii="Times New Roman" w:hAnsi="Times New Roman"/>
                <w:b/>
                <w:bCs/>
                <w:i/>
                <w:iCs/>
                <w:lang w:val="sv-SE"/>
              </w:rPr>
              <w:t>:</w:t>
            </w:r>
          </w:p>
          <w:p w14:paraId="5CF88D6A" w14:textId="0692B39C" w:rsidR="0007283D" w:rsidRPr="000725BA" w:rsidRDefault="0007283D" w:rsidP="0007283D">
            <w:pPr>
              <w:widowControl w:val="0"/>
              <w:autoSpaceDE w:val="0"/>
              <w:autoSpaceDN w:val="0"/>
              <w:adjustRightInd w:val="0"/>
              <w:rPr>
                <w:rFonts w:ascii="Times New Roman" w:eastAsia="Times New Roman" w:hAnsi="Times New Roman" w:cs="Times New Roman"/>
                <w:lang w:val="sv-SE"/>
              </w:rPr>
            </w:pPr>
            <w:r w:rsidRPr="000725BA">
              <w:rPr>
                <w:rFonts w:ascii="Times New Roman" w:eastAsia="Times New Roman" w:hAnsi="Times New Roman" w:cs="Times New Roman"/>
                <w:lang w:val="sv-SE"/>
              </w:rPr>
              <w:t>Stunting</w:t>
            </w:r>
          </w:p>
          <w:p w14:paraId="4655F80B" w14:textId="77777777" w:rsidR="0007283D" w:rsidRPr="000725BA" w:rsidRDefault="0007283D" w:rsidP="0007283D">
            <w:pPr>
              <w:widowControl w:val="0"/>
              <w:autoSpaceDE w:val="0"/>
              <w:autoSpaceDN w:val="0"/>
              <w:adjustRightInd w:val="0"/>
              <w:rPr>
                <w:rFonts w:ascii="Times New Roman" w:hAnsi="Times New Roman"/>
                <w:lang w:val="sv-SE"/>
              </w:rPr>
            </w:pPr>
            <w:r w:rsidRPr="000725BA">
              <w:rPr>
                <w:rFonts w:ascii="Times New Roman" w:hAnsi="Times New Roman"/>
                <w:lang w:val="sv-SE"/>
              </w:rPr>
              <w:t>Spasial</w:t>
            </w:r>
          </w:p>
          <w:p w14:paraId="6B19A459" w14:textId="77777777" w:rsidR="0007283D" w:rsidRPr="000725BA" w:rsidRDefault="0007283D" w:rsidP="0007283D">
            <w:pPr>
              <w:widowControl w:val="0"/>
              <w:autoSpaceDE w:val="0"/>
              <w:autoSpaceDN w:val="0"/>
              <w:adjustRightInd w:val="0"/>
              <w:rPr>
                <w:rFonts w:ascii="Times New Roman" w:hAnsi="Times New Roman"/>
                <w:lang w:val="sv-SE"/>
              </w:rPr>
            </w:pPr>
            <w:r w:rsidRPr="000725BA">
              <w:rPr>
                <w:rFonts w:ascii="Times New Roman" w:hAnsi="Times New Roman"/>
                <w:lang w:val="sv-SE"/>
              </w:rPr>
              <w:t>GWR</w:t>
            </w:r>
          </w:p>
          <w:p w14:paraId="51C2C8D1" w14:textId="77777777" w:rsidR="0007283D" w:rsidRPr="000725BA" w:rsidRDefault="0007283D" w:rsidP="0007283D">
            <w:pPr>
              <w:widowControl w:val="0"/>
              <w:autoSpaceDE w:val="0"/>
              <w:autoSpaceDN w:val="0"/>
              <w:adjustRightInd w:val="0"/>
              <w:rPr>
                <w:rFonts w:ascii="Times New Roman" w:hAnsi="Times New Roman"/>
                <w:lang w:val="sv-SE"/>
              </w:rPr>
            </w:pPr>
            <w:r w:rsidRPr="000725BA">
              <w:rPr>
                <w:rFonts w:ascii="Times New Roman" w:hAnsi="Times New Roman"/>
                <w:lang w:val="sv-SE"/>
              </w:rPr>
              <w:t>Aceh</w:t>
            </w:r>
          </w:p>
          <w:p w14:paraId="73A3B34B" w14:textId="389ED5B7" w:rsidR="007245A7" w:rsidRPr="00E50343" w:rsidRDefault="007245A7" w:rsidP="00E607CB">
            <w:pPr>
              <w:widowControl w:val="0"/>
              <w:autoSpaceDE w:val="0"/>
              <w:autoSpaceDN w:val="0"/>
              <w:adjustRightInd w:val="0"/>
              <w:rPr>
                <w:rFonts w:ascii="Times New Roman" w:hAnsi="Times New Roman"/>
                <w:lang w:val="sv-SE"/>
              </w:rPr>
            </w:pPr>
          </w:p>
        </w:tc>
      </w:tr>
      <w:tr w:rsidR="00950E06" w14:paraId="4AB3BC02" w14:textId="77777777" w:rsidTr="00632662">
        <w:tc>
          <w:tcPr>
            <w:tcW w:w="5954" w:type="dxa"/>
            <w:tcBorders>
              <w:right w:val="nil"/>
            </w:tcBorders>
          </w:tcPr>
          <w:p w14:paraId="3DFC74DE" w14:textId="77777777" w:rsidR="00950E06" w:rsidRPr="007245A7" w:rsidRDefault="00950E06" w:rsidP="007245A7">
            <w:pPr>
              <w:widowControl w:val="0"/>
              <w:autoSpaceDE w:val="0"/>
              <w:autoSpaceDN w:val="0"/>
              <w:adjustRightInd w:val="0"/>
              <w:rPr>
                <w:rFonts w:ascii="Times New Roman" w:hAnsi="Times New Roman"/>
                <w:b/>
                <w:bCs/>
              </w:rPr>
            </w:pPr>
            <w:r w:rsidRPr="00950E06">
              <w:rPr>
                <w:rFonts w:ascii="Times New Roman" w:hAnsi="Times New Roman"/>
                <w:b/>
                <w:bCs/>
              </w:rPr>
              <w:t>Abstra</w:t>
            </w:r>
            <w:r w:rsidR="007245A7">
              <w:rPr>
                <w:rFonts w:ascii="Times New Roman" w:hAnsi="Times New Roman"/>
                <w:b/>
                <w:bCs/>
              </w:rPr>
              <w:t>ct</w:t>
            </w:r>
          </w:p>
        </w:tc>
        <w:tc>
          <w:tcPr>
            <w:tcW w:w="283" w:type="dxa"/>
            <w:tcBorders>
              <w:top w:val="nil"/>
              <w:left w:val="nil"/>
              <w:bottom w:val="nil"/>
              <w:right w:val="nil"/>
            </w:tcBorders>
          </w:tcPr>
          <w:p w14:paraId="191C5034" w14:textId="77777777" w:rsidR="00950E06" w:rsidRDefault="00950E06" w:rsidP="00E30CD3">
            <w:pPr>
              <w:widowControl w:val="0"/>
              <w:autoSpaceDE w:val="0"/>
              <w:autoSpaceDN w:val="0"/>
              <w:adjustRightInd w:val="0"/>
              <w:rPr>
                <w:rFonts w:ascii="Times New Roman" w:hAnsi="Times New Roman"/>
              </w:rPr>
            </w:pPr>
          </w:p>
        </w:tc>
        <w:tc>
          <w:tcPr>
            <w:tcW w:w="2268" w:type="dxa"/>
            <w:tcBorders>
              <w:left w:val="nil"/>
            </w:tcBorders>
          </w:tcPr>
          <w:p w14:paraId="6E3D8F6A" w14:textId="77777777" w:rsidR="00950E06" w:rsidRPr="00EE7218" w:rsidRDefault="00950E06" w:rsidP="00E30CD3">
            <w:pPr>
              <w:widowControl w:val="0"/>
              <w:autoSpaceDE w:val="0"/>
              <w:autoSpaceDN w:val="0"/>
              <w:adjustRightInd w:val="0"/>
              <w:rPr>
                <w:rFonts w:ascii="Times New Roman" w:hAnsi="Times New Roman"/>
                <w:b/>
                <w:bCs/>
                <w:i/>
                <w:iCs/>
              </w:rPr>
            </w:pPr>
          </w:p>
        </w:tc>
      </w:tr>
      <w:tr w:rsidR="007245A7" w14:paraId="779FD511" w14:textId="77777777" w:rsidTr="00B11E82">
        <w:tc>
          <w:tcPr>
            <w:tcW w:w="5954" w:type="dxa"/>
            <w:tcBorders>
              <w:bottom w:val="double" w:sz="4" w:space="0" w:color="auto"/>
              <w:right w:val="nil"/>
            </w:tcBorders>
          </w:tcPr>
          <w:p w14:paraId="6C408525" w14:textId="14CDD5B5" w:rsidR="007245A7" w:rsidRPr="0007283D" w:rsidRDefault="0007283D" w:rsidP="0007283D">
            <w:pPr>
              <w:widowControl w:val="0"/>
              <w:autoSpaceDE w:val="0"/>
              <w:autoSpaceDN w:val="0"/>
              <w:adjustRightInd w:val="0"/>
              <w:jc w:val="both"/>
              <w:rPr>
                <w:rFonts w:ascii="Times New Roman" w:hAnsi="Times New Roman"/>
                <w:b/>
                <w:bCs/>
                <w:i/>
                <w:iCs/>
              </w:rPr>
            </w:pPr>
            <w:r w:rsidRPr="0007283D">
              <w:rPr>
                <w:rFonts w:ascii="Times New Roman" w:hAnsi="Times New Roman"/>
                <w:i/>
                <w:iCs/>
              </w:rPr>
              <w:t xml:space="preserve">Stunting is a condition of growth failure in children under five due to chronic malnutrition which is still a major concern in Indonesia, especially in Aceh Province. This study aims to analyze the factors that influence the prevalence of stunting in Aceh Province in 2022 with a spatial approach using the Geographically Weighted Regression (GWR) method. The variables used include one dependent variable, namely the prevalence of stunting, and seven independent variables, namely newborns getting Early Breastfeeding Initiation (IMD), the number of hospital nutrition workers, the number of pregnant </w:t>
            </w:r>
            <w:r w:rsidRPr="0007283D">
              <w:rPr>
                <w:rFonts w:ascii="Times New Roman" w:hAnsi="Times New Roman"/>
                <w:i/>
                <w:iCs/>
              </w:rPr>
              <w:lastRenderedPageBreak/>
              <w:t>women taking Blood Additive Tablets (TTD), the number of posyandu, the number of midwives, the percentage of poor people, and community health workers. Preliminary analysis using multiple linear regression showed that the number of midwives and community health workers had a significant effect on the prevalence of stunting. However, the Breusch-Pagan test results indicated spatial heterogeneity, so the GWR model was used to describe the local influence of each region. The GWR results showed that the variables of early breastfeeding initiation, consumption of blood supplement tablets by pregnant women, and percentage of poor population were significant in most districts/cities in Aceh Province. In conclusion, the GWR approach is effective in describing local variations in stunting risk factors and these results can serve as a basis for formulating region-specific intervention policies in Aceh Province.</w:t>
            </w:r>
          </w:p>
        </w:tc>
        <w:tc>
          <w:tcPr>
            <w:tcW w:w="283" w:type="dxa"/>
            <w:tcBorders>
              <w:top w:val="nil"/>
              <w:left w:val="nil"/>
              <w:bottom w:val="double" w:sz="4" w:space="0" w:color="auto"/>
              <w:right w:val="nil"/>
            </w:tcBorders>
          </w:tcPr>
          <w:p w14:paraId="0240D647" w14:textId="77777777" w:rsidR="007245A7" w:rsidRDefault="007245A7" w:rsidP="00E30CD3">
            <w:pPr>
              <w:widowControl w:val="0"/>
              <w:autoSpaceDE w:val="0"/>
              <w:autoSpaceDN w:val="0"/>
              <w:adjustRightInd w:val="0"/>
              <w:rPr>
                <w:rFonts w:ascii="Times New Roman" w:hAnsi="Times New Roman"/>
              </w:rPr>
            </w:pPr>
          </w:p>
        </w:tc>
        <w:tc>
          <w:tcPr>
            <w:tcW w:w="2268" w:type="dxa"/>
            <w:tcBorders>
              <w:left w:val="nil"/>
              <w:bottom w:val="double" w:sz="4" w:space="0" w:color="auto"/>
            </w:tcBorders>
          </w:tcPr>
          <w:p w14:paraId="0C6922C2" w14:textId="77777777" w:rsidR="007245A7" w:rsidRPr="0007283D" w:rsidRDefault="007245A7" w:rsidP="007245A7">
            <w:pPr>
              <w:widowControl w:val="0"/>
              <w:autoSpaceDE w:val="0"/>
              <w:autoSpaceDN w:val="0"/>
              <w:adjustRightInd w:val="0"/>
              <w:rPr>
                <w:rFonts w:ascii="Times New Roman" w:hAnsi="Times New Roman" w:cs="Times New Roman"/>
                <w:b/>
                <w:bCs/>
                <w:i/>
                <w:iCs/>
              </w:rPr>
            </w:pPr>
            <w:r w:rsidRPr="0007283D">
              <w:rPr>
                <w:rFonts w:ascii="Times New Roman" w:hAnsi="Times New Roman" w:cs="Times New Roman"/>
                <w:b/>
                <w:bCs/>
                <w:i/>
                <w:iCs/>
              </w:rPr>
              <w:t>Keyword:</w:t>
            </w:r>
          </w:p>
          <w:p w14:paraId="1137B67E" w14:textId="1F7404BE" w:rsidR="0007283D" w:rsidRPr="0007283D" w:rsidRDefault="0007283D" w:rsidP="0007283D">
            <w:pPr>
              <w:jc w:val="both"/>
              <w:rPr>
                <w:rFonts w:ascii="Times New Roman" w:hAnsi="Times New Roman" w:cs="Times New Roman"/>
                <w:i/>
                <w:iCs/>
              </w:rPr>
            </w:pPr>
            <w:r w:rsidRPr="0007283D">
              <w:rPr>
                <w:rFonts w:ascii="Times New Roman" w:hAnsi="Times New Roman" w:cs="Times New Roman"/>
                <w:i/>
                <w:iCs/>
              </w:rPr>
              <w:t>Stunting</w:t>
            </w:r>
          </w:p>
          <w:p w14:paraId="2160C4B6" w14:textId="77777777" w:rsidR="0007283D" w:rsidRPr="0007283D" w:rsidRDefault="0007283D" w:rsidP="0007283D">
            <w:pPr>
              <w:widowControl w:val="0"/>
              <w:autoSpaceDE w:val="0"/>
              <w:autoSpaceDN w:val="0"/>
              <w:adjustRightInd w:val="0"/>
              <w:rPr>
                <w:rFonts w:ascii="Times New Roman" w:hAnsi="Times New Roman" w:cs="Times New Roman"/>
                <w:i/>
                <w:iCs/>
              </w:rPr>
            </w:pPr>
            <w:r w:rsidRPr="0007283D">
              <w:rPr>
                <w:rFonts w:ascii="Times New Roman" w:hAnsi="Times New Roman" w:cs="Times New Roman"/>
                <w:i/>
                <w:iCs/>
              </w:rPr>
              <w:t>Spatial</w:t>
            </w:r>
          </w:p>
          <w:p w14:paraId="186731CB" w14:textId="77777777" w:rsidR="0007283D" w:rsidRPr="0007283D" w:rsidRDefault="0007283D" w:rsidP="0007283D">
            <w:pPr>
              <w:widowControl w:val="0"/>
              <w:autoSpaceDE w:val="0"/>
              <w:autoSpaceDN w:val="0"/>
              <w:adjustRightInd w:val="0"/>
              <w:rPr>
                <w:rFonts w:ascii="Times New Roman" w:hAnsi="Times New Roman" w:cs="Times New Roman"/>
                <w:i/>
                <w:iCs/>
              </w:rPr>
            </w:pPr>
            <w:r w:rsidRPr="0007283D">
              <w:rPr>
                <w:rFonts w:ascii="Times New Roman" w:hAnsi="Times New Roman" w:cs="Times New Roman"/>
                <w:i/>
                <w:iCs/>
              </w:rPr>
              <w:t>GWR</w:t>
            </w:r>
          </w:p>
          <w:p w14:paraId="62D0998E" w14:textId="49EDEAA6" w:rsidR="007245A7" w:rsidRPr="0007283D" w:rsidRDefault="0007283D" w:rsidP="0007283D">
            <w:pPr>
              <w:widowControl w:val="0"/>
              <w:autoSpaceDE w:val="0"/>
              <w:autoSpaceDN w:val="0"/>
              <w:adjustRightInd w:val="0"/>
              <w:rPr>
                <w:rFonts w:ascii="Times New Roman" w:hAnsi="Times New Roman" w:cs="Times New Roman"/>
                <w:b/>
                <w:bCs/>
                <w:i/>
                <w:iCs/>
              </w:rPr>
            </w:pPr>
            <w:r w:rsidRPr="0007283D">
              <w:rPr>
                <w:rFonts w:ascii="Times New Roman" w:hAnsi="Times New Roman" w:cs="Times New Roman"/>
                <w:i/>
                <w:iCs/>
              </w:rPr>
              <w:t>Aceh</w:t>
            </w:r>
          </w:p>
        </w:tc>
      </w:tr>
    </w:tbl>
    <w:p w14:paraId="44114AB2" w14:textId="77777777" w:rsidR="0007283D" w:rsidRPr="000725BA" w:rsidRDefault="0007283D" w:rsidP="0007283D">
      <w:pPr>
        <w:widowControl w:val="0"/>
        <w:autoSpaceDE w:val="0"/>
        <w:autoSpaceDN w:val="0"/>
        <w:adjustRightInd w:val="0"/>
        <w:spacing w:before="240" w:after="60" w:line="240" w:lineRule="auto"/>
        <w:jc w:val="both"/>
        <w:rPr>
          <w:rFonts w:ascii="Times New Roman" w:hAnsi="Times New Roman"/>
          <w:b/>
          <w:lang w:val="sv-SE"/>
        </w:rPr>
      </w:pPr>
      <w:r w:rsidRPr="000725BA">
        <w:rPr>
          <w:rFonts w:ascii="Times New Roman" w:hAnsi="Times New Roman"/>
          <w:b/>
          <w:lang w:val="sv-SE"/>
        </w:rPr>
        <w:t xml:space="preserve">PENDAHULUAN </w:t>
      </w:r>
    </w:p>
    <w:p w14:paraId="666B6D26" w14:textId="77777777" w:rsidR="0007283D" w:rsidRPr="000725BA" w:rsidRDefault="0007283D" w:rsidP="0007283D">
      <w:pPr>
        <w:spacing w:after="0"/>
        <w:ind w:firstLine="720"/>
        <w:jc w:val="both"/>
        <w:rPr>
          <w:rFonts w:ascii="Times New Roman" w:hAnsi="Times New Roman" w:cs="Times New Roman"/>
          <w:lang w:val="sv-SE"/>
        </w:rPr>
      </w:pPr>
      <w:r w:rsidRPr="000725BA">
        <w:rPr>
          <w:rFonts w:ascii="Times New Roman" w:hAnsi="Times New Roman" w:cs="Times New Roman"/>
          <w:lang w:val="sv-SE"/>
        </w:rPr>
        <w:t>Stunting merupakan masalah kesehatan global yang mendapat perhatian besar di Indonesia karena dampaknya yang luas terhadap pertumbuhan dan perkembangan anak. Stunting didefinisikan sebagai kondisi gagal tumbuh pada anak balita akibat kekurangan gizi kronis, yang ditandai dengan tinggi badan di bawah standar untuk usianya berdasarkan Z-score kurang dari -2 standar deviasi menurut World Health Organization</w:t>
      </w:r>
      <w:r>
        <w:rPr>
          <w:rFonts w:ascii="Times New Roman" w:hAnsi="Times New Roman" w:cs="Times New Roman"/>
          <w:lang w:val="en-ID"/>
        </w:rPr>
        <w:fldChar w:fldCharType="begin" w:fldLock="1"/>
      </w:r>
      <w:r w:rsidRPr="000725BA">
        <w:rPr>
          <w:rFonts w:ascii="Times New Roman" w:hAnsi="Times New Roman" w:cs="Times New Roman"/>
          <w:lang w:val="sv-SE"/>
        </w:rPr>
        <w:instrText>ADDIN CSL_CITATION {"citationItems":[{"id":"ITEM-1","itemData":{"ISSN":"2807-3469","abstract":"Stunting adalah kondisi gagal tumbuh pada tubuh dan otak akibat kekurangan gizi dalam waktu\nyang lama sehingga anak lebih pendek dari anak normal seusianya dan memiliki keterlambatan\ndalam berfikir. Stunting pada anak disebabkan asupan gizi balita, adanya penyakit infeksi, faktor\nibu dengan nutrisi buruk selama prekonsepsi, kehamilan dan laktasi, faktor genetik, pemberian\nASI eksklusif, ketersediaan pangan, faktor sosial ekonomi, faktor tingkat pendidikan ibu,\npengetahuan gizi ibu dan faktor lingkungan. Salah satu upaya untuk meningkatkan perilaku ibu\nbalita yaitu melalui pendidikan kesehatan. Tujuan: Menggambarkan pelaksanaan pendidikan\nkesehatan pengetahuan ibu tentang tentang stunting pada Balita di Wilayah Kerja Puskesmas\nBanjarsari. Metode: Rancangan karya tulis ilmiah menggunakan desain studi kasus. Subjek yang\ndigunakan adalah dua orang ibu hamil dengan pengetahuan kategori kurang atau sedang. Hasil:\nTingkat pengetahuan sebelum dilakukan penerapan pendidikan kesehatan tentang stunting pada\nkedua subyek dalam kategori sedang. Tingkat pengetahaun subyek 1 sebesar 56,25 % dan subyek\n2 sebesar 62,50%. Tingkat pengetahuan kedua subyek setelah dilakukan penerapan pendidikan\nkesehatan terjadi peningkatan. Kedua subyek berada pada tingkat pengetahuan baik, yaitu tingkat\npengetahuan subyek 1 meningkat dari 56,25 % menjadi 93,75 % dan subyek 2 meningkat dari\n62,50 % menjadi 93,75%. Peningkatan pengetahuan subyek 1 (37,50%) lebih tinggi dibandingkan\nsubyek 2 (31,25%) Kesimpulan: Ibu yang mempunyai anak agar mampu meningkatkan\npengetahuan tentang stunting pada anak dan menerapkan pengetahuan yang dimiliki sehingga\ndapat melakukan pencegahan stunting pada anak dari sebelum ibu hamil sampai dengan anak\nberusia 2 tahun","author":[{"dropping-particle":"","family":"Anjani","given":"Dian Mira","non-dropping-particle":"","parse-names":false,"suffix":""},{"dropping-particle":"","family":"Nurhayati","given":"Sri","non-dropping-particle":"","parse-names":false,"suffix":""},{"dropping-particle":"","family":"Immawati","given":"","non-dropping-particle":"","parse-names":false,"suffix":""}],"container-title":"Jurnal Cendikia Muda","id":"ITEM-1","issue":"1","issued":{"date-parts":[["2024"]]},"page":"62-69","title":"Penerapan Pendidikan Kesehatan Terhadap Pengetahuan Ibu\nTentang Stunting Pada Balita Di Wilayah Kerja Uptd Puskesmas\nRawat Inap Banjarsari Metro Utara","type":"article-journal","volume":"4"},"uris":["http://www.mendeley.com/documents/?uuid=6</w:instrText>
      </w:r>
      <w:r w:rsidRPr="00E50343">
        <w:rPr>
          <w:rFonts w:ascii="Times New Roman" w:hAnsi="Times New Roman" w:cs="Times New Roman"/>
          <w:lang w:val="sv-SE"/>
        </w:rPr>
        <w:instrText>6b18f68-6a39-4527-a215-b43fc99e689a"]}],"mendeley":{"formattedCitation":"[1]","plainTextFormattedCitation":"[1]","previouslyFormattedCitation":"[1]"},"properties":{"noteIndex":0},"schema":"https://github.com/citation-style-language/schema/raw/master/csl-citation.json"}</w:instrText>
      </w:r>
      <w:r>
        <w:rPr>
          <w:rFonts w:ascii="Times New Roman" w:hAnsi="Times New Roman" w:cs="Times New Roman"/>
          <w:lang w:val="en-ID"/>
        </w:rPr>
        <w:fldChar w:fldCharType="separate"/>
      </w:r>
      <w:r w:rsidRPr="00E50343">
        <w:rPr>
          <w:rFonts w:ascii="Times New Roman" w:hAnsi="Times New Roman" w:cs="Times New Roman"/>
          <w:noProof/>
          <w:lang w:val="sv-SE"/>
        </w:rPr>
        <w:t>[1]</w:t>
      </w:r>
      <w:r>
        <w:rPr>
          <w:rFonts w:ascii="Times New Roman" w:hAnsi="Times New Roman" w:cs="Times New Roman"/>
          <w:lang w:val="en-ID"/>
        </w:rPr>
        <w:fldChar w:fldCharType="end"/>
      </w:r>
      <w:r w:rsidRPr="00E50343">
        <w:rPr>
          <w:rFonts w:ascii="Times New Roman" w:hAnsi="Times New Roman" w:cs="Times New Roman"/>
          <w:lang w:val="sv-SE"/>
        </w:rPr>
        <w:t xml:space="preserve">. Kondisi ini tidak hanya menghambat pertumbuhan fisik, tetapi juga memengaruhi perkembangan kognitif, kemampuan belajar, dan produktivitas di masa dewasa, yang pada akhirnya dapat memperburuk siklus kemiskinan. </w:t>
      </w:r>
      <w:r w:rsidRPr="000725BA">
        <w:rPr>
          <w:rFonts w:ascii="Times New Roman" w:hAnsi="Times New Roman" w:cs="Times New Roman"/>
          <w:lang w:val="sv-SE"/>
        </w:rPr>
        <w:t xml:space="preserve">Di Indonesia, stunting menjadi prioritas utama dalam kebijakan kesehatan karena prevalensinya yang tinggi dan implikasinya terhadap pembangunan sumber daya manusia. Penanganan stunting juga terkait erat dengan konsep 1000 Hari Pertama Kehidupan (1000 HPK), yaitu periode kritis dari kehamilan hingga anak berusia dua tahun, di mana asupan gizi dan perawatan kesehatan sangat menentukan perkembangan anak </w:t>
      </w:r>
      <w:r>
        <w:rPr>
          <w:rFonts w:ascii="Times New Roman" w:hAnsi="Times New Roman" w:cs="Times New Roman"/>
          <w:lang w:val="en-ID"/>
        </w:rPr>
        <w:fldChar w:fldCharType="begin" w:fldLock="1"/>
      </w:r>
      <w:r w:rsidRPr="000725BA">
        <w:rPr>
          <w:rFonts w:ascii="Times New Roman" w:hAnsi="Times New Roman" w:cs="Times New Roman"/>
          <w:lang w:val="sv-SE"/>
        </w:rPr>
        <w:instrText xml:space="preserve">ADDIN CSL_CITATION {"citationItems":[{"id":"ITEM-1","itemData":{"abstract":"Stunting merupakan salah satu target Sustainable Development Goals (SDGs) yang termasuk\npada tujuan pembangunan berkelanjutan ke-2 yaitu menghilangkan kelaparan dan segala bentuk\nmalnutrisi pada tahun 2030 serta mencapai ketahanan pangan. Target yang ditetapkan adalah\nmenurunkan angka stunting hingga 40% pada tahun 2025. Stunting dapat terjadi sebagai akibat\nkekurangan gizi terutama pada saat 1000 Hari Pertama Kehidupan (HPK). Metode yang digunakan\npada penelitian ini adalah menggunakan studi literatur dengan metode mencari, menggabungkan inti\nsari serta menganalisis fakta dari beberapa sumber ilmiah yang akurat dan valid. Stunting menjadi\nmasalah yang sangat serius karena dikaitkan dengan risiko kesakitan dan kematian yang lebih besar,\nobesitas, dan penyakit tidak menular di masa depan, orang dewasa yang pendek, buruknya\nperkembangan kognitif dan rendahnya produktivitas dan pendapatan. Untuk mencegah kejadian\nstunting, pemberian ASI eksklusif pada 6 bulan pertama, khususnya pada bayi yang berasal dari\nkeluarga miskin, harus dioptimalkan melalui program edukasi gizi dan kelompok pendukung ASI.\nSelanjutnya, diharapkan hasil literature ini dapat dijadikan </w:instrText>
      </w:r>
      <w:r w:rsidRPr="00E50343">
        <w:rPr>
          <w:rFonts w:ascii="Times New Roman" w:hAnsi="Times New Roman" w:cs="Times New Roman"/>
          <w:lang w:val="sv-SE"/>
        </w:rPr>
        <w:instrText>sebagai tambahan informasi untuk\nmengembangkan penelitian lebih lanjut mengenai gambaran stunting di Indonesia.\nKata Kunci: Balita, Kekurangan Gizi, Stunting","author":[{"dropping-particle":"","family":"Haskas","given":"Yusran","non-dropping-particle":"","parse-names":false,"suffix":""}],"container-title":"Jurnal Ilmiah Kesehatan Diagnosis","id":"ITEM-1","issue":"2","issued":{"date-parts":[["2020"]]},"page":"2302-2531","title":"Gambaran Stunting Di Indonesia: Literatur Review","type":"article-journal","volume":"15"},"uris":["http://www.mendeley.com/documents/?uuid=19a8b734-8cb1-46f3-85d8-e581584d82ec"]}],"mendeley":{"formattedCitation":"[2]","plainTextFormattedCitation":"[2]","previouslyFormattedCitation":"[2]"},"properties":{"noteIndex":0},"schema":"https://github.com/citation-style-language/schema/raw/master/csl-citation.json"}</w:instrText>
      </w:r>
      <w:r>
        <w:rPr>
          <w:rFonts w:ascii="Times New Roman" w:hAnsi="Times New Roman" w:cs="Times New Roman"/>
          <w:lang w:val="en-ID"/>
        </w:rPr>
        <w:fldChar w:fldCharType="separate"/>
      </w:r>
      <w:r w:rsidRPr="00E50343">
        <w:rPr>
          <w:rFonts w:ascii="Times New Roman" w:hAnsi="Times New Roman" w:cs="Times New Roman"/>
          <w:noProof/>
          <w:lang w:val="sv-SE"/>
        </w:rPr>
        <w:t>[2]</w:t>
      </w:r>
      <w:r>
        <w:rPr>
          <w:rFonts w:ascii="Times New Roman" w:hAnsi="Times New Roman" w:cs="Times New Roman"/>
          <w:lang w:val="en-ID"/>
        </w:rPr>
        <w:fldChar w:fldCharType="end"/>
      </w:r>
      <w:r w:rsidRPr="00E50343">
        <w:rPr>
          <w:rFonts w:ascii="Times New Roman" w:hAnsi="Times New Roman" w:cs="Times New Roman"/>
          <w:lang w:val="sv-SE"/>
        </w:rPr>
        <w:t xml:space="preserve">. </w:t>
      </w:r>
      <w:r w:rsidRPr="000725BA">
        <w:rPr>
          <w:rFonts w:ascii="Times New Roman" w:hAnsi="Times New Roman" w:cs="Times New Roman"/>
          <w:lang w:val="sv-SE"/>
        </w:rPr>
        <w:t>Kekurangan gizi selama periode ini dapat menyebabkan kerusakan permanen pada pertumbuhan dan perkembangan otak anak.</w:t>
      </w:r>
    </w:p>
    <w:p w14:paraId="42472684" w14:textId="77777777" w:rsidR="0007283D" w:rsidRPr="000725BA" w:rsidRDefault="0007283D" w:rsidP="0007283D">
      <w:pPr>
        <w:spacing w:after="0"/>
        <w:ind w:firstLine="720"/>
        <w:jc w:val="both"/>
        <w:rPr>
          <w:rFonts w:ascii="Times New Roman" w:hAnsi="Times New Roman" w:cs="Times New Roman"/>
          <w:lang w:val="sv-SE"/>
        </w:rPr>
      </w:pPr>
      <w:r w:rsidRPr="000725BA">
        <w:rPr>
          <w:rFonts w:ascii="Times New Roman" w:hAnsi="Times New Roman" w:cs="Times New Roman"/>
          <w:lang w:val="sv-SE"/>
        </w:rPr>
        <w:t xml:space="preserve">Di Indonesia, prevalensi stunting masih menjadi tantangan serius meskipun telah mengalami penurunan dalam beberapa tahun terakhir. Berdasarkan data Survei Status Gizi Indonesia, prevalensi stunting di Indonesia turun dari 24,4% pada 2021 menjadi 21,6% pada 2022, namun angka ini tetap melebihi ambang batas yang ditetapkan oleh World Health Organization (WHO), yaitu di bawah 20% </w:t>
      </w:r>
      <w:r>
        <w:rPr>
          <w:rFonts w:ascii="Times New Roman" w:hAnsi="Times New Roman" w:cs="Times New Roman"/>
          <w:lang w:val="en-ID"/>
        </w:rPr>
        <w:fldChar w:fldCharType="begin" w:fldLock="1"/>
      </w:r>
      <w:r w:rsidRPr="000725BA">
        <w:rPr>
          <w:rFonts w:ascii="Times New Roman" w:hAnsi="Times New Roman" w:cs="Times New Roman"/>
          <w:lang w:val="sv-SE"/>
        </w:rPr>
        <w:instrText>ADDIN CSL_CITATION {"citationItems":[{"id":"ITEM-1","itemData":{"author":[{"dropping-particle":"","family":"Semarang","given":"Kemenkes","non-dropping-particle":"","parse-names":false,"suffix":""},{"dropping-particle":"","family":"Agung","given":"Jl Tirto","non-dropping-particle":"","parse-names":false,"suffix":""},{"dropping-particle":"","family":"Banyumanik","given":"Kec","non-dropping-particle":"","parse-names":false,"suffix":""},{"dropping-particle":"","family":"Semarang","given":"Kota","non-dropping-particle":"","parse-names":false,"suffix":""}],"id":"ITEM-1","issue":"03","issued":{"date-parts":[["2024"]]},"page":"159-169","title":"Kebijakan Percepatan Penurunan Stunting Berdasarkan data Survei Status Gizi","type":"article-journal","volume":"13"},"uris":["http://www.mendeley.com/documents/?uuid=c4f1ab80-fb5e-46d6-b7fa-f5777db01b92"]}],"mendeley":{"formattedCitation":"[3]","plainTextFormattedCitation":"[3]","previouslyFormattedCitation":"[3]"},"properties":{"noteIndex":0},"schema":"https://github.com/citation-style-language/schema/raw/master/csl-citation.json"}</w:instrText>
      </w:r>
      <w:r>
        <w:rPr>
          <w:rFonts w:ascii="Times New Roman" w:hAnsi="Times New Roman" w:cs="Times New Roman"/>
          <w:lang w:val="en-ID"/>
        </w:rPr>
        <w:fldChar w:fldCharType="separate"/>
      </w:r>
      <w:r w:rsidRPr="000725BA">
        <w:rPr>
          <w:rFonts w:ascii="Times New Roman" w:hAnsi="Times New Roman" w:cs="Times New Roman"/>
          <w:noProof/>
          <w:lang w:val="sv-SE"/>
        </w:rPr>
        <w:t>[3]</w:t>
      </w:r>
      <w:r>
        <w:rPr>
          <w:rFonts w:ascii="Times New Roman" w:hAnsi="Times New Roman" w:cs="Times New Roman"/>
          <w:lang w:val="en-ID"/>
        </w:rPr>
        <w:fldChar w:fldCharType="end"/>
      </w:r>
      <w:r w:rsidRPr="000725BA">
        <w:rPr>
          <w:rFonts w:ascii="Times New Roman" w:hAnsi="Times New Roman" w:cs="Times New Roman"/>
          <w:lang w:val="sv-SE"/>
        </w:rPr>
        <w:t xml:space="preserve">. Tingginya angka ini menjadi indikator bahwa masih terdapat tantangan besar dalam sistem pemenuhan gizi anak dan ibu hamil, serta akses terhadap layanan kesehatan yang memadai di berbagai wilayah Indonesia. Berbagai kebijakan telah diterapkan oleh pemerintah sebagai bentuk komitmen nasional untuk menekan angka stunting, termasuk penyediaan ASI eksklusif, pemberian tablet tambah darah bagi ibu hamil, edukasi gizi di tingkat keluarga, dan intervensi berbasis layanan primer di puskesmas </w:t>
      </w:r>
      <w:r w:rsidRPr="00D60B1B">
        <w:rPr>
          <w:rFonts w:ascii="Times New Roman" w:hAnsi="Times New Roman" w:cs="Times New Roman"/>
          <w:lang w:val="en-ID"/>
        </w:rPr>
        <w:fldChar w:fldCharType="begin" w:fldLock="1"/>
      </w:r>
      <w:r w:rsidRPr="000725BA">
        <w:rPr>
          <w:rFonts w:ascii="Times New Roman" w:hAnsi="Times New Roman" w:cs="Times New Roman"/>
          <w:lang w:val="sv-SE"/>
        </w:rPr>
        <w:instrText>ADDIN CSL_CITATION {"citationItems":[{"id":"ITEM-1","itemData":{"DOI":"10.14710/mkmi.22.3.153-163","ISSN":"1412-4920","abstract":"Latar belakang: Salah satu isu gizi terbesar di Indonesia ialah pertumbuhan terhambat. Implementasi Puskesmas memegang peran yang penting dalam program mengatasi kasus stunting dan karenanya pentingnya program pencegahan stunting di Indonesia. Penelitian ini bertujuan megnalisis pelaksanaan program pencegahan stunting di puskesmas.Metode: Penelitian menggunakan studi literatur dengan cara mengumpulkan dan menelaah penelitian terdahulu, terutama mencari informasi program pencegahan stunting dan data gizi buruk stunting dari berbagai referensi jurnal nasional.Hasil: Upaya pencegahan terhadap stunting telah diberlakukan di Indonesia, seperti pemberian ASI Eksklusif, Pemberian Makanan Pendamping ASI (MPASI), penimbangan dan pengukuran bayi, pemeriksaan ibu hamil, pemberian tablet tambah darah (TTD), dan pemberian makanan tambahan (PMT) pada ibu hamil yang menderita penyakit khusus. Agar program pencegahan stunting berhasil, pemerintah, tenaga kesehatan, dan masyarakat harus berkolaborasi.Simpulan: Indonesia memiliki banyak program yang diperuntukkan bagi mengatasi kasus stun</w:instrText>
      </w:r>
      <w:r>
        <w:rPr>
          <w:rFonts w:ascii="Times New Roman" w:hAnsi="Times New Roman" w:cs="Times New Roman"/>
          <w:lang w:val="en-ID"/>
        </w:rPr>
        <w:instrText>ting, seperti Strategi Nasional Percepatan Gizi Buruk 2018-2024, 1000 Hari Pertama Kehidupan dan Pendekatan Multisektoral Terpadu.Kata kunci: puskesmas; stunting; pencegahan Title: A Literature Review: Analysis of Preventation Program Implementation Stunting in PuskesmasBackground: One of the biggest nutritional issues in Indonesia is stunted growth. The implementation of Puskesmas plays an important role in programs to overcome stunting cases and hence the importance of stunting prevention programs in Indonesia. This study aims to analyze the implementation of the stunting prevention program at the puskesmas.Method: The research methodology uses literature studies by collecting and reviewing previous research, especially seeking information on stunting prevention programs and stunting malnutrition data from various national journal references.Result: Efforts to prevent stunting have been implemented in Indonesia, such as exclusive breastfeeding, provision of complementary feeding (MPASI), weighing and measuring babies, examining pregnant women, administering blood-boosting tablets (TTD), and providing supplementary food (PMT) to pregnant women who suffer from a special disease. For the stunting prevention program to be successful, the gover</w:instrText>
      </w:r>
      <w:r w:rsidRPr="00E50343">
        <w:rPr>
          <w:rFonts w:ascii="Times New Roman" w:hAnsi="Times New Roman" w:cs="Times New Roman"/>
          <w:lang w:val="sv-SE"/>
        </w:rPr>
        <w:instrText>nment, health workers and the community must collaborate.Conclusion: Indonesia has many programs devoted to addressing stunting cases, such as the 20…","author":[{"dropping-particle":"","family":"Utari","given":"Fadilla","non-dropping-particle":"","parse-names":false,"suffix":""},{"dropping-particle":"","family":"Siregar","given":"Hairi Salsabila","non-dropping-particle":"","parse-names":false,"suffix":""},{"dropping-particle":"","family":"Barkah","given":"Nailan Nida","non-dropping-particle":"","parse-names":false,"suffix":""},{"dropping-particle":"","family":"Purba","given":"Tri Beby Nisa Vonica","non-dropping-particle":"","parse-names":false,"suffix":""},{"dropping-particle":"","family":"Aini","given":"Fadilah","non-dropping-particle":"","parse-names":false,"suffix":""},{"dropping-particle":"","family":"Rusmalawaty","given":"Rusmalawaty","non-dropping-particle":"","parse-names":false,"suffix":""}],"container-title":"Media Kesehatan Masyarakat Indonesia","id":"ITEM-1","issue":"3","issued":{"date-parts":[["2023"]]},"page":"153-163","title":"Literature Review: Analisis Pelaksanaan Program Pencegahan Stunting di Puskesmas","type":"article-journal","volume":"22"},"uris":["http://www.mendeley.com/documents/?uuid=cd35b124-ac13-4820-b05b-638b2cabc45b"]}],"mendeley":{"formattedCitation":"[4]","plainTextFormattedCitation":"[4]","previouslyFormattedCitation":"[4]"},"properties":{"noteIndex":0},"schema":"https://github.com/citation-style-language/schema/raw/master/csl-citation.json"}</w:instrText>
      </w:r>
      <w:r w:rsidRPr="00D60B1B">
        <w:rPr>
          <w:rFonts w:ascii="Times New Roman" w:hAnsi="Times New Roman" w:cs="Times New Roman"/>
          <w:lang w:val="en-ID"/>
        </w:rPr>
        <w:fldChar w:fldCharType="separate"/>
      </w:r>
      <w:r w:rsidRPr="00E50343">
        <w:rPr>
          <w:rFonts w:ascii="Times New Roman" w:hAnsi="Times New Roman" w:cs="Times New Roman"/>
          <w:noProof/>
          <w:lang w:val="sv-SE"/>
        </w:rPr>
        <w:t>[4]</w:t>
      </w:r>
      <w:r w:rsidRPr="00D60B1B">
        <w:rPr>
          <w:rFonts w:ascii="Times New Roman" w:hAnsi="Times New Roman" w:cs="Times New Roman"/>
        </w:rPr>
        <w:fldChar w:fldCharType="end"/>
      </w:r>
      <w:r w:rsidRPr="00E50343">
        <w:rPr>
          <w:rFonts w:ascii="Times New Roman" w:hAnsi="Times New Roman" w:cs="Times New Roman"/>
          <w:lang w:val="sv-SE"/>
        </w:rPr>
        <w:t xml:space="preserve">. </w:t>
      </w:r>
      <w:r w:rsidRPr="000725BA">
        <w:rPr>
          <w:rFonts w:ascii="Times New Roman" w:hAnsi="Times New Roman" w:cs="Times New Roman"/>
          <w:lang w:val="sv-SE"/>
        </w:rPr>
        <w:t>Namun demikian, efektivitas kebijakan tersebut masih sangat bergantung pada konsistensi implementasi di lapangan, partisipasi lintas sektor, serta keterlibatan aktif masyarakat sebagai garda terdepan dalam menjaga kualitas gizi anak sejak dalam kandungan.</w:t>
      </w:r>
    </w:p>
    <w:p w14:paraId="3E9D7C61" w14:textId="77777777" w:rsidR="0007283D" w:rsidRPr="000725BA" w:rsidRDefault="0007283D" w:rsidP="0007283D">
      <w:pPr>
        <w:spacing w:after="0"/>
        <w:ind w:firstLine="720"/>
        <w:jc w:val="both"/>
        <w:rPr>
          <w:rFonts w:ascii="Times New Roman" w:hAnsi="Times New Roman" w:cs="Times New Roman"/>
          <w:lang w:val="sv-SE"/>
        </w:rPr>
      </w:pPr>
      <w:r w:rsidRPr="000725BA">
        <w:rPr>
          <w:rFonts w:ascii="Times New Roman" w:hAnsi="Times New Roman" w:cs="Times New Roman"/>
          <w:lang w:val="sv-SE"/>
        </w:rPr>
        <w:t xml:space="preserve">Provinsi Aceh, sebagai salah satu wilayah di Indonesia, tercatat sebagai provinsi dengan prevalensi stunting balita tertinggi kelima di Indonesia pada tahun 2022. Berdasarkan data Survei Status Gizi Indonesia (SSGI) dari Kementerian Kesehatan, sebanyak 31,2% balita di Aceh mengalami stunting pada tahun tersebut. Meski ada sedikit penurunan dibanding tahun 2021 yang mencapai 33,2%, penurunan tersebut hanya sebesar 2 poin persen, yang tergolong belum </w:t>
      </w:r>
      <w:r w:rsidRPr="000725BA">
        <w:rPr>
          <w:rFonts w:ascii="Times New Roman" w:hAnsi="Times New Roman" w:cs="Times New Roman"/>
          <w:lang w:val="sv-SE"/>
        </w:rPr>
        <w:lastRenderedPageBreak/>
        <w:t xml:space="preserve">signifikan. Angka tersebut masih jauh di atas ambang batas yang ditetapkan Organisasi Kesehatan Dunia (WHO), yakni 20%, sehingga kondisi stunting di Aceh termasuk dalam kategori buruk. </w:t>
      </w:r>
    </w:p>
    <w:p w14:paraId="3AB97AB1" w14:textId="77777777" w:rsidR="0007283D" w:rsidRDefault="0007283D" w:rsidP="0007283D">
      <w:pPr>
        <w:spacing w:after="0"/>
        <w:jc w:val="center"/>
        <w:rPr>
          <w:rFonts w:ascii="Times New Roman" w:hAnsi="Times New Roman" w:cs="Times New Roman"/>
          <w:lang w:val="en-ID"/>
        </w:rPr>
      </w:pPr>
      <w:r>
        <w:rPr>
          <w:noProof/>
        </w:rPr>
        <w:drawing>
          <wp:inline distT="0" distB="0" distL="0" distR="0" wp14:anchorId="0F11766A" wp14:editId="7644043D">
            <wp:extent cx="4636416" cy="2482607"/>
            <wp:effectExtent l="19050" t="19050" r="0" b="0"/>
            <wp:docPr id="907504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6416" cy="2482607"/>
                    </a:xfrm>
                    <a:prstGeom prst="rect">
                      <a:avLst/>
                    </a:prstGeom>
                    <a:noFill/>
                    <a:ln w="12700" cmpd="sng">
                      <a:solidFill>
                        <a:srgbClr val="000000"/>
                      </a:solidFill>
                      <a:miter lim="800000"/>
                      <a:headEnd/>
                      <a:tailEnd/>
                    </a:ln>
                    <a:effectLst/>
                  </pic:spPr>
                </pic:pic>
              </a:graphicData>
            </a:graphic>
          </wp:inline>
        </w:drawing>
      </w:r>
    </w:p>
    <w:p w14:paraId="60FCA4A1" w14:textId="0FF10718" w:rsidR="0007283D" w:rsidRPr="000725BA" w:rsidRDefault="0007283D" w:rsidP="0007283D">
      <w:pPr>
        <w:spacing w:after="0"/>
        <w:jc w:val="center"/>
        <w:rPr>
          <w:rFonts w:ascii="Times New Roman" w:hAnsi="Times New Roman" w:cs="Times New Roman"/>
          <w:lang w:val="sv-SE"/>
        </w:rPr>
      </w:pPr>
      <w:r w:rsidRPr="000725BA">
        <w:rPr>
          <w:rFonts w:ascii="Times New Roman" w:hAnsi="Times New Roman" w:cs="Times New Roman"/>
          <w:b/>
          <w:bCs/>
          <w:lang w:val="sv-SE"/>
        </w:rPr>
        <w:t xml:space="preserve">Gambar 1. </w:t>
      </w:r>
      <w:r w:rsidRPr="000725BA">
        <w:rPr>
          <w:rFonts w:ascii="Times New Roman" w:hAnsi="Times New Roman" w:cs="Times New Roman"/>
          <w:lang w:val="sv-SE"/>
        </w:rPr>
        <w:t>Sebaran Prevalensi Stunting Berdasarkan Kabupaten/Kota di Provinsi Aceh Tahun</w:t>
      </w:r>
      <w:r>
        <w:rPr>
          <w:rFonts w:ascii="Times New Roman" w:hAnsi="Times New Roman" w:cs="Times New Roman"/>
          <w:lang w:val="sv-SE"/>
        </w:rPr>
        <w:t xml:space="preserve"> </w:t>
      </w:r>
      <w:r w:rsidRPr="000725BA">
        <w:rPr>
          <w:rFonts w:ascii="Times New Roman" w:hAnsi="Times New Roman" w:cs="Times New Roman"/>
          <w:lang w:val="sv-SE"/>
        </w:rPr>
        <w:t>2022</w:t>
      </w:r>
    </w:p>
    <w:p w14:paraId="5744966B" w14:textId="77777777" w:rsidR="0007283D" w:rsidRPr="000725BA" w:rsidRDefault="0007283D" w:rsidP="0007283D">
      <w:pPr>
        <w:spacing w:after="0"/>
        <w:ind w:firstLine="720"/>
        <w:jc w:val="both"/>
        <w:rPr>
          <w:rFonts w:ascii="Times New Roman" w:hAnsi="Times New Roman" w:cs="Times New Roman"/>
          <w:lang w:val="sv-SE"/>
        </w:rPr>
      </w:pPr>
      <w:r w:rsidRPr="000725BA">
        <w:rPr>
          <w:rFonts w:ascii="Times New Roman" w:hAnsi="Times New Roman" w:cs="Times New Roman"/>
          <w:lang w:val="sv-SE"/>
        </w:rPr>
        <w:t xml:space="preserve">Dari sisi pemerataan wilayah, terdapat 12 kabupaten/kota di Aceh dengan angka stunting di atas rata-rata provinsi, sementara 11 wilayah lainnya berada di bawah rata-rata. Kota Subulussalam mencatat angka tertinggi dengan prevalensi 47,9%, disusul Kabupaten Aceh Utara (38,3%) dan Kabupaten Pidie Jaya (37,8%). Sementara itu, Kabupaten Aceh Jaya memiliki angka stunting terendah sebesar 19,9%, sementara Kota Banda Aceh berada di posisi ke-19 dengan 25,1%, dan Aceh Barat sebesar 35,5% </w:t>
      </w:r>
      <w:r w:rsidRPr="00D60B1B">
        <w:rPr>
          <w:rFonts w:ascii="Times New Roman" w:hAnsi="Times New Roman" w:cs="Times New Roman"/>
          <w:lang w:val="en-ID"/>
        </w:rPr>
        <w:fldChar w:fldCharType="begin" w:fldLock="1"/>
      </w:r>
      <w:r w:rsidRPr="000725BA">
        <w:rPr>
          <w:rFonts w:ascii="Times New Roman" w:hAnsi="Times New Roman" w:cs="Times New Roman"/>
          <w:lang w:val="sv-SE"/>
        </w:rPr>
        <w:instrText>ADDIN CSL_CITATION {"citationItems":[{"id":"ITEM-1","itemData":{"DOI":"10.58266/jpmb.v2i1.64","abstract":"Permasalahan stunting terjadi hampir di seluruh wilayah Indonesia. Satu dari tiga anak balita di Indonesia mengalami stunting dan berdampak pada tumbuh kembangnya. Berdasarkan data Riskesdas 2018, kasus stunting mencapai 30,8%. Sosialisasi tentang pentingnya pencegahan stunting dapat dilakukan lebih ringan dan menarik serta tidak membosankan terutama dikalangan remaja. Tujuan pengabdian masyarakat ini adalah memberikan sosialisasi stunting kepada remaja khususnya kepada para siswa tentang cara pencegahan stuting melalui perannya dengan metode permainan ular tangga. Edukasi tentang pencegahan stunting melalui media ular tangga ini dihadiri oleh siswa SDN. Bayang makassar kelas 5 yang berjumlah berjumlah 50 orang. Sebelum dilakukan edukasi, peserta diberikan pre test untuk mengetahui pengetahuan peserta sebelum edukasi ular tangga. Pemberian materi tentang stunting dilakukan dengan metode ceramah yang dikemas dengan menarik di sela-sela permainan ular tangga. Hasil peningkatan skor pengetahuan meningkat sebesar 80 % setelah diberikan edukasi melalui permainan ini. Peserta juga dapat menyimpulkan kembali pengetahuan yang didapat selama permainan. Dapat disimpulkan bahwa pemberian edukasi stunting melalui permainan ular tangga sangat efektif untuk peningkatan pengetahuan terutama dikalangan remaja/siswa.","author":[{"dropping-particle":"","family":"Susanti","given":"","non-dropping-particle":"","parse-names":false,"suffix":""},{"dropping-particle":"","family":"Gustini","given":"Sri","non-dropping-particle":"","parse-names":false,"suffix":""},{"dropping-particle":"","family":"Husaini","given":"Muhammad","non-dropping-particle":"","parse-names":false,"suffix":""},{"dropping-particle":"","family":"Marziah","given":"Fikar","non-dropping-particle":"","parse-names":false,"suffix":""},{"dropping-particle":"","family":"Islahuddin","given":"","non-dropping-particle":"","parse-names":false,"suffix":""},{"dropping-particle":"","family":"Jelita","given":"","non-dropping-particle":"","parse-names":false,"suffix":""}],"container-title":"Jurnal Pengabdian Masyarakat Bhinneka (JPMB)","id":"ITEM-1","issue":"1","issued":{"date-parts":[["2023"]]},"page":"1-5","title":"Edukasi Pencegahan Stunting Melalui Permainan Ular Tangga","type":"article-journal","volume":"2"},"uris":["http://www.mendeley.com/documents/?uuid=185a224a-d70c-4757-8668-3334e9c1386a","http://www.mendeley.com/documents/?uui</w:instrText>
      </w:r>
      <w:r w:rsidRPr="00E50343">
        <w:rPr>
          <w:rFonts w:ascii="Times New Roman" w:hAnsi="Times New Roman" w:cs="Times New Roman"/>
          <w:lang w:val="sv-SE"/>
        </w:rPr>
        <w:instrText>d=c96a94d4-56e5-48c6-a031-59dd19ef73a5"]}],"mendeley":{"formattedCitation":"[5]","plainTextFormattedCitation":"[5]","previouslyFormattedCitation":"[5]"},"properties":{"noteIndex":0},"schema":"https://github.com/citation-style-language/schema/raw/master/csl-citation.json"}</w:instrText>
      </w:r>
      <w:r w:rsidRPr="00D60B1B">
        <w:rPr>
          <w:rFonts w:ascii="Times New Roman" w:hAnsi="Times New Roman" w:cs="Times New Roman"/>
          <w:lang w:val="en-ID"/>
        </w:rPr>
        <w:fldChar w:fldCharType="separate"/>
      </w:r>
      <w:r w:rsidRPr="00E50343">
        <w:rPr>
          <w:rFonts w:ascii="Times New Roman" w:hAnsi="Times New Roman" w:cs="Times New Roman"/>
          <w:noProof/>
          <w:lang w:val="sv-SE"/>
        </w:rPr>
        <w:t>[5]</w:t>
      </w:r>
      <w:r w:rsidRPr="00D60B1B">
        <w:rPr>
          <w:rFonts w:ascii="Times New Roman" w:hAnsi="Times New Roman" w:cs="Times New Roman"/>
        </w:rPr>
        <w:fldChar w:fldCharType="end"/>
      </w:r>
      <w:r w:rsidRPr="00E50343">
        <w:rPr>
          <w:rFonts w:ascii="Times New Roman" w:hAnsi="Times New Roman" w:cs="Times New Roman"/>
          <w:lang w:val="sv-SE"/>
        </w:rPr>
        <w:t xml:space="preserve">. </w:t>
      </w:r>
      <w:r w:rsidRPr="000725BA">
        <w:rPr>
          <w:rFonts w:ascii="Times New Roman" w:hAnsi="Times New Roman" w:cs="Times New Roman"/>
          <w:lang w:val="sv-SE"/>
        </w:rPr>
        <w:t xml:space="preserve">Faktor seperti akses terbatas ke layanan kesehatan di daerah terpencil, tingkat pendidikan ibu yang relatif rendah, dan ketimpangan ekonomi berkontribusi pada tingginya angka stunting. Upaya pencegahan stunting di Aceh perlu difokuskan pada peningkatan gizi ibu hamil dan anak di bawah dua tahun, termasuk melalui edukasi gizi dan pemantauan pertumbuhan anak secara rutin </w:t>
      </w:r>
      <w:r>
        <w:rPr>
          <w:rFonts w:ascii="Times New Roman" w:hAnsi="Times New Roman" w:cs="Times New Roman"/>
          <w:lang w:val="en-ID"/>
        </w:rPr>
        <w:fldChar w:fldCharType="begin" w:fldLock="1"/>
      </w:r>
      <w:r w:rsidRPr="000725BA">
        <w:rPr>
          <w:rFonts w:ascii="Times New Roman" w:hAnsi="Times New Roman" w:cs="Times New Roman"/>
          <w:lang w:val="sv-SE"/>
        </w:rPr>
        <w:instrText>ADDIN CSL_CITATION {"citationItems":[{"id":"ITEM-1","itemData":{"abstract":"Kejadian stunting atau yang biasa disebut balita kerdil atau pendek, sampai saat ini masih menjadi permasalahan utama kesehatan gizi di Provinsi Jawa Timur. Hasil Pemantauan Status Gizi (PSG) 2017, Riset Kesehatan Dasar (Riskesdas) 2018, dan Studi Status Gizi Balita Indonesia (SSGBI) 2019 menunjukkan bahwa Provinsi Jawa Timur terbilang masih cukup jauh dari standar yang ditetapkan WHO yaitu &lt;20%. Menyikapi problematika permasalahan stunting ini, perlu kiranya untuk dilakukan penanganan yang serius. Pencegahan dan penanggulangan kasus stunting dapat diupayakan salah satunya dengan menganalisis faktor-faktor risiko yang diduga mempengaruhi stunting. Untuk menganalisa faktor risiko stunting pada penelitian ini digunakan pendekatan model Geographically Weighted Regression (GWR), yang mana dari hasil pemodelan kemudian divisualisasikan dalam bentuk pemetaan wilayah menggunakan Sistem Informasi Geografis (SIG). Hasil penelitian menunjukkan bahwa variabel bayi baru lahir mendapat Inisisasi Menyusui Dini (IMD) dan rumah tangga memiliki akses sanitasi layak berpengaruh secara signifikan terhadap prevalensi Balita stunting di seluruh kabupaten/kota di Provinsi Jawa Timur. Dan pada beberapa kabupaten/kota tertentu juga dipengar</w:instrText>
      </w:r>
      <w:r w:rsidRPr="00E50343">
        <w:rPr>
          <w:rFonts w:ascii="Times New Roman" w:hAnsi="Times New Roman" w:cs="Times New Roman"/>
          <w:lang w:val="sv-SE"/>
        </w:rPr>
        <w:instrText>uhi oleh variabel anak usia 0-23 bulan (Baduta) diberi ASI, Balita mendapat imunisasi lengkap, dan rumah tangga dengan sumber air minum layak","author":[{"dropping-particle":"","family":"Fadliana","given":"Alfi","non-dropping-particle":"","parse-names":false,"suffix":""},{"dropping-particle":"","family":"Darajat","given":"Pangestuti Prima","non-dropping-particle":"","parse-names":false,"suffix":""}],"container-title":"Jurnal Ikraith-Informatika","id":"ITEM-1","issue":"3","issued":{"date-parts":[["2021"]]},"page":"91-102","title":"Pemetaan Faktor Risiko Stunting Berbasis Sistem Informasi Geografis Menggunakan Metode Geographically Weighted Regression","type":"article-journal","volume":"5"},"uris":["http://www.mendeley.com/documents/?uuid=0a3d00de-577e-4fbe-a64b-18898bb24e94"]}],"mendeley":{"formattedCitation":"[6]","plainTextFormattedCitation":"[6]","previouslyFormattedCitation":"[6]"},"properties":{"noteIndex":0},"schema":"https://github.com/citation-style-language/schema/raw/master/csl-citation.json"}</w:instrText>
      </w:r>
      <w:r>
        <w:rPr>
          <w:rFonts w:ascii="Times New Roman" w:hAnsi="Times New Roman" w:cs="Times New Roman"/>
          <w:lang w:val="en-ID"/>
        </w:rPr>
        <w:fldChar w:fldCharType="separate"/>
      </w:r>
      <w:r w:rsidRPr="00E50343">
        <w:rPr>
          <w:rFonts w:ascii="Times New Roman" w:hAnsi="Times New Roman" w:cs="Times New Roman"/>
          <w:noProof/>
          <w:lang w:val="sv-SE"/>
        </w:rPr>
        <w:t>[6]</w:t>
      </w:r>
      <w:r>
        <w:rPr>
          <w:rFonts w:ascii="Times New Roman" w:hAnsi="Times New Roman" w:cs="Times New Roman"/>
          <w:lang w:val="en-ID"/>
        </w:rPr>
        <w:fldChar w:fldCharType="end"/>
      </w:r>
      <w:r w:rsidRPr="00E50343">
        <w:rPr>
          <w:rFonts w:ascii="Times New Roman" w:hAnsi="Times New Roman" w:cs="Times New Roman"/>
          <w:lang w:val="sv-SE"/>
        </w:rPr>
        <w:t xml:space="preserve">. </w:t>
      </w:r>
      <w:r w:rsidRPr="000725BA">
        <w:rPr>
          <w:rFonts w:ascii="Times New Roman" w:hAnsi="Times New Roman" w:cs="Times New Roman"/>
          <w:lang w:val="sv-SE"/>
        </w:rPr>
        <w:t>Variasi geografis dalam prevalensi stunting ini menunjukkan perlunya analisis berbasis spasial untuk memahami faktor-faktor lokal yang memengaruhi risiko stunting di Aceh.</w:t>
      </w:r>
    </w:p>
    <w:p w14:paraId="7D4B7038" w14:textId="77777777" w:rsidR="0007283D" w:rsidRPr="000725BA" w:rsidRDefault="0007283D" w:rsidP="0007283D">
      <w:pPr>
        <w:spacing w:after="0"/>
        <w:ind w:firstLine="720"/>
        <w:jc w:val="both"/>
        <w:rPr>
          <w:rFonts w:ascii="Times New Roman" w:hAnsi="Times New Roman" w:cs="Times New Roman"/>
          <w:lang w:val="sv-SE"/>
        </w:rPr>
      </w:pPr>
      <w:r w:rsidRPr="000725BA">
        <w:rPr>
          <w:rFonts w:ascii="Times New Roman" w:hAnsi="Times New Roman" w:cs="Times New Roman"/>
          <w:lang w:val="sv-SE"/>
        </w:rPr>
        <w:t xml:space="preserve">Salah satu faktor penting yang memengaruhi risiko stunting adalah praktik Inisiasi Menyusui Dini (IMD) pada bayi baru lahir. IMD, yaitu pemberian ASI dalam satu jam pertama setelah kelahiran, memiliki manfaat besar dalam meningkatkan status gizi anak dan memperkuat sistem imunnya. Penelitian menunjukkan bahwa IMD dapat mengurangi risiko stunting dengan memastikan asupan kolostrum yang kaya nutrisi </w:t>
      </w:r>
      <w:r w:rsidRPr="30DC6F3C">
        <w:rPr>
          <w:rFonts w:ascii="Times New Roman" w:hAnsi="Times New Roman" w:cs="Times New Roman"/>
          <w:lang w:val="en-ID"/>
        </w:rPr>
        <w:fldChar w:fldCharType="begin" w:fldLock="1"/>
      </w:r>
      <w:r w:rsidRPr="000725BA">
        <w:rPr>
          <w:rFonts w:ascii="Times New Roman" w:hAnsi="Times New Roman" w:cs="Times New Roman"/>
          <w:lang w:val="sv-SE"/>
        </w:rPr>
        <w:instrText>ADDIN CSL_CITATION {"citationItems":[{"id":"ITEM-1","itemData":{"DOI":"10.25182/jigd.2024.3.1.48-55","abstract":"The factors that cause stunting in toddlers include incomplete immunization of toddlers, failure to provide exclusive breastfeeding or early weaning, and inappropriate provision of Complementary feeding (MP-ASI). The research aims to analyze the factors causing the incidence of stunting in toddlers aged 12–24 months in Karya Mulya Village in 2023. The type of research is quantitative with a cross-sectional design. The research was conducted in April 2023 with a sample size of 52 mothers of toddlers aged 12–24 months using a total sampling technique. Data were collected using questionnaires, Maternal Child Health books, and body length measurements. The data analysis used was univariate and bivariate analysis with the Fisher Exact Test. The results of the univariate analysis showed that 9 toddlers (17.3%) experienced stunting, 21 toddlers (40.4%) did not give exclusive breast milk at the age of 0–6 months, 27 toddlers (51.9%) gave complementary feeding incorrectly. The Fisher Exact Test results found that there was no relationship between complete immunization and the incidence of stunting (p-value=1.000), there was a relationship between exclusive breastfeeding and the incidence of stunting (p-value=0.002), there was a relationship between giving complementary feeding and the incidence of stunting (p-value=0.025). The conclusion is that there is no significant relationship between the completeness of immunization in toddlers, but there is a significant relationship between exclusive breastfeeding and Complementary feeding and the incidence of stunting in toddlers aged 12–24 months in Karya Mulya Village in 2023. It is hoped that mothers of toddlers will continue to monitor the growth of toddlers every month, providing routine immunizations, exclusive breastfeeding, and MP-ASI by guidelines to prevent stunting.\r  ","author":[{"dropping-particle":"","family":"Ayuni","given":"Sri Susi","non-dropping-particle":"","parse-names":false,"suffix":""},{"dropping-particle":"","family":"Rizqi","given":"Eka Roshifita","non-dropping-particle":"","parse-names":false,"suffix":""},{"dropping-particle":"","family":"Isnaeni","given":"Lira Mufti Azzahri","non-dropping-particle":"","parse-names":false,"suffix":""}],"container-title":"Jurnal Ilmu Gizi dan Dietetik","id":"ITEM-1","issue":"1","issued":{"date-parts":[["2024"]]},"page":"48-55","title":"Faktor-Faktor Penyebab Kejadian Stunting pada Balita Usia 12-24 Bulan di Desa Karya Mulya, Provinsi Riau","type":"a</w:instrText>
      </w:r>
      <w:r w:rsidRPr="00E50343">
        <w:rPr>
          <w:rFonts w:ascii="Times New Roman" w:hAnsi="Times New Roman" w:cs="Times New Roman"/>
          <w:lang w:val="sv-SE"/>
        </w:rPr>
        <w:instrText>rticle-journal","volume":"3"},"uris":["http://www.mendeley.com/documents/?uuid=1fb7b886-53f5-40db-b43a-ef2f78b865fd"]}],"mendeley":{"formattedCitation":"[7]","plainTextFormattedCitation":"[7]","previouslyFormattedCitation":"[7]"},"properties":{"noteIndex":0},"schema":"https://github.com/citation-style-language/schema/raw/master/csl-citation.json"}</w:instrText>
      </w:r>
      <w:r w:rsidRPr="30DC6F3C">
        <w:rPr>
          <w:rFonts w:ascii="Times New Roman" w:hAnsi="Times New Roman" w:cs="Times New Roman"/>
          <w:lang w:val="en-ID"/>
        </w:rPr>
        <w:fldChar w:fldCharType="separate"/>
      </w:r>
      <w:r w:rsidRPr="00E50343">
        <w:rPr>
          <w:rFonts w:ascii="Times New Roman" w:hAnsi="Times New Roman" w:cs="Times New Roman"/>
          <w:noProof/>
          <w:lang w:val="sv-SE"/>
        </w:rPr>
        <w:t>[6]</w:t>
      </w:r>
      <w:r w:rsidRPr="30DC6F3C">
        <w:rPr>
          <w:rFonts w:ascii="Times New Roman" w:hAnsi="Times New Roman" w:cs="Times New Roman"/>
          <w:lang w:val="en-ID"/>
        </w:rPr>
        <w:fldChar w:fldCharType="end"/>
      </w:r>
      <w:r w:rsidRPr="00E50343">
        <w:rPr>
          <w:rFonts w:ascii="Times New Roman" w:hAnsi="Times New Roman" w:cs="Times New Roman"/>
          <w:lang w:val="sv-SE"/>
        </w:rPr>
        <w:t xml:space="preserve">. </w:t>
      </w:r>
      <w:r w:rsidRPr="000725BA">
        <w:rPr>
          <w:rFonts w:ascii="Times New Roman" w:hAnsi="Times New Roman" w:cs="Times New Roman"/>
          <w:lang w:val="sv-SE"/>
        </w:rPr>
        <w:t>IMD merupakan intervensi awal yang kritis untuk mendukung pertumbuhan optimal anak. Namun, di Aceh, tingkat kepatuhan terhadap praktik IMD masih bervariasi, dipengaruhi oleh faktor seperti pengetahuan ibu, dukungan tenaga kesehatan, dan tradisi lokal. Kurangnya edukasi tentang pentingnya IMD sering kali menjadi hambatan, terutama di daerah pedesaan, sehingga diperlukan intervensi berbasis komunitas untuk meningkatkan kesadaran dan praktik ini.</w:t>
      </w:r>
    </w:p>
    <w:p w14:paraId="521CFD05" w14:textId="77777777" w:rsidR="0007283D" w:rsidRPr="000725BA" w:rsidRDefault="0007283D" w:rsidP="0007283D">
      <w:pPr>
        <w:spacing w:after="0"/>
        <w:ind w:firstLine="720"/>
        <w:jc w:val="both"/>
        <w:rPr>
          <w:rFonts w:ascii="Times New Roman" w:hAnsi="Times New Roman" w:cs="Times New Roman"/>
          <w:lang w:val="sv-SE"/>
        </w:rPr>
      </w:pPr>
      <w:r w:rsidRPr="000725BA">
        <w:rPr>
          <w:rFonts w:ascii="Times New Roman" w:hAnsi="Times New Roman" w:cs="Times New Roman"/>
          <w:lang w:val="sv-SE"/>
        </w:rPr>
        <w:t xml:space="preserve">Ketersediaan tenaga gizi di rumah sakit juga merupakan faktor krusial dalam upaya pencegahan stunting. Tenaga gizi bertugas memberikan edukasi tentang pola makan sehat, merancang intervensi gizi spesifik untuk ibu hamil dan anak balita, serta memantau status gizi pasien </w:t>
      </w:r>
      <w:r w:rsidRPr="4A11E67D">
        <w:rPr>
          <w:rFonts w:ascii="Times New Roman" w:hAnsi="Times New Roman" w:cs="Times New Roman"/>
          <w:lang w:val="en-ID"/>
        </w:rPr>
        <w:fldChar w:fldCharType="begin" w:fldLock="1"/>
      </w:r>
      <w:r w:rsidRPr="000725BA">
        <w:rPr>
          <w:rFonts w:ascii="Times New Roman" w:hAnsi="Times New Roman" w:cs="Times New Roman"/>
          <w:lang w:val="sv-SE"/>
        </w:rPr>
        <w:instrText>ADDIN CSL_CITATION {"citationItems":[{"id":"ITEM-1","itemData":{"abstract":"Stunting is a problem that arises from a lack of nutrition and can interfere with the growth and development of children. The high prevalence of stunting can be an indicator of the low quality of a country's human resources. The impacts include limited cognitive abilities, low productivity, and a high risk of disease, which have a long-term negative impact on the preservation of the country. Therefore, stunting is one of the targets of the Sustainable Development Goals (SDGs). The purpose of this study was to analyze the factors that influence the prevalence of stunting in Indonesia in 2021. This study used a cross-sectional approach with secondary data from the Central Bureau of Statistics and the Indonesian Ministry of Health. The research methods used are descriptive analysis and inferential analysis with multiple linear regression. The results showed that the proportion of low-birth-weight babies significantly increased the prevalence of stunting. On the other hand, the proportion of households that had access to sanitation allowed it to significantly reduce the prevalence of stunting in Indonesia.","author":[{"dropping-particle":"","family":"Hardinata","given":"Rizki","non-dropping-particle":"","parse-names":false,"suffix":""},{"dropping-particle":"","family":"Oktaviana","given":"Lisda","non-dropping-particle":"","parse-names":false,"suffix":""},{"dropping-particle":"","family":"Husain","given":"Farah Fadhilah","non-dropping-particle":"","parse-names":false,"suffix":""},{"dropping-particle":"","family":"Putri","given":"Syofmarlianisyah","non-dropping-particle":"","parse-names":false,"suffix":""},{"dropping-particle":"","family":"Kartiasih","given":"Fitri","non-dropping-particle":"","parse-names":false,"suffix":""}],"container-title":"Seminar Nasional Official Statistics 2023","id":"ITEM-1","issue":"1","issued":{"date-parts":[["2023"]]},"page":"817-826","title":"Analysis of Factors Influencing Stunting in Indonesia 2021","type":"article-journal","volume":"2023"},"uris":["http://www.mendeley.com/documents/?uuid=162fae56-efcb-4ab7-81fe-09b7d5a66499"]}],"mendeley":{"formattedCitation":"[8]","plainTextFormattedCitation":"[8]","previouslyFormattedCitation":"[8]"},"properties":{"noteIndex":0},"schema":"https://github.com/citation-style-language/schema/raw/master/csl-citation.json"}</w:instrText>
      </w:r>
      <w:r w:rsidRPr="4A11E67D">
        <w:rPr>
          <w:rFonts w:ascii="Times New Roman" w:hAnsi="Times New Roman" w:cs="Times New Roman"/>
          <w:lang w:val="en-ID"/>
        </w:rPr>
        <w:fldChar w:fldCharType="separate"/>
      </w:r>
      <w:r w:rsidRPr="000725BA">
        <w:rPr>
          <w:rFonts w:ascii="Times New Roman" w:hAnsi="Times New Roman" w:cs="Times New Roman"/>
          <w:noProof/>
          <w:lang w:val="sv-SE"/>
        </w:rPr>
        <w:t>[8]</w:t>
      </w:r>
      <w:r w:rsidRPr="4A11E67D">
        <w:rPr>
          <w:rFonts w:ascii="Times New Roman" w:hAnsi="Times New Roman" w:cs="Times New Roman"/>
          <w:lang w:val="en-ID"/>
        </w:rPr>
        <w:fldChar w:fldCharType="end"/>
      </w:r>
      <w:r w:rsidRPr="000725BA">
        <w:rPr>
          <w:rFonts w:ascii="Times New Roman" w:hAnsi="Times New Roman" w:cs="Times New Roman"/>
          <w:lang w:val="sv-SE"/>
        </w:rPr>
        <w:t xml:space="preserve">. Di Aceh, jumlah tenaga gizi masih terbatas, terutama di fasilitas kesehatan di daerah terpencil, yang menyebabkan banyak keluarga tidak mendapatkan layanan gizi yang memadai. Dalam periode 1000 HPK, peran tenaga gizi sangat penting untuk memastikan ibu hamil menerima asupan gizi yang cukup dan anak balita mendapatkan pemantauan pertumbuhan yang </w:t>
      </w:r>
      <w:r w:rsidRPr="000725BA">
        <w:rPr>
          <w:rFonts w:ascii="Times New Roman" w:hAnsi="Times New Roman" w:cs="Times New Roman"/>
          <w:lang w:val="sv-SE"/>
        </w:rPr>
        <w:lastRenderedPageBreak/>
        <w:t>tepat. Kekurangan tenaga gizi ini diperparah oleh distribusi yang tidak merata, di mana rumah sakit di daerah perkotaan cenderung memiliki lebih banyak tenaga gizi dibandingkan puskesmas di pedesaan. Oleh karena itu, peningkatan jumlah dan distribusi tenaga gizi di Aceh menjadi salah satu prioritas untuk menurunkan angka stunting.</w:t>
      </w:r>
    </w:p>
    <w:p w14:paraId="3D237937" w14:textId="77777777" w:rsidR="0007283D" w:rsidRPr="00D60B1B" w:rsidRDefault="0007283D" w:rsidP="0007283D">
      <w:pPr>
        <w:spacing w:after="0"/>
        <w:ind w:firstLine="720"/>
        <w:jc w:val="both"/>
        <w:rPr>
          <w:rFonts w:ascii="Times New Roman" w:hAnsi="Times New Roman" w:cs="Times New Roman"/>
          <w:lang w:val="en-ID"/>
        </w:rPr>
      </w:pPr>
      <w:r w:rsidRPr="000725BA">
        <w:rPr>
          <w:rFonts w:ascii="Times New Roman" w:hAnsi="Times New Roman" w:cs="Times New Roman"/>
          <w:lang w:val="sv-SE"/>
        </w:rPr>
        <w:t xml:space="preserve">Konsumsi Tablet Tambah Darah (TTD) oleh ibu hamil juga merupakan faktor penting dalam pencegahan stunting. Anemia pada ibu hamil dapat menyebabkan kelahiran prematur dan berat badan lahir rendah, yang merupakan faktor risiko utama stunting. </w:t>
      </w:r>
      <w:r w:rsidRPr="30DC6F3C">
        <w:rPr>
          <w:rFonts w:ascii="Times New Roman" w:hAnsi="Times New Roman" w:cs="Times New Roman"/>
          <w:lang w:val="en-ID"/>
        </w:rPr>
        <w:fldChar w:fldCharType="begin" w:fldLock="1"/>
      </w:r>
      <w:r w:rsidRPr="000725BA">
        <w:rPr>
          <w:rFonts w:ascii="Times New Roman" w:hAnsi="Times New Roman" w:cs="Times New Roman"/>
          <w:lang w:val="sv-SE"/>
        </w:rPr>
        <w:instrText>ADDIN CSL_CITATION {"citationItems":[{"id":"ITEM-1","itemData":{"DOI":"10.25182/jigd.2024.3.1.48-55","abstract":"The factors that cause stunting in toddlers include incomplete immunization of toddlers, failure to provide exclusive breastfeeding or early weaning, and inappropriate provision of Complementary feeding (MP-ASI). The research aims to analyze the factors causing the incidence of stunting in toddlers aged 12–24 months in Karya Mulya Village in 2023. The type of research is quantitative with a cross-sectional design. The research was conducted in April 2023 with a sample size of 52 mothers of toddlers aged 12–24 months using a total sampling technique. Data were collected using questionnaires, Maternal Child Health books, and body length measurements. The data analysis used was univariate and bivariate analysis with the Fisher Exact Test. The results of the univariate analysis showed that 9 toddlers (17.3%) experienced stunting, 21 toddlers (40.4%) did not give exclusive breast milk at the age of 0–6 months, 27 toddlers (51.9%) gave complementary feeding incorrectly. The Fisher Exact Test results found that there was no relationship between complete immunization and the incidence of stunting (p-value=1.000), there was a relationship between exclusive breastfeeding and the incidence of stunting (p-value=0.002), there was a relationship between giving complementary feeding and the incidence of stunting (p-value=0.025). The conclusion is that there is no significant relationship between the completeness of immunization in toddlers, but there is a significant relationship between exclusive breastfeeding and Complementary feeding and the incidence of stunting in toddlers aged 12–24 months in Karya Mulya Village in 2023. It is hoped that mothers of toddlers will continue to monitor the growth of toddlers every month, providing routine immunizations, exclusive breastfeeding, and MP-ASI by guidelines to prevent stunting.\r  ","author":[{"dropping-particle":"","family":"Ayuni","given":"Sri Susi","non-dropping-particle":"","parse-names":false,"suffix":""},{"dropping-particle":"","family":"Rizqi","given":"Eka Roshifita","non-dropping-particle":"","parse-names":false,"suffix":""},{"dropping-particle":"","family":"Isnaeni","given":"Lira Mufti Azzahri","non-dropping-particle":"","parse-names":false,"suffix":""}],"container-title":"Jurnal Ilmu Gizi dan Dietetik","id":"ITEM-1","issue":"1","issued":{"date-parts":[["2024"]]},"page":"48-55","title":"Faktor-Faktor Penyebab Kejadian Stunting pada Balita Usia 12-24 Bulan di Desa Karya Mulya, Provinsi Riau","type":"article-journal","volume":"3"},"uris":["http://www.mendeley.com/documents/?uuid=1fb7b886-53f5-40db-b43a-ef2f78b865fd"]}],"mendeley":{"formattedCitation":"[7]","plainTextFormattedCitation":"[7]","previouslyFormattedCitation":"[7]"},"properties":{"noteIndex":0},"schema":"https://github.com/citation-style-language/schema/raw/master/csl-citation.json"}</w:instrText>
      </w:r>
      <w:r w:rsidRPr="30DC6F3C">
        <w:rPr>
          <w:rFonts w:ascii="Times New Roman" w:hAnsi="Times New Roman" w:cs="Times New Roman"/>
          <w:lang w:val="en-ID"/>
        </w:rPr>
        <w:fldChar w:fldCharType="separate"/>
      </w:r>
      <w:r w:rsidRPr="000725BA">
        <w:rPr>
          <w:rFonts w:ascii="Times New Roman" w:hAnsi="Times New Roman" w:cs="Times New Roman"/>
          <w:noProof/>
          <w:lang w:val="sv-SE"/>
        </w:rPr>
        <w:t>S</w:t>
      </w:r>
      <w:r w:rsidRPr="30DC6F3C">
        <w:rPr>
          <w:rFonts w:ascii="Times New Roman" w:hAnsi="Times New Roman" w:cs="Times New Roman"/>
          <w:lang w:val="en-ID"/>
        </w:rPr>
        <w:fldChar w:fldCharType="end"/>
      </w:r>
      <w:r w:rsidRPr="000725BA">
        <w:rPr>
          <w:rFonts w:ascii="Times New Roman" w:hAnsi="Times New Roman" w:cs="Times New Roman"/>
          <w:lang w:val="sv-SE"/>
        </w:rPr>
        <w:t xml:space="preserve">uplementasi zat besi melalui TTD membantu memenuhi kebutuhan nutrisi ibu hamil, yang pada gilirannya mendukung perkembangan janin yang sehat </w:t>
      </w:r>
      <w:r w:rsidRPr="30DC6F3C">
        <w:rPr>
          <w:rFonts w:ascii="Times New Roman" w:hAnsi="Times New Roman" w:cs="Times New Roman"/>
          <w:lang w:val="en-ID"/>
        </w:rPr>
        <w:fldChar w:fldCharType="begin" w:fldLock="1"/>
      </w:r>
      <w:r w:rsidRPr="000725BA">
        <w:rPr>
          <w:rFonts w:ascii="Times New Roman" w:hAnsi="Times New Roman" w:cs="Times New Roman"/>
          <w:lang w:val="sv-SE"/>
        </w:rPr>
        <w:instrText>ADDIN CSL_CITATION {"citationItems":[{"id":"ITEM-1","itemData":{"DOI":"10.14710/mkmi.22.3.153-163","ISSN":"1412-4920","abstract":"Latar belakang: Salah satu isu gizi terbesar di Indonesia ialah pertumbuhan terhambat. Implementasi Puskesmas memegang peran yang penting dalam program mengatasi kasus stunting dan karenanya pentingnya program pencegahan stunting di Indonesia. Penelitian ini bertujuan megnalisis pelaksanaan program pencegahan stunting di puskesmas.Metode: Penelitian menggunakan studi literatur dengan cara mengumpulkan dan menelaah penelitian terdahulu, terutama mencari informasi program pencegahan stunting dan data gizi buruk stunting dari berbagai referensi jurnal nasional.Hasil: Upaya pencegahan terhadap stunting telah diberlakukan di Indonesia, seperti pemberian ASI Eksklusif, Pemberian Makanan Pendamping ASI (MPASI), penimbangan dan pengukuran bayi, pemeriksaan ibu hamil, pemberian tablet tambah darah (TTD), dan pemberian makanan tambahan (PMT) pada ibu hamil yang menderita penyakit khusus. Agar program pencegahan stunting berhasil, pemerintah, tenaga kesehatan, dan masyarakat harus berkolaborasi.Simpulan: Indonesia memiliki banyak program yang diperuntukkan bagi mengatasi kasus stunting, seperti Strategi Nasional Percepatan Gizi Buruk 2018-2024, 1000 Hari Pertama Kehidupan dan Pendekatan Multisektoral Terpadu.Kata kunc</w:instrText>
      </w:r>
      <w:r w:rsidRPr="30DC6F3C">
        <w:rPr>
          <w:rFonts w:ascii="Times New Roman" w:hAnsi="Times New Roman" w:cs="Times New Roman"/>
          <w:lang w:val="en-ID"/>
        </w:rPr>
        <w:instrText>i: puskesmas; stunting; pencegahan Title: A Literature Review: Analysis of Preventation Program Implementation Stunting in PuskesmasBackground: One of the biggest nutritional issues in Indonesia is stunted growth. The implementation of Puskesmas plays an important role in programs to overcome stunting cases and hence the importance of stunting prevention programs in Indonesia. This study aims to analyze the implementation of the stunting prevention program at the puskesmas.Method: The research methodology uses literature studies by collecting and reviewing previous research, especially seeking information on stunting prevention programs and stunting malnutrition data from various national journal references.Result: Efforts to prevent stunting have been implemented in Indonesia, such as exclusive breastfeeding, provision of complementary feeding (MPASI), weighing and measuring babies, examining pregnant women, administering blood-boosting tablets (TTD), and providing supplementary food (PMT) to pregnant women who suffer from a special disease. For the stunting prevention program to be successful, the government, health workers and the community must collaborate.Conclusion: Indonesia has many programs devoted to addressing stunting cases, such as the 20…","author":[{"dropping-particle":"","family":"Utari","given":"Fadilla","non-dropping-particle":"","parse-names":false,"suffix":""},{"dropping-particle":"","family":"Siregar","given":"Hairi Salsabila","non-dropping-particle":"","parse-names":false,"suffix":""},{"dropping-particle":"","family":"Barkah","given":"Nailan Nida","non-dropping-particle":"","parse-names":false,"suffix":""},{"dropping-particle":"","family":"Purba","given":"Tri Beby Nisa Vonica","non-dropping-particle":"","parse-names":false,"suffix":""},{"dropping-particle":"","family":"Aini","given":"Fadilah","non-dropping-particle":"","parse-names":false,"suffix":""},{"dropping-particle":"","family":"Rusmalawaty","given":"Rusmalawaty","non-dropping-particle":"","parse-names":false,"suffix":""}],"container-title":"Media Kesehatan Masyarakat Indonesia","id":"ITEM-1","issue":"3","issued":{"date-parts":[["2023"]]},"page":"153-163","title":"Literature Review: Analisis Pelaksanaan Program Pencegahan Stunting di Puskesmas","type":"article-journal","volume":"22"},"uris":["http://www.mendeley.com/documents/?uuid=cd35b124-ac13-4820-b05b-638b2cabc45b"]}],"mendeley":{"formattedCitation":"[4]","plainTextFormattedCitation":"[4]","previouslyFormattedCitation":"[4]"},"properties":{"noteIndex":0},"schema":"https://github.com/citation-style-language/schema/raw/master/csl-citation.json"}</w:instrText>
      </w:r>
      <w:r w:rsidRPr="30DC6F3C">
        <w:rPr>
          <w:rFonts w:ascii="Times New Roman" w:hAnsi="Times New Roman" w:cs="Times New Roman"/>
          <w:lang w:val="en-ID"/>
        </w:rPr>
        <w:fldChar w:fldCharType="separate"/>
      </w:r>
      <w:r w:rsidRPr="30DC6F3C">
        <w:rPr>
          <w:rFonts w:ascii="Times New Roman" w:hAnsi="Times New Roman" w:cs="Times New Roman"/>
          <w:noProof/>
          <w:lang w:val="en-ID"/>
        </w:rPr>
        <w:t>[4]</w:t>
      </w:r>
      <w:r w:rsidRPr="30DC6F3C">
        <w:rPr>
          <w:rFonts w:ascii="Times New Roman" w:hAnsi="Times New Roman" w:cs="Times New Roman"/>
          <w:lang w:val="en-ID"/>
        </w:rPr>
        <w:fldChar w:fldCharType="end"/>
      </w:r>
      <w:r w:rsidRPr="30DC6F3C">
        <w:rPr>
          <w:rFonts w:ascii="Times New Roman" w:hAnsi="Times New Roman" w:cs="Times New Roman"/>
          <w:lang w:val="en-ID"/>
        </w:rPr>
        <w:t>. Di Aceh, program distribusi TTD telah diterapkan di berbagai puskesmas, tetapi cakupan dan kepatuhan ibu hamil dalam mengonsumsi tablet ini masih rendah di beberapa daerah, terutama karena kurangnya kesadaran dan efek samping seperti mual. Upaya untuk meningkatkan kepatuhan TTD perlu didukung oleh edukasi kesehatan yang intensif dan pendampingan oleh tenaga kesehatan, serta penyediaan tablet yang lebih mudah ditoleransi oleh ibu hamil.</w:t>
      </w:r>
    </w:p>
    <w:p w14:paraId="14EE0900" w14:textId="77777777" w:rsidR="0007283D" w:rsidRPr="000725BA" w:rsidRDefault="0007283D" w:rsidP="0007283D">
      <w:pPr>
        <w:spacing w:after="0"/>
        <w:ind w:firstLine="720"/>
        <w:jc w:val="both"/>
        <w:rPr>
          <w:rFonts w:ascii="Times New Roman" w:eastAsia="Times New Roman" w:hAnsi="Times New Roman" w:cs="Times New Roman"/>
          <w:lang w:val="sv-SE"/>
        </w:rPr>
      </w:pPr>
      <w:r w:rsidRPr="000725BA">
        <w:rPr>
          <w:rFonts w:ascii="Times New Roman" w:hAnsi="Times New Roman" w:cs="Times New Roman"/>
          <w:lang w:val="sv-SE"/>
        </w:rPr>
        <w:t xml:space="preserve">Keberadaan Posyandu, jumlah tenaga bidan, dan tenaga kesehatan masyarakat juga memainkan peran besar dalam pencegahan stunting. Posyandu berfungsi sebagai pusat layanan kesehatan primer yang menyediakan imunisasi, pemantauan gizi, dan edukasi kesehatan bagi ibu dan anak. Tenaga bidan mendampingi ibu hamil dan membantu proses persalinan, sementara tenaga kesehatan masyarakat, seperti penyuluh gizi, meningkatkan kesadaran tentang pentingnya gizi seimbang. Posyandu menjadi platform utama untuk memantau pertumbuhan anak dan memberikan intervensi gizi dini </w:t>
      </w:r>
      <w:r w:rsidRPr="30DC6F3C">
        <w:rPr>
          <w:rFonts w:ascii="Times New Roman" w:hAnsi="Times New Roman" w:cs="Times New Roman"/>
          <w:lang w:val="en-ID"/>
        </w:rPr>
        <w:fldChar w:fldCharType="begin" w:fldLock="1"/>
      </w:r>
      <w:r w:rsidRPr="000725BA">
        <w:rPr>
          <w:rFonts w:ascii="Times New Roman" w:hAnsi="Times New Roman" w:cs="Times New Roman"/>
          <w:lang w:val="sv-SE"/>
        </w:rPr>
        <w:instrText>ADDIN CSL_CITATION {"citationItems":[{"id":"ITEM-1","itemData":{"DOI":"10.58266/jpmb.v2i1.64","abstract":"Permasalahan stunting terjadi hampir di seluruh wilayah Indonesia. Satu dari tiga anak balita di Indonesia mengalami stunting dan berdampak pada tumbuh kembangnya. Berdasarkan data Riskesdas 2018, kasus stunting mencapai 30,8%. Sosialisasi tentang pentingnya pencegahan stunting dapat dilakukan lebih ringan dan menarik serta tidak membosankan terutama dikalangan remaja. Tujuan pengabdian masyarakat ini adalah memberikan sosialisasi stunting kepada remaja khususnya kepada para siswa tentang cara pencegahan stuting melalui perannya dengan metode permainan ular tangga. Edukasi tentang pencegahan stunting melalui media ular tangga ini dihadiri oleh siswa SDN. Bayang makassar kelas 5 yang berjumlah berjumlah 50 orang. Sebelum dilakukan edukasi, peserta diberikan pre test untuk mengetahui pengetahuan peserta sebelum edukasi ular tangga. Pemberian materi tentang stunting dilakukan dengan metode ceramah yang dikemas dengan menarik di sela-sela permainan ular tangga. Hasil peningkatan skor pengetahuan meningkat sebesar 80 % setelah diberikan edukasi melalui permainan ini. Peserta juga dapat menyimpulkan kembali pengetahuan yang didapat selama permainan. Dapat disimpulkan bahwa pemberian edukasi stunting melalui permainan ular tangga sangat efektif untuk peningkatan pengetahuan terutama dikalangan remaja/siswa.","author":[{"dropping-particle":"","family":"Susanti","given":"","non-dropping-particle":"","parse-names":false,"suffix":""},{"dropping-particle":"","family":"Gustini","given":"Sri","non-dropping-particle":"","parse-names":false,"suffix":""},{"dropping-particle":"","family":"Husaini","given":"Muhammad","non-dropping-particle":"","parse-names":false,"suffix":""},{"dropping-particle":"","family":"Marziah","given":"Fikar","non-dropping-particle":"","parse-names":false,"suffix":""},{"dropping-particle":"","family":"Islahuddin","given":"","non-dropping-particle":"","parse-names":false,"suffix":""},{"dropping-particle":"","family":"Jelita","given":"","non-dropping-particle":"","parse-names":false,"suffix":""}],"container-title":"Jurnal Pengabdian Masyarakat Bhinneka (JPMB)","id":"ITEM-1","issue":"1","issued":{"date-parts":[["2023"]]},"page":"1-5","title":"Edukasi Pencegahan Stunting Melalui Permainan Ular Tangga","type":"article-journal","volume":"2"},"uris":["http://www.mendeley.com/documents/?uuid=c96a</w:instrText>
      </w:r>
      <w:r w:rsidRPr="00E50343">
        <w:rPr>
          <w:rFonts w:ascii="Times New Roman" w:hAnsi="Times New Roman" w:cs="Times New Roman"/>
          <w:lang w:val="sv-SE"/>
        </w:rPr>
        <w:instrText>94d4-56e5-48c6-a031-59dd19ef73a5"]}],"mendeley":{"formattedCitation":"[5]","plainTextFormattedCitation":"[5]","previouslyFormattedCitation":"[5]"},"properties":{"noteIndex":0},"schema":"https://github.com/citation-style-language/schema/raw/master/csl-citation.json"}</w:instrText>
      </w:r>
      <w:r w:rsidRPr="30DC6F3C">
        <w:rPr>
          <w:rFonts w:ascii="Times New Roman" w:hAnsi="Times New Roman" w:cs="Times New Roman"/>
          <w:lang w:val="en-ID"/>
        </w:rPr>
        <w:fldChar w:fldCharType="separate"/>
      </w:r>
      <w:r w:rsidRPr="00E50343">
        <w:rPr>
          <w:rFonts w:ascii="Times New Roman" w:hAnsi="Times New Roman" w:cs="Times New Roman"/>
          <w:noProof/>
          <w:lang w:val="sv-SE"/>
        </w:rPr>
        <w:t>[5]</w:t>
      </w:r>
      <w:r w:rsidRPr="30DC6F3C">
        <w:rPr>
          <w:rFonts w:ascii="Times New Roman" w:hAnsi="Times New Roman" w:cs="Times New Roman"/>
          <w:lang w:val="en-ID"/>
        </w:rPr>
        <w:fldChar w:fldCharType="end"/>
      </w:r>
      <w:r w:rsidRPr="00E50343">
        <w:rPr>
          <w:rFonts w:ascii="Times New Roman" w:hAnsi="Times New Roman" w:cs="Times New Roman"/>
          <w:lang w:val="sv-SE"/>
        </w:rPr>
        <w:t xml:space="preserve">. Namun, di Aceh, jumlah Posyandu dan tenaga bidan masih belum memadai, terutama di wilayah terpencil, yang membatasi akses masyarakat terhadap layanan kesehatan dasar. </w:t>
      </w:r>
      <w:r w:rsidRPr="000725BA">
        <w:rPr>
          <w:rFonts w:ascii="Times New Roman" w:hAnsi="Times New Roman" w:cs="Times New Roman"/>
          <w:lang w:val="sv-SE"/>
        </w:rPr>
        <w:t xml:space="preserve">Selain itu, tenaga kesehatan masyarakat sering kali kekurangan pelatihan spesifik tentang stunting, sehingga efektivitas edukasi yang diberikan terbatas </w:t>
      </w:r>
      <w:r w:rsidRPr="30DC6F3C">
        <w:rPr>
          <w:rFonts w:ascii="Times New Roman" w:hAnsi="Times New Roman" w:cs="Times New Roman"/>
          <w:lang w:val="en-ID"/>
        </w:rPr>
        <w:fldChar w:fldCharType="begin" w:fldLock="1"/>
      </w:r>
      <w:r w:rsidRPr="000725BA">
        <w:rPr>
          <w:rFonts w:ascii="Times New Roman" w:hAnsi="Times New Roman" w:cs="Times New Roman"/>
          <w:lang w:val="sv-SE"/>
        </w:rPr>
        <w:instrText>ADDIN CSL_CITATION {"citationItems":[{"id":"ITEM-1","itemData":{"abstract":"Stunting is a problem that arises from a lack of nutrition and can interfere with the growth and development of children. The high prevalence of stunting can be an indicator of the low quality of a country's human resources. The impacts include limited cognitive abilities, low productivity, and a high risk of disease, which have a long-term negative impact on the preservation of the country. Therefore, stunting is one of the targets of the Sustainable Development Goals (SDGs). The purpose of this study was to analyze the factors that influence the prevalence of stunting in Indonesia in 2021. This study used a cross-sectional approach with secondary data from the Central Bureau of Statistics and the Indonesian Ministry of Health. The research methods used are descriptive analysis and inferential analysis with multiple linear regression. The results showed that the proportion of low-birth-weight babies significantly increased the prevalence of stunting. On the other hand, the proportion of households that had access to sanitation allowed it to significantly reduce the prevalence of stunting in Indonesia.","author":[{"dropping-particle":"","family":"Hardinata","given":"Rizki","non-dropping-particle":"","parse-names":false,"suffix":""},{"dropping-particl</w:instrText>
      </w:r>
      <w:r w:rsidRPr="00E50343">
        <w:rPr>
          <w:rFonts w:ascii="Times New Roman" w:hAnsi="Times New Roman" w:cs="Times New Roman"/>
          <w:lang w:val="sv-SE"/>
        </w:rPr>
        <w:instrText>e":"","family":"Oktaviana","given":"Lisda","non-dropping-particle":"","parse-names":false,"suffix":""},{"dropping-particle":"","family":"Husain","given":"Farah Fadhilah","non-dropping-particle":"","parse-names":false,"suffix":""},{"dropping-particle":"","family":"Putri","given":"Syofmarlianisyah","non-dropping-particle":"","parse-names":false,"suffix":""},{"dropping-particle":"","family":"Kartiasih","given":"Fitri","non-dropping-particle":"","parse-names":false,"suffix":""}],"container-title":"Seminar Nasional Official Statistics 2023","id":"ITEM-1","issue":"1","issued":{"date-parts":[["2023"]]},"page":"817-826","title":"Analysis of Factors Influencing Stunting in Indonesia 2021","type":"article-journal","volume":"2023"},"uris":["http://www.mendeley.com/documents/?uuid=162fae56-efcb-4ab7-81fe-09b7d5a66499"]}],"mendeley":{"formattedCitation":"[8]","plainTextFormattedCitation":"[8]","previouslyFormattedCitation":"[8]"},"properties":{"noteIndex":0},"schema":"https://github.com/citation-style-language/schema/raw/master/csl-citation.json"}</w:instrText>
      </w:r>
      <w:r w:rsidRPr="30DC6F3C">
        <w:rPr>
          <w:rFonts w:ascii="Times New Roman" w:hAnsi="Times New Roman" w:cs="Times New Roman"/>
          <w:lang w:val="en-ID"/>
        </w:rPr>
        <w:fldChar w:fldCharType="separate"/>
      </w:r>
      <w:r w:rsidRPr="00E50343">
        <w:rPr>
          <w:rFonts w:ascii="Times New Roman" w:hAnsi="Times New Roman" w:cs="Times New Roman"/>
          <w:noProof/>
          <w:lang w:val="sv-SE"/>
        </w:rPr>
        <w:t>[8]</w:t>
      </w:r>
      <w:r w:rsidRPr="30DC6F3C">
        <w:rPr>
          <w:rFonts w:ascii="Times New Roman" w:hAnsi="Times New Roman" w:cs="Times New Roman"/>
          <w:lang w:val="en-ID"/>
        </w:rPr>
        <w:fldChar w:fldCharType="end"/>
      </w:r>
      <w:r w:rsidRPr="00E50343">
        <w:rPr>
          <w:rFonts w:ascii="Times New Roman" w:hAnsi="Times New Roman" w:cs="Times New Roman"/>
          <w:lang w:val="sv-SE"/>
        </w:rPr>
        <w:t xml:space="preserve">. </w:t>
      </w:r>
      <w:r w:rsidRPr="000725BA">
        <w:rPr>
          <w:rFonts w:ascii="Times New Roman" w:hAnsi="Times New Roman" w:cs="Times New Roman"/>
          <w:lang w:val="sv-SE"/>
        </w:rPr>
        <w:t xml:space="preserve">Peningkatan kapasitas dan distribusi sumber daya ini sangat diperlukan untuk mendukung upaya pencegahan stunting. </w:t>
      </w:r>
      <w:r w:rsidRPr="000725BA">
        <w:rPr>
          <w:rFonts w:ascii="Times New Roman" w:eastAsia="Times New Roman" w:hAnsi="Times New Roman" w:cs="Times New Roman"/>
          <w:lang w:val="sv-SE"/>
        </w:rPr>
        <w:t>Penelitian di Provinsi Kepulauan Bangka Belitung mengungkapkan bahwa persentase penduduk miskin memiliki pengaruh positif terhadap prevalensi stunting, di mana peningkatan jumlah penduduk miskin cenderung diikuti oleh meningkatnya angka stunting [9]. Hal ini disebabkan oleh keterbatasan ekonomi yang membuat keluarga miskin kesulitan memenuhi kebutuhan gizi anak secara optimal, serta rendahnya akses terhadap layanan kesehatan dan sanitasi yang layak, yang merupakan faktor penting dalam pencegahan stunting.</w:t>
      </w:r>
    </w:p>
    <w:p w14:paraId="0ADC0C8F" w14:textId="77777777" w:rsidR="0007283D" w:rsidRPr="000725BA" w:rsidRDefault="0007283D" w:rsidP="0007283D">
      <w:pPr>
        <w:spacing w:after="0"/>
        <w:ind w:firstLine="720"/>
        <w:jc w:val="both"/>
        <w:rPr>
          <w:rFonts w:ascii="Times New Roman" w:hAnsi="Times New Roman" w:cs="Times New Roman"/>
          <w:lang w:val="sv-SE"/>
        </w:rPr>
      </w:pPr>
      <w:bookmarkStart w:id="1" w:name="_Hlk197604992"/>
      <w:r w:rsidRPr="000725BA">
        <w:rPr>
          <w:rFonts w:ascii="Times New Roman" w:hAnsi="Times New Roman" w:cs="Times New Roman"/>
          <w:lang w:val="sv-SE"/>
        </w:rPr>
        <w:t xml:space="preserve">Untuk menganalisis hubungan antara berbagai faktor dengan risiko stunting di Provinsi Aceh, penelitian ini menggunakan pendekatan </w:t>
      </w:r>
      <w:r w:rsidRPr="000725BA">
        <w:rPr>
          <w:rFonts w:ascii="Times New Roman" w:hAnsi="Times New Roman" w:cs="Times New Roman"/>
          <w:i/>
          <w:iCs/>
          <w:lang w:val="sv-SE"/>
        </w:rPr>
        <w:t>Geographically Weighted Regression</w:t>
      </w:r>
      <w:r w:rsidRPr="000725BA">
        <w:rPr>
          <w:rFonts w:ascii="Times New Roman" w:hAnsi="Times New Roman" w:cs="Times New Roman"/>
          <w:lang w:val="sv-SE"/>
        </w:rPr>
        <w:t xml:space="preserve"> (GWR). GWR merupakan metode statistik yang digunakan untuk menganalisis hubungan spasial yang bervariasi antar wilayah, sehingga dapat mengidentifikasi faktor dominan di setiap kabupaten/kota dengan mempertimbangkan heterogenitas geografis dan sosial </w:t>
      </w:r>
      <w:bookmarkEnd w:id="1"/>
      <w:r>
        <w:rPr>
          <w:rFonts w:ascii="Times New Roman" w:hAnsi="Times New Roman" w:cs="Times New Roman"/>
          <w:lang w:val="en-ID"/>
        </w:rPr>
        <w:fldChar w:fldCharType="begin" w:fldLock="1"/>
      </w:r>
      <w:r w:rsidRPr="000725BA">
        <w:rPr>
          <w:rFonts w:ascii="Times New Roman" w:hAnsi="Times New Roman" w:cs="Times New Roman"/>
          <w:lang w:val="sv-SE"/>
        </w:rPr>
        <w:instrText>ADDIN CSL_CITATION {"citationItems":[{"id":"ITEM-1","itemData":{"abstract":"Kejadian stunting atau yang biasa disebut balita kerdil atau pendek, sampai saat ini masih menjadi permasalahan utama kesehatan gizi di Provinsi Jawa Timur. Hasil Pemantauan Status Gizi (PSG) 2017, Riset Kesehatan Dasar (Riskesdas) 2018, dan Studi Status Gizi Balita Indonesia (SSGBI) 2019 menunjukkan bahwa Provinsi Jawa Timur terbilang masih cukup jauh dari standar yang ditetapkan WHO yaitu &lt;20%. Menyikapi problematika permasalahan stunting ini, perlu kiranya untuk dilakukan penanganan yang serius. Pencegahan dan penanggulangan kasus stunting dapat diupayakan salah satunya dengan menganalisis faktor-faktor risiko yang diduga mempengaruhi stunting. Untuk menganalisa faktor risiko stunting pada penelitian ini digunakan pendekatan model Geographically Weighted Regression (GWR), yang mana dari hasil pemodelan kemudian divisualisasikan dalam bentuk pemetaan wilayah menggunakan Sistem Informasi Geografis (SIG). Hasil penelitian menunjukkan bahwa variabel bayi baru lahir mendapat Inisisasi Menyusui Dini (IMD) dan rumah tangga memiliki akses sanitasi layak berpengaruh secara signifikan terhadap prevalensi Balita stunting di seluruh kabupaten/kota di Provinsi Jawa Timur. Dan pada beberapa kabupaten/kota tertentu juga dipengaruhi oleh variabel anak usia 0-23 bulan (Baduta) diberi ASI, Balita mendapat imunisasi lengkap, dan rumah tangga dengan sumber air minum layak","author":[{"dropping-particle":"","family":"Fadliana","given":"Alfi","non-dropping-particle":"","parse-names":false,"suffix":""},{"dropping-particle":"","family":"Darajat","given":"Pangestuti Prima","non-dropping-particle":"","parse-names":false,"suffix":""}],"container-title":"Jurnal Ikraith-Informatika","id":"ITEM-1","issue":"3","issued":{"date-parts":[["2021"]]},"page":"91-102","title":"Pemetaan Faktor Risiko Stunting Berbasis Sistem Informasi Geografis Menggunakan Metode Geographically Weighted Regression","type":"article-journal","volume":"5"},"uris":["http://www.mendeley.com/documents/?uuid=0a3d00de-577e-4fbe-a64b-18898bb24e94"]}],"mendeley":{"formattedCitation":"[6]","plainTextFormattedCitation":"[6]"},"properties":{"noteIndex":0},"schema":"https://github.com/citation-style-language/schema/raw/master/csl-citation.json"}</w:instrText>
      </w:r>
      <w:r>
        <w:rPr>
          <w:rFonts w:ascii="Times New Roman" w:hAnsi="Times New Roman" w:cs="Times New Roman"/>
          <w:lang w:val="en-ID"/>
        </w:rPr>
        <w:fldChar w:fldCharType="separate"/>
      </w:r>
      <w:r w:rsidRPr="000725BA">
        <w:rPr>
          <w:rFonts w:ascii="Times New Roman" w:hAnsi="Times New Roman" w:cs="Times New Roman"/>
          <w:noProof/>
          <w:lang w:val="sv-SE"/>
        </w:rPr>
        <w:t>[6]</w:t>
      </w:r>
      <w:r>
        <w:rPr>
          <w:rFonts w:ascii="Times New Roman" w:hAnsi="Times New Roman" w:cs="Times New Roman"/>
          <w:lang w:val="en-ID"/>
        </w:rPr>
        <w:fldChar w:fldCharType="end"/>
      </w:r>
      <w:r w:rsidRPr="000725BA">
        <w:rPr>
          <w:rFonts w:ascii="Times New Roman" w:hAnsi="Times New Roman" w:cs="Times New Roman"/>
          <w:lang w:val="sv-SE"/>
        </w:rPr>
        <w:t xml:space="preserve">. </w:t>
      </w:r>
      <w:bookmarkStart w:id="2" w:name="_Hlk197605004"/>
      <w:r w:rsidRPr="000725BA">
        <w:rPr>
          <w:rFonts w:ascii="Times New Roman" w:hAnsi="Times New Roman" w:cs="Times New Roman"/>
          <w:lang w:val="sv-SE"/>
        </w:rPr>
        <w:t xml:space="preserve">Dengan pendekatan GWR, penelitian ini bertujuan untuk memberikan wawasan yang lebih mendalam tentang faktor-faktor yang memengaruhi stunting di setiap wilayah, sehingga dapat mendukung perumusan kebijakan yang lebih tepat sasaran, terutama dalam memaksimalkan intervensi selama periode 1000 Hari Pertama Kehidupan (HPK). </w:t>
      </w:r>
      <w:bookmarkEnd w:id="2"/>
    </w:p>
    <w:p w14:paraId="36DA8F55" w14:textId="77777777" w:rsidR="0007283D" w:rsidRDefault="0007283D" w:rsidP="0007283D">
      <w:pPr>
        <w:widowControl w:val="0"/>
        <w:autoSpaceDE w:val="0"/>
        <w:autoSpaceDN w:val="0"/>
        <w:adjustRightInd w:val="0"/>
        <w:spacing w:before="240" w:after="60" w:line="240" w:lineRule="auto"/>
        <w:jc w:val="both"/>
        <w:rPr>
          <w:rFonts w:ascii="Times New Roman" w:hAnsi="Times New Roman"/>
          <w:b/>
        </w:rPr>
      </w:pPr>
      <w:r w:rsidRPr="00520976">
        <w:rPr>
          <w:rFonts w:ascii="Times New Roman" w:hAnsi="Times New Roman"/>
          <w:b/>
        </w:rPr>
        <w:t>TI</w:t>
      </w:r>
      <w:r>
        <w:rPr>
          <w:rFonts w:ascii="Times New Roman" w:hAnsi="Times New Roman"/>
          <w:b/>
        </w:rPr>
        <w:t>N</w:t>
      </w:r>
      <w:r w:rsidRPr="00520976">
        <w:rPr>
          <w:rFonts w:ascii="Times New Roman" w:hAnsi="Times New Roman"/>
          <w:b/>
        </w:rPr>
        <w:t>JAUAN</w:t>
      </w:r>
      <w:r>
        <w:rPr>
          <w:rFonts w:ascii="Times New Roman" w:hAnsi="Times New Roman"/>
          <w:b/>
        </w:rPr>
        <w:t xml:space="preserve"> KEPUSTAKAAN</w:t>
      </w:r>
    </w:p>
    <w:p w14:paraId="79B9915B" w14:textId="77777777" w:rsidR="0007283D" w:rsidRPr="00EC0F56" w:rsidRDefault="0007283D" w:rsidP="0007283D">
      <w:pPr>
        <w:pStyle w:val="ListParagraph"/>
        <w:widowControl w:val="0"/>
        <w:numPr>
          <w:ilvl w:val="0"/>
          <w:numId w:val="23"/>
        </w:numPr>
        <w:autoSpaceDE w:val="0"/>
        <w:autoSpaceDN w:val="0"/>
        <w:adjustRightInd w:val="0"/>
        <w:spacing w:before="240" w:after="60" w:line="240" w:lineRule="auto"/>
        <w:ind w:left="450" w:hanging="450"/>
        <w:jc w:val="both"/>
        <w:rPr>
          <w:rFonts w:ascii="Times New Roman" w:hAnsi="Times New Roman"/>
        </w:rPr>
      </w:pPr>
      <w:r w:rsidRPr="7401877C">
        <w:rPr>
          <w:rFonts w:ascii="Times New Roman" w:hAnsi="Times New Roman"/>
        </w:rPr>
        <w:t>Regresi Linier Berganda</w:t>
      </w:r>
    </w:p>
    <w:p w14:paraId="5F0A5C53" w14:textId="77777777" w:rsidR="0007283D" w:rsidRPr="000725BA" w:rsidRDefault="0007283D" w:rsidP="0007283D">
      <w:pPr>
        <w:pStyle w:val="ListParagraph"/>
        <w:widowControl w:val="0"/>
        <w:autoSpaceDE w:val="0"/>
        <w:autoSpaceDN w:val="0"/>
        <w:adjustRightInd w:val="0"/>
        <w:spacing w:before="240" w:after="60" w:line="240" w:lineRule="auto"/>
        <w:ind w:left="0" w:firstLine="450"/>
        <w:jc w:val="both"/>
        <w:rPr>
          <w:rFonts w:ascii="Times New Roman" w:hAnsi="Times New Roman"/>
          <w:lang w:val="sv-SE"/>
        </w:rPr>
      </w:pPr>
      <w:r w:rsidRPr="000725BA">
        <w:rPr>
          <w:rFonts w:ascii="Times New Roman" w:hAnsi="Times New Roman"/>
          <w:lang w:val="sv-SE"/>
        </w:rPr>
        <w:t xml:space="preserve">Analisis regresi linear merupakan teknik statistik yang digunakan untuk memperkirakan sejauh mana perubahan pada variabel terikat (dependen) terjadi akibat perubahan variabel bebas (independen) </w:t>
      </w:r>
      <w:r w:rsidRPr="30DC6F3C">
        <w:rPr>
          <w:rFonts w:ascii="Times New Roman" w:hAnsi="Times New Roman"/>
        </w:rPr>
        <w:fldChar w:fldCharType="begin" w:fldLock="1"/>
      </w:r>
      <w:r w:rsidRPr="000725BA">
        <w:rPr>
          <w:rFonts w:ascii="Times New Roman" w:hAnsi="Times New Roman"/>
          <w:lang w:val="sv-SE"/>
        </w:rPr>
        <w:instrText>ADDIN CSL_CITATION {"citationItems":[{"id":"ITEM-1","itemData":{"ISSN":"2011","abstract":"Going Concern merupakan salah satu postulat dasar dalam akuntansi yang menerangkan konsep bahwa perusahaan akan terus dianggap ada, terus beroperasi dalam jangka waktu k[1] A. Dean and R. R. Hocking, “Methods and Applications of Linear Models,” Technometrics, vol. 39, no. 3, p. 332, Aug. 1997, doi: 10.2307/1271138.edepan, mampu untuk mempertahankan eksistensi dan kelangsungan hidupnya, serta tidak akan mengalami likuidasi. Opini audit going concern merupakan opini audit yang dikeluarkan oleh auditor untuk mengevaluasi apakah terdapat kesangsian dan atau keraguan terhadap kemampuan perusahaan atau entitas demi mempertahankan kelangsungan hidupnya. Penelitian ini bertujuan untuk mendapatkan bukti empiris tentang pengaruh financial distress, debt default, kualitas auditor, auditor client tenure, opinion shopping, dan disclosure terhadap penerimaan opini audit going concern. Sampel yang digunakan dalam penelitian ini adalah perusahaan manufaktur yang terdaftar di Bursa Efek Indonesia dan telah memenuhi kriteria yang ada selama periode 2013 – 2016 yaitu sejumlah 29 perusahaan yang diperoleh dari total 148 Perusahaan dan tergabung dalam 19 jenis / sektor yang berbeda. Teknik analisis data menggunakan regresi logistik. Hasil penelitian ini membuktikan secara empiris bahwa : (1) Financial Distress berpengaruh negatif terhadap penerimaan opini audit going concern, (2) Debt Default berpengaruh positif terhadap penerimaan opini audit going concern, (3) Kualitas Auditor tidak berpengaruh terhadap penerimaan opini audit goingconcern, (4) Auditor Client Tenure berpengaruh negatif terhadap penerimaan opini audit going concern, (5) Opinion Shopping berpengaruh negatif terhadap penerimaan opini audit going concern,(6) Disclosure berpengaruh positif terhadap penerimaan opini audit going concern","author":[{"dropping-particle":"","family":"Sugiyono","given":"","non-dropping-particle":"","parse-names":false,"suffix":""}],"container-title":"Statistika untuk penelitian / Sugiyono","id":"ITEM-1","issued":{"date-parts":[["2007"]]},"title":"Statistika untuk penelitian / Sugiyono","type":"article"},"uris":["http://www.mendeley.com/documents/?uuid=862ac9bb-5726-378e-b1e6-d6061a30eb9f"]}],"mendeley":{"formattedCitation":"[9]","plainTextFormattedCitation":"[9]","previouslyFormattedCitation":"[9]"},"properties":{"noteIndex":0},"schema":"https://github.com/citation-style-language/schema/raw/master/csl-citation.json"}</w:instrText>
      </w:r>
      <w:r w:rsidRPr="30DC6F3C">
        <w:rPr>
          <w:rFonts w:ascii="Times New Roman" w:hAnsi="Times New Roman"/>
        </w:rPr>
        <w:fldChar w:fldCharType="separate"/>
      </w:r>
      <w:r w:rsidRPr="000725BA">
        <w:rPr>
          <w:rFonts w:ascii="Times New Roman" w:hAnsi="Times New Roman"/>
          <w:noProof/>
          <w:lang w:val="sv-SE"/>
        </w:rPr>
        <w:t>[10]</w:t>
      </w:r>
      <w:r w:rsidRPr="30DC6F3C">
        <w:rPr>
          <w:rFonts w:ascii="Times New Roman" w:hAnsi="Times New Roman"/>
        </w:rPr>
        <w:fldChar w:fldCharType="end"/>
      </w:r>
      <w:r w:rsidRPr="000725BA">
        <w:rPr>
          <w:rFonts w:ascii="Times New Roman" w:hAnsi="Times New Roman"/>
          <w:lang w:val="sv-SE"/>
        </w:rPr>
        <w:t xml:space="preserve">. Adapun regresi linear berganda adalah metode statistik yang melibatkan dua atau lebih variabel bebas untuk memprediksi nilai variabel terikat </w:t>
      </w:r>
      <w:r w:rsidRPr="30DC6F3C">
        <w:rPr>
          <w:rFonts w:ascii="Times New Roman" w:hAnsi="Times New Roman"/>
        </w:rPr>
        <w:fldChar w:fldCharType="begin" w:fldLock="1"/>
      </w:r>
      <w:r w:rsidRPr="000725BA">
        <w:rPr>
          <w:rFonts w:ascii="Times New Roman" w:hAnsi="Times New Roman"/>
          <w:lang w:val="sv-SE"/>
        </w:rPr>
        <w:instrText>ADDIN CSL_CITATION {"citationItems":[{"id":"ITEM-1","itemData":{"abstract":"Keberlanjutan fiskal menjadi topik hangat akibat krisis yang melanda Asia pada tahun 1997-1998 dan kemudian negara-negara maju di Amerika, Eropa dan Asia pada tahun 2008. Keberlanjutan fiskal yang mengarah kepada krisis fiskal bukan hanya masalah bagi negara sedang berkembang. Berdasarkan literatur tentang risiko fiskal yang dikembangkan oleh Brixi (2001) dan Cottarelli (2014), dan telaah dokumen Nota Keuangan dan Rancangan Anggaran Pendapatan dan Belanja Negara Indonesia berbagai tahun, ditemukan bahwa walaupun rasio utang terhadap PDB hanya 26,15%, namun risiko fiskal di APBN Indonesia telah meningkat. Kewajiban kontijen pemerintah telah makin meluas cakupannya, demikian juga kewajiban mandatoris. Kedua hal tersebut membuat ruang gerak fiskal menjadi sangat terbatas, yang dapat memunculkan risiko lebih lanjut berupa turunnya kemampuan pemerintah untuk menjalankan fungsi stabilisasi, distribusi, dan alokasi.","author":[{"dropping-particle":"","family":"Kurniawan","given":"Robert","non-dropping-particle":"","parse-names":false,"suffix":""},{"dropping-particle":"","family":"Budi Yuniarto","given":"","non-dropping-particle":"","parse-names":false,"suffix":""}],"id":"ITEM-1","issued":{"date-parts":[["2016"]]},"title":"Analisis Regresi: Dasar dan Penerapannya dengan R","type":"article","volume":"0"},"uris":["http://www.mendeley.com/documents/?uuid=31a1cac4-ee78-399e-bbd6-30f5535fe89a"]}],"mendeley":{"formattedCitation":"[10]","plainTextFormattedCitation":"[10]","previouslyFormattedCitation":"[10]"},"properties":{"noteIndex":0},"schema":"https://github.com/citation-style-language/schema/raw/master/csl-citation.json"}</w:instrText>
      </w:r>
      <w:r w:rsidRPr="30DC6F3C">
        <w:rPr>
          <w:rFonts w:ascii="Times New Roman" w:hAnsi="Times New Roman"/>
        </w:rPr>
        <w:fldChar w:fldCharType="separate"/>
      </w:r>
      <w:r w:rsidRPr="000725BA">
        <w:rPr>
          <w:rFonts w:ascii="Times New Roman" w:hAnsi="Times New Roman"/>
          <w:noProof/>
          <w:lang w:val="sv-SE"/>
        </w:rPr>
        <w:t>[11]</w:t>
      </w:r>
      <w:r w:rsidRPr="30DC6F3C">
        <w:rPr>
          <w:rFonts w:ascii="Times New Roman" w:hAnsi="Times New Roman"/>
        </w:rPr>
        <w:fldChar w:fldCharType="end"/>
      </w:r>
      <w:r w:rsidRPr="000725BA">
        <w:rPr>
          <w:rFonts w:ascii="Times New Roman" w:hAnsi="Times New Roman"/>
          <w:lang w:val="sv-SE"/>
        </w:rPr>
        <w:t xml:space="preserve">. Secara umum, model </w:t>
      </w:r>
      <w:r w:rsidRPr="000725BA">
        <w:rPr>
          <w:rFonts w:ascii="Times New Roman" w:hAnsi="Times New Roman"/>
          <w:lang w:val="sv-SE"/>
        </w:rPr>
        <w:lastRenderedPageBreak/>
        <w:t xml:space="preserve">regresi linear dengan </w:t>
      </w:r>
      <w:r w:rsidRPr="000725BA">
        <w:rPr>
          <w:rFonts w:ascii="Times New Roman" w:hAnsi="Times New Roman"/>
          <w:i/>
          <w:iCs/>
          <w:lang w:val="sv-SE"/>
        </w:rPr>
        <w:t>k</w:t>
      </w:r>
      <w:r w:rsidRPr="000725BA">
        <w:rPr>
          <w:rFonts w:ascii="Times New Roman" w:hAnsi="Times New Roman"/>
          <w:lang w:val="sv-SE"/>
        </w:rPr>
        <w:t xml:space="preserve"> variabel bebas dapat dinyatakan dalam bentuk sebagai berikut </w:t>
      </w:r>
      <w:r w:rsidRPr="30DC6F3C">
        <w:rPr>
          <w:rFonts w:ascii="Times New Roman" w:hAnsi="Times New Roman"/>
        </w:rPr>
        <w:fldChar w:fldCharType="begin" w:fldLock="1"/>
      </w:r>
      <w:r w:rsidRPr="000725BA">
        <w:rPr>
          <w:rFonts w:ascii="Times New Roman" w:hAnsi="Times New Roman"/>
          <w:lang w:val="sv-SE"/>
        </w:rPr>
        <w:instrText>ADDIN CSL_CITATION {"citationItems":[{"id":"ITEM-1","itemData":{"abstract":"Puji syukur saya ucapkan ke hadapan Tuhan Yang Maha Kuasa karena atas berkat rahmatNya modul ini dapat terselesaikan. Modul Regresi Linier Berganda ini merupakan bagian dari materi mata kuliah Statistika, FI29317 (3SKS) yang disusun untuk digunakan sebagai pedoman bagi mahasiswa FMIPA Fisika Unud yang mengambil mata kuliah Statistika pada semester genap tahun 2016. Terimakasih kami ucapkan kepada rekan-rekan dosen Jurusan Fisika yang telah memberikan ide dan meluangkan banyak waktu dalam mendiskusikan modul ini. Modul ini tidaklah sempurna, maka dari itu, untuk itu untuk memperbaiki modul ini semua bentuk kritik maupun saran yang konstruktif sangat kami harapkan. Akhirnya kami ucapkan terimakasih semoga dapat menambah cakrawala ilmu pengetahuan dan bermanfaat bagi pembaca","author":[{"dropping-particle":"","family":"Yuliara","given":"I Made","non-dropping-particle":"","parse-names":false,"suffix":""}],"container-title":"Journal Article","id":"ITEM-1","issued":{"date-parts":[["2016"]]},"title":"Regresi linier berganda","type":"article-journal"},"uris":["http://www.mendeley.com/documents/?uuid=4361d559-4536-37f7-b9ca-7a1d5e528202"]}],"mendeley":{"formattedCitation":"[11]","plainTextFormattedCitation":"[11]","previouslyFormattedCitation":"[11]"},"properties":{"noteIndex":0},"schema":"https://github.com/citation-style-language/schema/raw/master/csl-citation.json"}</w:instrText>
      </w:r>
      <w:r w:rsidRPr="30DC6F3C">
        <w:rPr>
          <w:rFonts w:ascii="Times New Roman" w:hAnsi="Times New Roman"/>
        </w:rPr>
        <w:fldChar w:fldCharType="separate"/>
      </w:r>
      <w:r w:rsidRPr="000725BA">
        <w:rPr>
          <w:rFonts w:ascii="Times New Roman" w:hAnsi="Times New Roman"/>
          <w:noProof/>
          <w:lang w:val="sv-SE"/>
        </w:rPr>
        <w:t>[12]</w:t>
      </w:r>
      <w:r w:rsidRPr="30DC6F3C">
        <w:rPr>
          <w:rFonts w:ascii="Times New Roman" w:hAnsi="Times New Roman"/>
        </w:rPr>
        <w:fldChar w:fldCharType="end"/>
      </w:r>
      <w:r w:rsidRPr="000725BA">
        <w:rPr>
          <w:rFonts w:ascii="Times New Roman" w:hAnsi="Times New Roman"/>
          <w:lang w:val="sv-SE"/>
        </w:rPr>
        <w:t>.</w:t>
      </w:r>
    </w:p>
    <w:p w14:paraId="2B84B731" w14:textId="77777777" w:rsidR="0007283D" w:rsidRPr="0007283D" w:rsidRDefault="00000000" w:rsidP="0007283D">
      <w:pPr>
        <w:pStyle w:val="ListParagraph"/>
        <w:widowControl w:val="0"/>
        <w:autoSpaceDE w:val="0"/>
        <w:autoSpaceDN w:val="0"/>
        <w:adjustRightInd w:val="0"/>
        <w:spacing w:after="0" w:line="240" w:lineRule="auto"/>
        <w:ind w:left="284"/>
        <w:jc w:val="center"/>
        <w:rPr>
          <w:rFonts w:ascii="Times New Roman" w:hAnsi="Times New Roman"/>
          <w:lang w:val="sv-SE"/>
        </w:rPr>
      </w:pPr>
      <m:oMath>
        <m:sSub>
          <m:sSubPr>
            <m:ctrlPr>
              <w:rPr>
                <w:rFonts w:ascii="Cambria Math" w:hAnsi="Cambria Math" w:cs="Cambria Math"/>
                <w:bCs/>
                <w:i/>
              </w:rPr>
            </m:ctrlPr>
          </m:sSubPr>
          <m:e>
            <m:r>
              <w:rPr>
                <w:rFonts w:ascii="Cambria Math" w:hAnsi="Cambria Math" w:cs="Cambria Math"/>
              </w:rPr>
              <m:t>Y</m:t>
            </m:r>
          </m:e>
          <m:sub>
            <m:r>
              <w:rPr>
                <w:rFonts w:ascii="Cambria Math" w:hAnsi="Cambria Math" w:cs="Cambria Math"/>
              </w:rPr>
              <m:t>i</m:t>
            </m:r>
          </m:sub>
        </m:sSub>
      </m:oMath>
      <w:r w:rsidR="0007283D" w:rsidRPr="0007283D">
        <w:rPr>
          <w:rFonts w:ascii="Cambria Math" w:hAnsi="Cambria Math" w:cs="Cambria Math"/>
          <w:bCs/>
          <w:vertAlign w:val="subscript"/>
          <w:lang w:val="sv-SE"/>
        </w:rPr>
        <w:t xml:space="preserve"> </w:t>
      </w:r>
      <w:r w:rsidR="0007283D" w:rsidRPr="0007283D">
        <w:rPr>
          <w:rFonts w:ascii="Times New Roman" w:hAnsi="Times New Roman"/>
          <w:bCs/>
          <w:lang w:val="sv-SE"/>
        </w:rPr>
        <w:t xml:space="preserve">= </w:t>
      </w:r>
      <m:oMath>
        <m:sSub>
          <m:sSubPr>
            <m:ctrlPr>
              <w:rPr>
                <w:rFonts w:ascii="Cambria Math" w:hAnsi="Cambria Math"/>
                <w:bCs/>
                <w:i/>
              </w:rPr>
            </m:ctrlPr>
          </m:sSubPr>
          <m:e>
            <m:r>
              <w:rPr>
                <w:rFonts w:ascii="Cambria Math" w:hAnsi="Cambria Math"/>
              </w:rPr>
              <m:t>β</m:t>
            </m:r>
          </m:e>
          <m:sub>
            <m:r>
              <w:rPr>
                <w:rFonts w:ascii="Cambria Math" w:hAnsi="Cambria Math"/>
                <w:lang w:val="sv-SE"/>
              </w:rPr>
              <m:t>0</m:t>
            </m:r>
          </m:sub>
        </m:sSub>
      </m:oMath>
      <w:r w:rsidR="0007283D" w:rsidRPr="0007283D">
        <w:rPr>
          <w:rFonts w:ascii="Times New Roman" w:hAnsi="Times New Roman"/>
          <w:bCs/>
          <w:vertAlign w:val="subscript"/>
          <w:lang w:val="sv-SE"/>
        </w:rPr>
        <w:t xml:space="preserve"> </w:t>
      </w:r>
      <m:oMath>
        <m:r>
          <w:rPr>
            <w:rFonts w:ascii="Cambria Math" w:hAnsi="Cambria Math"/>
            <w:vertAlign w:val="subscript"/>
            <w:lang w:val="sv-SE"/>
          </w:rPr>
          <m:t xml:space="preserve">+ </m:t>
        </m:r>
        <m:sSub>
          <m:sSubPr>
            <m:ctrlPr>
              <w:rPr>
                <w:rFonts w:ascii="Cambria Math" w:hAnsi="Cambria Math"/>
                <w:bCs/>
                <w:i/>
              </w:rPr>
            </m:ctrlPr>
          </m:sSubPr>
          <m:e>
            <m:r>
              <w:rPr>
                <w:rFonts w:ascii="Cambria Math" w:hAnsi="Cambria Math"/>
              </w:rPr>
              <m:t>β</m:t>
            </m:r>
            <m:ctrlPr>
              <w:rPr>
                <w:rFonts w:ascii="Cambria Math" w:hAnsi="Cambria Math"/>
                <w:bCs/>
                <w:i/>
                <w:vertAlign w:val="subscript"/>
              </w:rPr>
            </m:ctrlPr>
          </m:e>
          <m:sub>
            <m:r>
              <w:rPr>
                <w:rFonts w:ascii="Cambria Math" w:hAnsi="Cambria Math"/>
                <w:lang w:val="sv-SE"/>
              </w:rPr>
              <m:t>1</m:t>
            </m:r>
          </m:sub>
        </m:sSub>
        <m:sSub>
          <m:sSubPr>
            <m:ctrlPr>
              <w:rPr>
                <w:rFonts w:ascii="Cambria Math" w:hAnsi="Cambria Math"/>
                <w:bCs/>
                <w:i/>
              </w:rPr>
            </m:ctrlPr>
          </m:sSubPr>
          <m:e>
            <m:r>
              <w:rPr>
                <w:rFonts w:ascii="Cambria Math" w:hAnsi="Cambria Math"/>
              </w:rPr>
              <m:t>x</m:t>
            </m:r>
          </m:e>
          <m:sub>
            <m:r>
              <w:rPr>
                <w:rFonts w:ascii="Cambria Math" w:hAnsi="Cambria Math"/>
                <w:lang w:val="sv-SE"/>
              </w:rPr>
              <m:t>1</m:t>
            </m:r>
            <m:r>
              <w:rPr>
                <w:rFonts w:ascii="Cambria Math" w:hAnsi="Cambria Math"/>
              </w:rPr>
              <m:t>i</m:t>
            </m:r>
          </m:sub>
        </m:sSub>
        <m:r>
          <w:rPr>
            <w:rFonts w:ascii="Cambria Math" w:hAnsi="Cambria Math"/>
            <w:lang w:val="sv-SE"/>
          </w:rPr>
          <m:t xml:space="preserve">+ </m:t>
        </m:r>
        <m:sSub>
          <m:sSubPr>
            <m:ctrlPr>
              <w:rPr>
                <w:rFonts w:ascii="Cambria Math" w:hAnsi="Cambria Math"/>
                <w:bCs/>
                <w:i/>
              </w:rPr>
            </m:ctrlPr>
          </m:sSubPr>
          <m:e>
            <m:r>
              <w:rPr>
                <w:rFonts w:ascii="Cambria Math" w:hAnsi="Cambria Math"/>
              </w:rPr>
              <m:t>β</m:t>
            </m:r>
          </m:e>
          <m:sub>
            <m:r>
              <w:rPr>
                <w:rFonts w:ascii="Cambria Math" w:hAnsi="Cambria Math"/>
                <w:lang w:val="sv-SE"/>
              </w:rPr>
              <m:t>2</m:t>
            </m:r>
          </m:sub>
        </m:sSub>
        <m:sSub>
          <m:sSubPr>
            <m:ctrlPr>
              <w:rPr>
                <w:rFonts w:ascii="Cambria Math" w:hAnsi="Cambria Math"/>
                <w:bCs/>
                <w:i/>
              </w:rPr>
            </m:ctrlPr>
          </m:sSubPr>
          <m:e>
            <m:r>
              <w:rPr>
                <w:rFonts w:ascii="Cambria Math" w:hAnsi="Cambria Math"/>
              </w:rPr>
              <m:t>x</m:t>
            </m:r>
          </m:e>
          <m:sub>
            <m:r>
              <w:rPr>
                <w:rFonts w:ascii="Cambria Math" w:hAnsi="Cambria Math"/>
                <w:lang w:val="sv-SE"/>
              </w:rPr>
              <m:t>2</m:t>
            </m:r>
            <m:r>
              <w:rPr>
                <w:rFonts w:ascii="Cambria Math" w:hAnsi="Cambria Math"/>
              </w:rPr>
              <m:t>i</m:t>
            </m:r>
          </m:sub>
        </m:sSub>
      </m:oMath>
      <w:r w:rsidR="0007283D" w:rsidRPr="0007283D">
        <w:rPr>
          <w:rFonts w:ascii="Times New Roman" w:hAnsi="Times New Roman"/>
          <w:bCs/>
          <w:lang w:val="sv-SE"/>
        </w:rPr>
        <w:t xml:space="preserve"> </w:t>
      </w:r>
      <m:oMath>
        <m:r>
          <w:rPr>
            <w:rFonts w:ascii="Cambria Math" w:hAnsi="Cambria Math"/>
            <w:lang w:val="sv-SE"/>
          </w:rPr>
          <m:t xml:space="preserve">+ … + </m:t>
        </m:r>
        <m:sSub>
          <m:sSubPr>
            <m:ctrlPr>
              <w:rPr>
                <w:rFonts w:ascii="Cambria Math" w:hAnsi="Cambria Math"/>
                <w:bCs/>
                <w:i/>
              </w:rPr>
            </m:ctrlPr>
          </m:sSubPr>
          <m:e>
            <m:r>
              <w:rPr>
                <w:rFonts w:ascii="Cambria Math" w:hAnsi="Cambria Math"/>
              </w:rPr>
              <m:t>β</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ki</m:t>
            </m:r>
          </m:sub>
        </m:sSub>
      </m:oMath>
      <w:r w:rsidR="0007283D" w:rsidRPr="0007283D">
        <w:rPr>
          <w:rFonts w:ascii="Times New Roman" w:hAnsi="Times New Roman"/>
          <w:bCs/>
          <w:lang w:val="sv-SE"/>
        </w:rPr>
        <w:t xml:space="preserve"> </w:t>
      </w:r>
      <m:oMath>
        <m:r>
          <w:rPr>
            <w:rFonts w:ascii="Cambria Math" w:hAnsi="Cambria Math"/>
            <w:lang w:val="sv-SE"/>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w:p>
    <w:p w14:paraId="1D74A0E1" w14:textId="77777777" w:rsidR="0007283D" w:rsidRPr="000725BA" w:rsidRDefault="0007283D" w:rsidP="0007283D">
      <w:pPr>
        <w:pStyle w:val="ListParagraph"/>
        <w:widowControl w:val="0"/>
        <w:autoSpaceDE w:val="0"/>
        <w:autoSpaceDN w:val="0"/>
        <w:adjustRightInd w:val="0"/>
        <w:spacing w:after="0" w:line="240" w:lineRule="auto"/>
        <w:ind w:left="0" w:firstLine="450"/>
        <w:jc w:val="both"/>
        <w:rPr>
          <w:rFonts w:ascii="Times New Roman" w:hAnsi="Times New Roman"/>
          <w:lang w:val="sv-SE"/>
        </w:rPr>
      </w:pPr>
      <w:r w:rsidRPr="000725BA">
        <w:rPr>
          <w:rFonts w:ascii="Times New Roman" w:hAnsi="Times New Roman"/>
          <w:lang w:val="sv-SE"/>
        </w:rPr>
        <w:t xml:space="preserve">Dimana </w:t>
      </w:r>
      <m:oMath>
        <m:sSub>
          <m:sSubPr>
            <m:ctrlPr>
              <w:rPr>
                <w:rFonts w:ascii="Cambria Math" w:hAnsi="Cambria Math"/>
                <w:bCs/>
                <w:i/>
              </w:rPr>
            </m:ctrlPr>
          </m:sSubPr>
          <m:e>
            <m:r>
              <w:rPr>
                <w:rFonts w:ascii="Cambria Math" w:hAnsi="Cambria Math"/>
              </w:rPr>
              <m:t>β</m:t>
            </m:r>
          </m:e>
          <m:sub>
            <m:r>
              <w:rPr>
                <w:rFonts w:ascii="Cambria Math" w:hAnsi="Cambria Math"/>
                <w:lang w:val="sv-SE"/>
              </w:rPr>
              <m:t>0</m:t>
            </m:r>
          </m:sub>
        </m:sSub>
      </m:oMath>
      <w:r w:rsidRPr="000725BA">
        <w:rPr>
          <w:rFonts w:ascii="Times New Roman" w:hAnsi="Times New Roman"/>
          <w:lang w:val="sv-SE"/>
        </w:rPr>
        <w:t xml:space="preserve">, </w:t>
      </w:r>
      <m:oMath>
        <m:sSub>
          <m:sSubPr>
            <m:ctrlPr>
              <w:rPr>
                <w:rFonts w:ascii="Cambria Math" w:hAnsi="Cambria Math"/>
                <w:bCs/>
                <w:i/>
              </w:rPr>
            </m:ctrlPr>
          </m:sSubPr>
          <m:e>
            <m:r>
              <w:rPr>
                <w:rFonts w:ascii="Cambria Math" w:hAnsi="Cambria Math"/>
              </w:rPr>
              <m:t>β</m:t>
            </m:r>
            <m:ctrlPr>
              <w:rPr>
                <w:rFonts w:ascii="Cambria Math" w:hAnsi="Cambria Math"/>
                <w:bCs/>
                <w:i/>
                <w:vertAlign w:val="subscript"/>
              </w:rPr>
            </m:ctrlPr>
          </m:e>
          <m:sub>
            <m:r>
              <w:rPr>
                <w:rFonts w:ascii="Cambria Math" w:hAnsi="Cambria Math"/>
                <w:lang w:val="sv-SE"/>
              </w:rPr>
              <m:t>1</m:t>
            </m:r>
          </m:sub>
        </m:sSub>
        <m:r>
          <w:rPr>
            <w:rFonts w:ascii="Cambria Math" w:hAnsi="Cambria Math"/>
            <w:lang w:val="sv-SE"/>
          </w:rPr>
          <m:t xml:space="preserve">,…, </m:t>
        </m:r>
        <m:sSub>
          <m:sSubPr>
            <m:ctrlPr>
              <w:rPr>
                <w:rFonts w:ascii="Cambria Math" w:hAnsi="Cambria Math"/>
                <w:bCs/>
                <w:i/>
              </w:rPr>
            </m:ctrlPr>
          </m:sSubPr>
          <m:e>
            <m:r>
              <w:rPr>
                <w:rFonts w:ascii="Cambria Math" w:hAnsi="Cambria Math"/>
              </w:rPr>
              <m:t>β</m:t>
            </m:r>
          </m:e>
          <m:sub>
            <m:r>
              <w:rPr>
                <w:rFonts w:ascii="Cambria Math" w:hAnsi="Cambria Math"/>
              </w:rPr>
              <m:t>k</m:t>
            </m:r>
          </m:sub>
        </m:sSub>
      </m:oMath>
      <w:r w:rsidRPr="000725BA">
        <w:rPr>
          <w:rFonts w:ascii="Times New Roman" w:hAnsi="Times New Roman"/>
          <w:lang w:val="sv-SE"/>
        </w:rPr>
        <w:t xml:space="preserve"> merupakan parameter model dan </w:t>
      </w:r>
      <m:oMath>
        <m:r>
          <w:rPr>
            <w:rFonts w:ascii="Cambria Math" w:hAnsi="Cambria Math"/>
          </w:rPr>
          <m:t>ε</m:t>
        </m:r>
      </m:oMath>
      <w:r w:rsidRPr="000725BA">
        <w:rPr>
          <w:rFonts w:ascii="Times New Roman" w:hAnsi="Times New Roman"/>
          <w:lang w:val="sv-SE"/>
        </w:rPr>
        <w:t xml:space="preserve"> merupakan error yang diasumsikan identik, independen, dan berdistribusi normal dengan mean nol dan varians konstan </w:t>
      </w:r>
      <m:oMath>
        <m:sSup>
          <m:sSupPr>
            <m:ctrlPr>
              <w:rPr>
                <w:rFonts w:ascii="Cambria Math" w:hAnsi="Cambria Math"/>
                <w:bCs/>
                <w:i/>
              </w:rPr>
            </m:ctrlPr>
          </m:sSupPr>
          <m:e>
            <m:r>
              <w:rPr>
                <w:rFonts w:ascii="Cambria Math" w:hAnsi="Cambria Math"/>
              </w:rPr>
              <m:t>σ</m:t>
            </m:r>
          </m:e>
          <m:sup>
            <m:r>
              <w:rPr>
                <w:rFonts w:ascii="Cambria Math" w:hAnsi="Cambria Math"/>
                <w:lang w:val="sv-SE"/>
              </w:rPr>
              <m:t>2</m:t>
            </m:r>
          </m:sup>
        </m:sSup>
      </m:oMath>
      <w:r w:rsidRPr="000725BA">
        <w:rPr>
          <w:rFonts w:ascii="Times New Roman" w:hAnsi="Times New Roman"/>
          <w:lang w:val="sv-SE"/>
        </w:rPr>
        <w:t xml:space="preserve"> atau (</w:t>
      </w:r>
      <m:oMath>
        <m:sSub>
          <m:sSubPr>
            <m:ctrlPr>
              <w:rPr>
                <w:rFonts w:ascii="Cambria Math" w:hAnsi="Cambria Math"/>
                <w:bCs/>
                <w:i/>
              </w:rPr>
            </m:ctrlPr>
          </m:sSubPr>
          <m:e>
            <m:r>
              <w:rPr>
                <w:rFonts w:ascii="Cambria Math" w:hAnsi="Cambria Math"/>
              </w:rPr>
              <m:t>ε</m:t>
            </m:r>
          </m:e>
          <m:sub>
            <m:r>
              <w:rPr>
                <w:rFonts w:ascii="Cambria Math" w:hAnsi="Cambria Math"/>
              </w:rPr>
              <m:t>i</m:t>
            </m:r>
          </m:sub>
        </m:sSub>
      </m:oMath>
      <w:r w:rsidRPr="000725BA">
        <w:rPr>
          <w:rFonts w:ascii="Times New Roman" w:hAnsi="Times New Roman"/>
          <w:lang w:val="sv-SE"/>
        </w:rPr>
        <w:t xml:space="preserve"> ~ </w:t>
      </w:r>
      <w:r w:rsidRPr="7401877C">
        <w:rPr>
          <w:rFonts w:ascii="Cambria Math" w:hAnsi="Cambria Math" w:cs="Cambria Math"/>
        </w:rPr>
        <w:t>𝐼𝐼𝐷𝑁</w:t>
      </w:r>
      <w:r w:rsidRPr="000725BA">
        <w:rPr>
          <w:rFonts w:ascii="Times New Roman" w:hAnsi="Times New Roman"/>
          <w:lang w:val="sv-SE"/>
        </w:rPr>
        <w:t>(0,</w:t>
      </w:r>
      <w:r w:rsidRPr="000725BA">
        <w:rPr>
          <w:rFonts w:ascii="Times New Roman" w:hAnsi="Times New Roman"/>
          <w:i/>
          <w:iCs/>
          <w:lang w:val="sv-SE"/>
        </w:rPr>
        <w:t xml:space="preserve"> </w:t>
      </w:r>
      <m:oMath>
        <m:sSup>
          <m:sSupPr>
            <m:ctrlPr>
              <w:rPr>
                <w:rFonts w:ascii="Cambria Math" w:hAnsi="Cambria Math"/>
                <w:bCs/>
                <w:i/>
              </w:rPr>
            </m:ctrlPr>
          </m:sSupPr>
          <m:e>
            <m:r>
              <w:rPr>
                <w:rFonts w:ascii="Cambria Math" w:hAnsi="Cambria Math"/>
              </w:rPr>
              <m:t>σ</m:t>
            </m:r>
          </m:e>
          <m:sup>
            <m:r>
              <w:rPr>
                <w:rFonts w:ascii="Cambria Math" w:hAnsi="Cambria Math"/>
                <w:lang w:val="sv-SE"/>
              </w:rPr>
              <m:t>2</m:t>
            </m:r>
          </m:sup>
        </m:sSup>
      </m:oMath>
      <w:r w:rsidRPr="000725BA">
        <w:rPr>
          <w:rFonts w:ascii="Times New Roman" w:hAnsi="Times New Roman"/>
          <w:lang w:val="sv-SE"/>
        </w:rPr>
        <w:t>)).</w:t>
      </w:r>
    </w:p>
    <w:p w14:paraId="1E4C958E" w14:textId="77777777" w:rsidR="0007283D" w:rsidRPr="000725BA" w:rsidRDefault="0007283D" w:rsidP="0007283D">
      <w:pPr>
        <w:pStyle w:val="ListParagraph"/>
        <w:widowControl w:val="0"/>
        <w:autoSpaceDE w:val="0"/>
        <w:autoSpaceDN w:val="0"/>
        <w:adjustRightInd w:val="0"/>
        <w:spacing w:before="240" w:after="60" w:line="240" w:lineRule="auto"/>
        <w:ind w:left="284"/>
        <w:jc w:val="both"/>
        <w:rPr>
          <w:rFonts w:ascii="Times New Roman" w:hAnsi="Times New Roman"/>
          <w:b/>
          <w:lang w:val="sv-SE"/>
        </w:rPr>
      </w:pPr>
    </w:p>
    <w:p w14:paraId="7B123CCD" w14:textId="77777777" w:rsidR="0007283D" w:rsidRPr="003E4BF0" w:rsidRDefault="0007283D" w:rsidP="0007283D">
      <w:pPr>
        <w:pStyle w:val="ListParagraph"/>
        <w:widowControl w:val="0"/>
        <w:numPr>
          <w:ilvl w:val="0"/>
          <w:numId w:val="23"/>
        </w:numPr>
        <w:autoSpaceDE w:val="0"/>
        <w:autoSpaceDN w:val="0"/>
        <w:adjustRightInd w:val="0"/>
        <w:spacing w:before="240" w:after="60" w:line="240" w:lineRule="auto"/>
        <w:ind w:left="450" w:hanging="450"/>
        <w:jc w:val="both"/>
        <w:rPr>
          <w:rFonts w:ascii="Times New Roman" w:hAnsi="Times New Roman"/>
          <w:lang w:val="en-ID"/>
        </w:rPr>
      </w:pPr>
      <w:r w:rsidRPr="7401877C">
        <w:rPr>
          <w:rFonts w:ascii="Times New Roman" w:hAnsi="Times New Roman"/>
        </w:rPr>
        <w:t>Regresi Spasial</w:t>
      </w:r>
    </w:p>
    <w:p w14:paraId="05B38AF9" w14:textId="77777777" w:rsidR="0007283D" w:rsidRPr="00E50343" w:rsidRDefault="0007283D" w:rsidP="0007283D">
      <w:pPr>
        <w:pStyle w:val="ListParagraph"/>
        <w:widowControl w:val="0"/>
        <w:autoSpaceDE w:val="0"/>
        <w:autoSpaceDN w:val="0"/>
        <w:adjustRightInd w:val="0"/>
        <w:spacing w:before="240" w:after="60" w:line="240" w:lineRule="auto"/>
        <w:ind w:left="0" w:firstLine="450"/>
        <w:jc w:val="both"/>
        <w:rPr>
          <w:rFonts w:ascii="Times New Roman" w:hAnsi="Times New Roman"/>
          <w:lang w:val="sv-SE"/>
        </w:rPr>
      </w:pPr>
      <w:r w:rsidRPr="000725BA">
        <w:rPr>
          <w:rFonts w:ascii="Times New Roman" w:hAnsi="Times New Roman"/>
          <w:lang w:val="sv-SE"/>
        </w:rPr>
        <w:t>Regresi spasial merupakan bentuk lanjutan dari regresi linear berganda yang dikembangkan karena adanya pengaruh spasial atau lokasi dalam data yang dianalisis</w:t>
      </w:r>
      <w:r w:rsidRPr="30DC6F3C">
        <w:rPr>
          <w:rFonts w:ascii="Times New Roman" w:hAnsi="Times New Roman"/>
          <w:lang w:val="en-ID"/>
        </w:rPr>
        <w:fldChar w:fldCharType="begin" w:fldLock="1"/>
      </w:r>
      <w:r w:rsidRPr="000725BA">
        <w:rPr>
          <w:rFonts w:ascii="Times New Roman" w:hAnsi="Times New Roman"/>
          <w:lang w:val="sv-SE"/>
        </w:rPr>
        <w:instrText>ADDIN CSL_CITATION {"citationItems":[{"id":"ITEM-1","itemData":{"DOI":"10.35580/variansiunm9358","ISSN":"2684-7590","abstract":"Abstract. Regresi spasial merupakan pengembangan dari regresi klasik. Pengembangan ini berdasarkan adanya pengaruh tempat atau spasial dari data yang dianalisis. Beberapa model regresi spasial adalah Spatial Autoregressive (SAR), Spatial Error Model (SEM) dan Spatial Moving Average (SARMA). Penelitian ini menggunakan analisis model SAR terhadap angka putus sekolah di Sulawesi Selatan. Data yang digunakan merupakan data sekunder dari Badan Pusat Statistik Provinsi Sulawesi Selatan tahun 2018. Penelitian ini dilakukan untuk mengetahui model Spatial Autoregressive (SAR) pada data banyaknya angka putus sekolah yang terjadi di Provinsi Sulawesi Selatan, serta mengenalisis faktor-faktor yang memberikan pengaruh signifikan terhadap pertumbuhan angka putus sekolah. Hasil penelitian ini memperoleh model yaitu ; sehingga faktor-faktor yang berpengaruh secara signifikan terhadap angka putus sekolah di Sulawesi Selatan adalah pengeluaran per kapita, rasio murid terhadap sekolah dan jumlah penduduk miskin.Keywords: Regresi Spasial, Spatial Autoregressive Model (SAR), Angka Putus Sekolah","author":[{"dropping-particle":"","family":"Nasir","given":"Rika","non-dropping-particle":"","parse-names":false,"suffix":""},{"dropping-particle":"","family":"Annas","given":"Suwardi","non-dropping-particle":"","parse-names":false,"suffix":""},{"dropping-particle":"","family":"Nusrang","given":"Muhammad","non-dropping-particle":"","parse-names":false,"suffix":""}],"container-title":"VARIANSI: Journal of Statistics and Its application on Teaching and Research","id":"ITEM-1","issue":"1","issued":{"date-parts":[["2020","9","8"]]},"page":"44","title":"Pemodelan dengan Spatial Autoregressive (SAR) pada Angka Putus Sekolah Bagi Anak Usia Wajib Belajar di Provinsi Sulawesi Selatan","type":"article-journal","volume":"3"},"uris":["http://www.mendeley.com/documents/?uuid=1ed6af67-dd25-44e4-a807-f2a3f9615b8e"]}],"mendeley":{"formattedCitation":"[12]","plainTextFormattedCitation":"[12]","previouslyFormattedCitation":"[12]"},"properties":{"noteIndex":0},"schema":"https://github.com/citation-style-language/schema/raw/master/csl-citation.json"}</w:instrText>
      </w:r>
      <w:r w:rsidRPr="30DC6F3C">
        <w:rPr>
          <w:rFonts w:ascii="Times New Roman" w:hAnsi="Times New Roman"/>
          <w:lang w:val="en-ID"/>
        </w:rPr>
        <w:fldChar w:fldCharType="separate"/>
      </w:r>
      <w:r w:rsidRPr="000725BA">
        <w:rPr>
          <w:rFonts w:ascii="Times New Roman" w:hAnsi="Times New Roman"/>
          <w:noProof/>
          <w:lang w:val="sv-SE"/>
        </w:rPr>
        <w:t>[13]</w:t>
      </w:r>
      <w:r w:rsidRPr="30DC6F3C">
        <w:rPr>
          <w:rFonts w:ascii="Times New Roman" w:hAnsi="Times New Roman"/>
          <w:lang w:val="en-ID"/>
        </w:rPr>
        <w:fldChar w:fldCharType="end"/>
      </w:r>
      <w:r w:rsidRPr="000725BA">
        <w:rPr>
          <w:rFonts w:ascii="Times New Roman" w:hAnsi="Times New Roman"/>
          <w:lang w:val="sv-SE"/>
        </w:rPr>
        <w:t xml:space="preserve">. Pengaruh spasial ini mencakup dua hal, yaitu ketergantungan (dependensi) spasial dan keberagaman (heterogenitas) spasial. Ketergantungan spasial mengacu pada kondisi di mana suatu pengamatan di lokasi </w:t>
      </w:r>
      <w:r w:rsidRPr="000725BA">
        <w:rPr>
          <w:rFonts w:ascii="Times New Roman" w:hAnsi="Times New Roman"/>
          <w:i/>
          <w:iCs/>
          <w:lang w:val="sv-SE"/>
        </w:rPr>
        <w:t>i</w:t>
      </w:r>
      <w:r w:rsidRPr="000725BA">
        <w:rPr>
          <w:rFonts w:ascii="Times New Roman" w:hAnsi="Times New Roman"/>
          <w:lang w:val="sv-SE"/>
        </w:rPr>
        <w:t xml:space="preserve"> dipengaruhi oleh pengamatan di lokasi lain </w:t>
      </w:r>
      <w:r w:rsidRPr="000725BA">
        <w:rPr>
          <w:rFonts w:ascii="Times New Roman" w:hAnsi="Times New Roman"/>
          <w:i/>
          <w:iCs/>
          <w:lang w:val="sv-SE"/>
        </w:rPr>
        <w:t>j</w:t>
      </w:r>
      <w:r w:rsidRPr="000725BA">
        <w:rPr>
          <w:rFonts w:ascii="Times New Roman" w:hAnsi="Times New Roman"/>
          <w:lang w:val="sv-SE"/>
        </w:rPr>
        <w:t xml:space="preserve">, dengan </w:t>
      </w:r>
      <w:r w:rsidRPr="000725BA">
        <w:rPr>
          <w:rFonts w:ascii="Times New Roman" w:hAnsi="Times New Roman"/>
          <w:i/>
          <w:iCs/>
          <w:lang w:val="sv-SE"/>
        </w:rPr>
        <w:t>j ≠ i</w:t>
      </w:r>
      <w:r w:rsidRPr="000725BA">
        <w:rPr>
          <w:rFonts w:ascii="Times New Roman" w:hAnsi="Times New Roman"/>
          <w:lang w:val="sv-SE"/>
        </w:rPr>
        <w:t>. Sementara itu, keberagaman spasial muncul akibat perbedaan acak antar lokasi</w:t>
      </w:r>
      <w:r w:rsidRPr="30DC6F3C">
        <w:rPr>
          <w:rFonts w:ascii="Times New Roman" w:hAnsi="Times New Roman"/>
          <w:lang w:val="en-ID"/>
        </w:rPr>
        <w:fldChar w:fldCharType="begin" w:fldLock="1"/>
      </w:r>
      <w:r w:rsidRPr="000725BA">
        <w:rPr>
          <w:rFonts w:ascii="Times New Roman" w:hAnsi="Times New Roman"/>
          <w:lang w:val="sv-SE"/>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w:instrText>
      </w:r>
      <w:r w:rsidRPr="30DC6F3C">
        <w:rPr>
          <w:rFonts w:ascii="Times New Roman" w:hAnsi="Times New Roman"/>
          <w:lang w:val="en-ID"/>
        </w:rPr>
        <w:instrText>α</w:instrText>
      </w:r>
      <w:r w:rsidRPr="000725BA">
        <w:rPr>
          <w:rFonts w:ascii="Times New Roman" w:hAnsi="Times New Roman"/>
          <w:lang w:val="sv-SE"/>
        </w:rPr>
        <w:instrText>-helical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w:instrText>
      </w:r>
      <w:r w:rsidRPr="00E50343">
        <w:rPr>
          <w:rFonts w:ascii="Times New Roman" w:hAnsi="Times New Roman"/>
          <w:lang w:val="sv-SE"/>
        </w:rPr>
        <w:instrText xml:space="preserve"> protocol is most accurate for extended peptides of limited size and number of formal charges, defining a domain of applicability for this approach.","author":[{"dropping-particle":"","family":"Yasin","given":"Hasbi","non-dropping-particle":"","parse-names":false,"suffix":""},{"dropping-particle":"","family":"Hakim","given":"Arief Rachman","non-dropping-particle":"","parse-names":false,"suffix":""},{"dropping-particle":"","family":"Warsito","given":"Budi","non-dropping-particle":"","parse-names":false,"suffix":""}],"container-title":"Wade Group","id":"ITEM-1","issued":{"date-parts":[["2020"]]},"title":"Regresi Spasial (Aplikasi dengan R)","type":"book"},"uris":["http://www.mendeley.com/documents/?uuid=16602d9f-f13e-33e9-b846-7b70643c3b78"]}],"mendeley":{"formattedCitation":"[13]","plainTextFormattedCitation":"[13]","previouslyFormattedCitation":"[13]"},"properties":{"noteIndex":0},"schema":"https://github.com/citation-style-language/schema/raw/master/csl-citation.json"}</w:instrText>
      </w:r>
      <w:r w:rsidRPr="30DC6F3C">
        <w:rPr>
          <w:rFonts w:ascii="Times New Roman" w:hAnsi="Times New Roman"/>
          <w:lang w:val="en-ID"/>
        </w:rPr>
        <w:fldChar w:fldCharType="separate"/>
      </w:r>
      <w:r w:rsidRPr="00E50343">
        <w:rPr>
          <w:rFonts w:ascii="Times New Roman" w:hAnsi="Times New Roman"/>
          <w:noProof/>
          <w:lang w:val="sv-SE"/>
        </w:rPr>
        <w:t>[14]</w:t>
      </w:r>
      <w:r w:rsidRPr="30DC6F3C">
        <w:rPr>
          <w:rFonts w:ascii="Times New Roman" w:hAnsi="Times New Roman"/>
          <w:lang w:val="en-ID"/>
        </w:rPr>
        <w:fldChar w:fldCharType="end"/>
      </w:r>
      <w:r w:rsidRPr="00E50343">
        <w:rPr>
          <w:rFonts w:ascii="Times New Roman" w:hAnsi="Times New Roman"/>
          <w:lang w:val="sv-SE"/>
        </w:rPr>
        <w:t>.</w:t>
      </w:r>
    </w:p>
    <w:p w14:paraId="53E727BB" w14:textId="77777777" w:rsidR="0007283D" w:rsidRPr="000725BA" w:rsidRDefault="0007283D" w:rsidP="0007283D">
      <w:pPr>
        <w:pStyle w:val="ListParagraph"/>
        <w:widowControl w:val="0"/>
        <w:autoSpaceDE w:val="0"/>
        <w:autoSpaceDN w:val="0"/>
        <w:adjustRightInd w:val="0"/>
        <w:spacing w:before="240" w:after="60" w:line="240" w:lineRule="auto"/>
        <w:ind w:left="0" w:firstLine="450"/>
        <w:jc w:val="both"/>
        <w:rPr>
          <w:rFonts w:ascii="Times New Roman" w:hAnsi="Times New Roman"/>
          <w:lang w:val="sv-SE"/>
        </w:rPr>
      </w:pPr>
      <w:r w:rsidRPr="000725BA">
        <w:rPr>
          <w:rFonts w:ascii="Times New Roman" w:hAnsi="Times New Roman"/>
          <w:lang w:val="sv-SE"/>
        </w:rPr>
        <w:t>Pemodelan regresi spasial dibagi menjadi dua pendekatan, yaitu pendekatan titik dan pendekatan area. Pendekatan titik digunakan untuk menangani masalah yang berkaitan dengan keberagaman spasial, sedangkan pendekatan area digunakan untuk menangani masalah yang mengandung ketergantungan spasial. Pada penelitian ini, pendekatan titik digunakan untuk pemodelan regresi spasial.</w:t>
      </w:r>
    </w:p>
    <w:p w14:paraId="65EC1064" w14:textId="77777777" w:rsidR="0007283D" w:rsidRPr="000725BA" w:rsidRDefault="0007283D" w:rsidP="0007283D">
      <w:pPr>
        <w:pStyle w:val="ListParagraph"/>
        <w:widowControl w:val="0"/>
        <w:spacing w:before="240" w:after="60" w:line="240" w:lineRule="auto"/>
        <w:ind w:left="0" w:firstLine="450"/>
        <w:jc w:val="both"/>
        <w:rPr>
          <w:rFonts w:ascii="Times New Roman" w:hAnsi="Times New Roman"/>
          <w:lang w:val="sv-SE"/>
        </w:rPr>
      </w:pPr>
    </w:p>
    <w:p w14:paraId="2C3DB5E7" w14:textId="77777777" w:rsidR="0007283D" w:rsidRDefault="0007283D" w:rsidP="0007283D">
      <w:pPr>
        <w:pStyle w:val="ListParagraph"/>
        <w:widowControl w:val="0"/>
        <w:numPr>
          <w:ilvl w:val="0"/>
          <w:numId w:val="23"/>
        </w:numPr>
        <w:autoSpaceDE w:val="0"/>
        <w:autoSpaceDN w:val="0"/>
        <w:adjustRightInd w:val="0"/>
        <w:spacing w:before="240" w:after="60" w:line="240" w:lineRule="auto"/>
        <w:ind w:left="426" w:hanging="426"/>
        <w:jc w:val="both"/>
        <w:rPr>
          <w:rFonts w:ascii="Times New Roman" w:hAnsi="Times New Roman"/>
          <w:bCs/>
        </w:rPr>
      </w:pPr>
      <w:r w:rsidRPr="00520976">
        <w:rPr>
          <w:rFonts w:ascii="Times New Roman" w:hAnsi="Times New Roman"/>
          <w:bCs/>
        </w:rPr>
        <w:t>Uji Asumsi Klasik</w:t>
      </w:r>
    </w:p>
    <w:p w14:paraId="56783622" w14:textId="77777777" w:rsidR="0007283D" w:rsidRDefault="0007283D" w:rsidP="0007283D">
      <w:pPr>
        <w:pStyle w:val="ListParagraph"/>
        <w:widowControl w:val="0"/>
        <w:autoSpaceDE w:val="0"/>
        <w:autoSpaceDN w:val="0"/>
        <w:adjustRightInd w:val="0"/>
        <w:spacing w:before="240" w:after="60" w:line="240" w:lineRule="auto"/>
        <w:ind w:left="426"/>
        <w:jc w:val="both"/>
        <w:rPr>
          <w:rFonts w:ascii="Times New Roman" w:hAnsi="Times New Roman"/>
          <w:bCs/>
        </w:rPr>
      </w:pPr>
      <w:r w:rsidRPr="009B61F1">
        <w:rPr>
          <w:rFonts w:ascii="Times New Roman" w:hAnsi="Times New Roman"/>
          <w:bCs/>
        </w:rPr>
        <w:t>Normalitas</w:t>
      </w:r>
    </w:p>
    <w:p w14:paraId="5CC1A0AC" w14:textId="77777777" w:rsidR="0007283D" w:rsidRPr="000725BA" w:rsidRDefault="0007283D" w:rsidP="0007283D">
      <w:pPr>
        <w:widowControl w:val="0"/>
        <w:autoSpaceDE w:val="0"/>
        <w:autoSpaceDN w:val="0"/>
        <w:adjustRightInd w:val="0"/>
        <w:spacing w:after="60" w:line="240" w:lineRule="auto"/>
        <w:ind w:firstLine="426"/>
        <w:jc w:val="both"/>
        <w:rPr>
          <w:rFonts w:ascii="Times New Roman" w:hAnsi="Times New Roman"/>
          <w:lang w:val="sv-SE"/>
        </w:rPr>
      </w:pPr>
      <w:r w:rsidRPr="30DC6F3C">
        <w:rPr>
          <w:rFonts w:ascii="Times New Roman" w:hAnsi="Times New Roman"/>
        </w:rPr>
        <w:t xml:space="preserve">Uji </w:t>
      </w:r>
      <w:r w:rsidRPr="30DC6F3C">
        <w:rPr>
          <w:rFonts w:ascii="Times New Roman" w:hAnsi="Times New Roman"/>
          <w:i/>
          <w:iCs/>
        </w:rPr>
        <w:t>Anderson-Darling</w:t>
      </w:r>
      <w:r w:rsidRPr="30DC6F3C">
        <w:rPr>
          <w:rFonts w:ascii="Times New Roman" w:hAnsi="Times New Roman"/>
        </w:rPr>
        <w:t xml:space="preserve"> merupakan salah satu metode uji kecocokan yang digunakan untuk mengevaluasi apakah suatu sampel berasal dari distribusi tertentu yang telah ditentukan sebelumnya. Uji ini secara khusus digunakan untuk menguji hipotesis bahwa data sampel diambil dari populasi dengan fungsi distribusi kumulatif kontinu </w:t>
      </w:r>
      <m:oMath>
        <m:r>
          <w:rPr>
            <w:rFonts w:ascii="Cambria Math" w:hAnsi="Cambria Math"/>
          </w:rPr>
          <m:t>F(</m:t>
        </m:r>
        <m:r>
          <m:rPr>
            <m:scr m:val="script"/>
          </m:rPr>
          <w:rPr>
            <w:rFonts w:ascii="Cambria Math" w:hAnsi="Cambria Math"/>
          </w:rPr>
          <m:t>x)</m:t>
        </m:r>
      </m:oMath>
      <w:r w:rsidRPr="30DC6F3C">
        <w:rPr>
          <w:rFonts w:ascii="Times New Roman" w:hAnsi="Times New Roman"/>
        </w:rPr>
        <w:t xml:space="preserve"> yang telah diketahui</w:t>
      </w:r>
      <w:r w:rsidRPr="30DC6F3C">
        <w:rPr>
          <w:rFonts w:ascii="Times New Roman" w:hAnsi="Times New Roman"/>
        </w:rPr>
        <w:fldChar w:fldCharType="begin" w:fldLock="1"/>
      </w:r>
      <w:r w:rsidRPr="30DC6F3C">
        <w:rPr>
          <w:rFonts w:ascii="Times New Roman" w:hAnsi="Times New Roman"/>
        </w:rPr>
        <w:instrText>ADDIN CSL_CITATION {"citationItems":[{"id":"ITEM-1","itemData":{"DOI":"10.35580/variansiunm194","author":[{"dropping-particle":"","family":"Bakri","given":"Nurul Aulya","non-dropping-particle":"","parse-names":false,"suffix":""},{"dropping-particle":"","family":"Annas","given":"Suwardi","non-dropping-particle":"","parse-names":false,"suffix":""},{"dropping-particle":"","family":"Aidid","given":"Muhammad Kasim","non-dropping-particle":"","parse-names":false,"suffix":""}],"container-title":"VARIANSI: Journal of Statistics and Its Application on Teaching and Research","id":"ITEM-1","issue":"1","issued":{"date-parts":[["2024"]]},"page":"11","title":"Pendekatan Geographically Weighted Regression (GWR) untuk Menganalisis Hubungan PDRB Sektor Pertanian, Kehutanan, dan Perikanan dengan Faktor Pencemaran Lingkungan di Jawa Timur","type":"article-journal","volume":"6"},"uris":["http://www.mendeley.com/documents/?uuid=8c76963f-d43e-4626-8f93-2f63db0db349"]}],"mendeley":{"formattedCitation":"[14]","plainTextFormattedCitation":"[14]","previouslyFormattedCitation":"[14]"},"properties":{"noteIndex":0},"schema":"https://github.com/citation-style-language/schema/raw/master/csl-citation.json"}</w:instrText>
      </w:r>
      <w:r w:rsidRPr="30DC6F3C">
        <w:rPr>
          <w:rFonts w:ascii="Times New Roman" w:hAnsi="Times New Roman"/>
        </w:rPr>
        <w:fldChar w:fldCharType="separate"/>
      </w:r>
      <w:r w:rsidRPr="30DC6F3C">
        <w:rPr>
          <w:rFonts w:ascii="Times New Roman" w:hAnsi="Times New Roman"/>
          <w:noProof/>
        </w:rPr>
        <w:t>[15]</w:t>
      </w:r>
      <w:r w:rsidRPr="30DC6F3C">
        <w:rPr>
          <w:rFonts w:ascii="Times New Roman" w:hAnsi="Times New Roman"/>
        </w:rPr>
        <w:fldChar w:fldCharType="end"/>
      </w:r>
      <w:r w:rsidRPr="30DC6F3C">
        <w:rPr>
          <w:rFonts w:ascii="Times New Roman" w:hAnsi="Times New Roman"/>
        </w:rPr>
        <w:t xml:space="preserve">. </w:t>
      </w:r>
      <w:r w:rsidRPr="000725BA">
        <w:rPr>
          <w:rFonts w:ascii="Times New Roman" w:hAnsi="Times New Roman"/>
          <w:lang w:val="sv-SE"/>
        </w:rPr>
        <w:t xml:space="preserve">Statistik uji </w:t>
      </w:r>
      <w:r w:rsidRPr="000725BA">
        <w:rPr>
          <w:rFonts w:ascii="Times New Roman" w:hAnsi="Times New Roman"/>
          <w:i/>
          <w:iCs/>
          <w:lang w:val="sv-SE"/>
        </w:rPr>
        <w:t>Anderson-Darling</w:t>
      </w:r>
      <w:r w:rsidRPr="000725BA">
        <w:rPr>
          <w:rFonts w:ascii="Times New Roman" w:hAnsi="Times New Roman"/>
          <w:lang w:val="sv-SE"/>
        </w:rPr>
        <w:t xml:space="preserve"> didefinisikan sebagai berikut:</w:t>
      </w:r>
    </w:p>
    <w:p w14:paraId="0B3DDD06" w14:textId="77777777" w:rsidR="0007283D" w:rsidRPr="000725BA" w:rsidRDefault="00000000" w:rsidP="0007283D">
      <w:pPr>
        <w:pStyle w:val="ListParagraph"/>
        <w:widowControl w:val="0"/>
        <w:autoSpaceDE w:val="0"/>
        <w:autoSpaceDN w:val="0"/>
        <w:adjustRightInd w:val="0"/>
        <w:spacing w:after="0" w:line="240" w:lineRule="auto"/>
        <w:ind w:left="426"/>
        <w:jc w:val="center"/>
        <w:rPr>
          <w:rFonts w:ascii="Cambria Math" w:hAnsi="Cambria Math" w:cs="Cambria Math"/>
          <w:bCs/>
          <w:lang w:val="sv-SE"/>
        </w:rPr>
      </w:pPr>
      <m:oMath>
        <m:sSubSup>
          <m:sSubSupPr>
            <m:ctrlPr>
              <w:rPr>
                <w:rFonts w:ascii="Cambria Math" w:hAnsi="Cambria Math" w:cs="Cambria Math"/>
                <w:bCs/>
                <w:i/>
              </w:rPr>
            </m:ctrlPr>
          </m:sSubSupPr>
          <m:e>
            <m:r>
              <w:rPr>
                <w:rFonts w:ascii="Cambria Math" w:hAnsi="Cambria Math" w:cs="Cambria Math"/>
              </w:rPr>
              <m:t>W</m:t>
            </m:r>
          </m:e>
          <m:sub>
            <m:r>
              <w:rPr>
                <w:rFonts w:ascii="Cambria Math" w:hAnsi="Cambria Math" w:cs="Cambria Math"/>
              </w:rPr>
              <m:t>n</m:t>
            </m:r>
          </m:sub>
          <m:sup>
            <m:r>
              <w:rPr>
                <w:rFonts w:ascii="Cambria Math" w:hAnsi="Cambria Math" w:cs="Cambria Math"/>
                <w:lang w:val="sv-SE"/>
              </w:rPr>
              <m:t>2</m:t>
            </m:r>
          </m:sup>
        </m:sSubSup>
        <m:r>
          <w:rPr>
            <w:rFonts w:ascii="Cambria Math" w:hAnsi="Cambria Math" w:cs="Cambria Math"/>
            <w:lang w:val="sv-SE"/>
          </w:rPr>
          <m:t>= -</m:t>
        </m:r>
        <m:r>
          <w:rPr>
            <w:rFonts w:ascii="Cambria Math" w:hAnsi="Cambria Math" w:cs="Cambria Math"/>
          </w:rPr>
          <m:t>n</m:t>
        </m:r>
        <m:r>
          <w:rPr>
            <w:rFonts w:ascii="Cambria Math" w:hAnsi="Cambria Math" w:cs="Cambria Math"/>
            <w:lang w:val="sv-SE"/>
          </w:rPr>
          <m:t>-</m:t>
        </m:r>
        <m:f>
          <m:fPr>
            <m:ctrlPr>
              <w:rPr>
                <w:rFonts w:ascii="Cambria Math" w:hAnsi="Cambria Math" w:cs="Cambria Math"/>
                <w:bCs/>
                <w:i/>
              </w:rPr>
            </m:ctrlPr>
          </m:fPr>
          <m:num>
            <m:r>
              <w:rPr>
                <w:rFonts w:ascii="Cambria Math" w:hAnsi="Cambria Math" w:cs="Cambria Math"/>
                <w:lang w:val="sv-SE"/>
              </w:rPr>
              <m:t>1</m:t>
            </m:r>
          </m:num>
          <m:den>
            <m:r>
              <w:rPr>
                <w:rFonts w:ascii="Cambria Math" w:hAnsi="Cambria Math" w:cs="Cambria Math"/>
              </w:rPr>
              <m:t>n</m:t>
            </m:r>
          </m:den>
        </m:f>
      </m:oMath>
      <w:r w:rsidR="0007283D" w:rsidRPr="000725BA">
        <w:rPr>
          <w:rFonts w:ascii="Cambria Math" w:hAnsi="Cambria Math" w:cs="Cambria Math"/>
          <w:bCs/>
          <w:lang w:val="sv-SE"/>
        </w:rPr>
        <w:t xml:space="preserve"> </w:t>
      </w:r>
      <m:oMath>
        <m:nary>
          <m:naryPr>
            <m:chr m:val="∑"/>
            <m:limLoc m:val="subSup"/>
            <m:ctrlPr>
              <w:rPr>
                <w:rFonts w:ascii="Cambria Math" w:hAnsi="Cambria Math" w:cs="Cambria Math"/>
                <w:bCs/>
                <w:i/>
              </w:rPr>
            </m:ctrlPr>
          </m:naryPr>
          <m:sub>
            <m:r>
              <w:rPr>
                <w:rFonts w:ascii="Cambria Math" w:hAnsi="Cambria Math" w:cs="Cambria Math"/>
              </w:rPr>
              <m:t>j</m:t>
            </m:r>
            <m:r>
              <w:rPr>
                <w:rFonts w:ascii="Cambria Math" w:hAnsi="Cambria Math" w:cs="Cambria Math"/>
                <w:lang w:val="sv-SE"/>
              </w:rPr>
              <m:t>=</m:t>
            </m:r>
            <m:r>
              <w:rPr>
                <w:rFonts w:ascii="Cambria Math" w:hAnsi="Cambria Math" w:cs="Cambria Math"/>
              </w:rPr>
              <m:t>i</m:t>
            </m:r>
          </m:sub>
          <m:sup>
            <m:r>
              <w:rPr>
                <w:rFonts w:ascii="Cambria Math" w:hAnsi="Cambria Math" w:cs="Cambria Math"/>
              </w:rPr>
              <m:t>n</m:t>
            </m:r>
          </m:sup>
          <m:e>
            <m:d>
              <m:dPr>
                <m:ctrlPr>
                  <w:rPr>
                    <w:rFonts w:ascii="Cambria Math" w:hAnsi="Cambria Math" w:cs="Cambria Math"/>
                    <w:bCs/>
                    <w:i/>
                  </w:rPr>
                </m:ctrlPr>
              </m:dPr>
              <m:e>
                <m:r>
                  <w:rPr>
                    <w:rFonts w:ascii="Cambria Math" w:hAnsi="Cambria Math" w:cs="Cambria Math"/>
                    <w:lang w:val="sv-SE"/>
                  </w:rPr>
                  <m:t>2</m:t>
                </m:r>
                <m:r>
                  <w:rPr>
                    <w:rFonts w:ascii="Cambria Math" w:hAnsi="Cambria Math" w:cs="Cambria Math"/>
                  </w:rPr>
                  <m:t>j</m:t>
                </m:r>
                <m:r>
                  <w:rPr>
                    <w:rFonts w:ascii="Cambria Math" w:hAnsi="Cambria Math" w:cs="Cambria Math"/>
                    <w:lang w:val="sv-SE"/>
                  </w:rPr>
                  <m:t>-1</m:t>
                </m:r>
              </m:e>
            </m:d>
            <m:r>
              <w:rPr>
                <w:rFonts w:ascii="Cambria Math" w:hAnsi="Cambria Math" w:cs="Cambria Math"/>
                <w:lang w:val="sv-SE"/>
              </w:rPr>
              <m:t>[</m:t>
            </m:r>
            <m:func>
              <m:funcPr>
                <m:ctrlPr>
                  <w:rPr>
                    <w:rFonts w:ascii="Cambria Math" w:hAnsi="Cambria Math" w:cs="Cambria Math"/>
                    <w:bCs/>
                  </w:rPr>
                </m:ctrlPr>
              </m:funcPr>
              <m:fName>
                <m:r>
                  <m:rPr>
                    <m:sty m:val="p"/>
                  </m:rPr>
                  <w:rPr>
                    <w:rFonts w:ascii="Cambria Math" w:hAnsi="Cambria Math" w:cs="Cambria Math"/>
                    <w:lang w:val="sv-SE"/>
                  </w:rPr>
                  <m:t>ln</m:t>
                </m:r>
                <m:ctrlPr>
                  <w:rPr>
                    <w:rFonts w:ascii="Cambria Math" w:hAnsi="Cambria Math" w:cs="Cambria Math"/>
                    <w:bCs/>
                    <w:i/>
                  </w:rPr>
                </m:ctrlPr>
              </m:fName>
              <m:e>
                <m:sSub>
                  <m:sSubPr>
                    <m:ctrlPr>
                      <w:rPr>
                        <w:rFonts w:ascii="Cambria Math" w:hAnsi="Cambria Math" w:cs="Cambria Math"/>
                        <w:bCs/>
                        <w:i/>
                      </w:rPr>
                    </m:ctrlPr>
                  </m:sSubPr>
                  <m:e>
                    <m:r>
                      <w:rPr>
                        <w:rFonts w:ascii="Cambria Math" w:hAnsi="Cambria Math" w:cs="Cambria Math"/>
                      </w:rPr>
                      <m:t>u</m:t>
                    </m:r>
                  </m:e>
                  <m:sub>
                    <m:r>
                      <w:rPr>
                        <w:rFonts w:ascii="Cambria Math" w:hAnsi="Cambria Math" w:cs="Cambria Math"/>
                      </w:rPr>
                      <m:t>j</m:t>
                    </m:r>
                  </m:sub>
                </m:sSub>
                <m:r>
                  <w:rPr>
                    <w:rFonts w:ascii="Cambria Math" w:hAnsi="Cambria Math" w:cs="Cambria Math"/>
                    <w:lang w:val="sv-SE"/>
                  </w:rPr>
                  <m:t>+</m:t>
                </m:r>
                <m:func>
                  <m:funcPr>
                    <m:ctrlPr>
                      <w:rPr>
                        <w:rFonts w:ascii="Cambria Math" w:hAnsi="Cambria Math" w:cs="Cambria Math"/>
                        <w:bCs/>
                        <w:i/>
                      </w:rPr>
                    </m:ctrlPr>
                  </m:funcPr>
                  <m:fName>
                    <m:r>
                      <m:rPr>
                        <m:sty m:val="p"/>
                      </m:rPr>
                      <w:rPr>
                        <w:rFonts w:ascii="Cambria Math" w:hAnsi="Cambria Math" w:cs="Cambria Math"/>
                        <w:lang w:val="sv-SE"/>
                      </w:rPr>
                      <m:t>ln</m:t>
                    </m:r>
                  </m:fName>
                  <m:e>
                    <m:d>
                      <m:dPr>
                        <m:ctrlPr>
                          <w:rPr>
                            <w:rFonts w:ascii="Cambria Math" w:hAnsi="Cambria Math" w:cs="Cambria Math"/>
                            <w:bCs/>
                            <w:i/>
                          </w:rPr>
                        </m:ctrlPr>
                      </m:dPr>
                      <m:e>
                        <m:r>
                          <w:rPr>
                            <w:rFonts w:ascii="Cambria Math" w:hAnsi="Cambria Math" w:cs="Cambria Math"/>
                            <w:lang w:val="sv-SE"/>
                          </w:rPr>
                          <m:t>1-</m:t>
                        </m:r>
                        <m:sSub>
                          <m:sSubPr>
                            <m:ctrlPr>
                              <w:rPr>
                                <w:rFonts w:ascii="Cambria Math" w:hAnsi="Cambria Math" w:cs="Cambria Math"/>
                                <w:bCs/>
                                <w:i/>
                              </w:rPr>
                            </m:ctrlPr>
                          </m:sSubPr>
                          <m:e>
                            <m:r>
                              <w:rPr>
                                <w:rFonts w:ascii="Cambria Math" w:hAnsi="Cambria Math" w:cs="Cambria Math"/>
                              </w:rPr>
                              <m:t>u</m:t>
                            </m:r>
                          </m:e>
                          <m:sub>
                            <m:r>
                              <w:rPr>
                                <w:rFonts w:ascii="Cambria Math" w:hAnsi="Cambria Math" w:cs="Cambria Math"/>
                              </w:rPr>
                              <m:t>n</m:t>
                            </m:r>
                            <m:r>
                              <w:rPr>
                                <w:rFonts w:ascii="Cambria Math" w:hAnsi="Cambria Math" w:cs="Cambria Math"/>
                                <w:lang w:val="sv-SE"/>
                              </w:rPr>
                              <m:t>-</m:t>
                            </m:r>
                            <m:r>
                              <w:rPr>
                                <w:rFonts w:ascii="Cambria Math" w:hAnsi="Cambria Math" w:cs="Cambria Math"/>
                              </w:rPr>
                              <m:t>j</m:t>
                            </m:r>
                            <m:r>
                              <w:rPr>
                                <w:rFonts w:ascii="Cambria Math" w:hAnsi="Cambria Math" w:cs="Cambria Math"/>
                                <w:lang w:val="sv-SE"/>
                              </w:rPr>
                              <m:t>+1</m:t>
                            </m:r>
                          </m:sub>
                        </m:sSub>
                      </m:e>
                    </m:d>
                  </m:e>
                </m:func>
              </m:e>
            </m:func>
          </m:e>
        </m:nary>
      </m:oMath>
      <w:r w:rsidR="0007283D" w:rsidRPr="000725BA">
        <w:rPr>
          <w:rFonts w:ascii="Cambria Math" w:hAnsi="Cambria Math" w:cs="Cambria Math"/>
          <w:bCs/>
          <w:lang w:val="sv-SE"/>
        </w:rPr>
        <w:t>]</w:t>
      </w:r>
    </w:p>
    <w:p w14:paraId="5F54F04A" w14:textId="77777777" w:rsidR="0007283D" w:rsidRPr="000725BA" w:rsidRDefault="0007283D" w:rsidP="0007283D">
      <w:pPr>
        <w:widowControl w:val="0"/>
        <w:autoSpaceDE w:val="0"/>
        <w:autoSpaceDN w:val="0"/>
        <w:adjustRightInd w:val="0"/>
        <w:spacing w:after="0" w:line="240" w:lineRule="auto"/>
        <w:ind w:firstLine="426"/>
        <w:jc w:val="both"/>
        <w:rPr>
          <w:rFonts w:ascii="Times New Roman" w:hAnsi="Times New Roman"/>
          <w:bCs/>
          <w:lang w:val="sv-SE"/>
        </w:rPr>
      </w:pPr>
      <w:r w:rsidRPr="000725BA">
        <w:rPr>
          <w:rFonts w:ascii="Times New Roman" w:hAnsi="Times New Roman"/>
          <w:bCs/>
          <w:lang w:val="sv-SE"/>
        </w:rPr>
        <w:t xml:space="preserve">dengan </w:t>
      </w:r>
      <m:oMath>
        <m:sSub>
          <m:sSubPr>
            <m:ctrlPr>
              <w:rPr>
                <w:rFonts w:ascii="Cambria Math" w:hAnsi="Cambria Math"/>
                <w:bCs/>
                <w:i/>
              </w:rPr>
            </m:ctrlPr>
          </m:sSubPr>
          <m:e>
            <m:r>
              <w:rPr>
                <w:rFonts w:ascii="Cambria Math" w:hAnsi="Cambria Math"/>
              </w:rPr>
              <m:t>u</m:t>
            </m:r>
          </m:e>
          <m:sub>
            <m:r>
              <w:rPr>
                <w:rFonts w:ascii="Cambria Math" w:hAnsi="Cambria Math"/>
              </w:rPr>
              <m:t>j</m:t>
            </m:r>
          </m:sub>
        </m:sSub>
        <m:r>
          <w:rPr>
            <w:rFonts w:ascii="Cambria Math" w:hAnsi="Cambria Math"/>
            <w:lang w:val="sv-SE"/>
          </w:rPr>
          <m:t>=</m:t>
        </m:r>
        <m:r>
          <w:rPr>
            <w:rFonts w:ascii="Cambria Math" w:hAnsi="Cambria Math"/>
          </w:rPr>
          <m:t>F</m:t>
        </m:r>
        <m:r>
          <w:rPr>
            <w:rFonts w:ascii="Cambria Math" w:hAnsi="Cambria Math"/>
            <w:lang w:val="sv-SE"/>
          </w:rPr>
          <m:t>(</m:t>
        </m:r>
        <m:sSub>
          <m:sSubPr>
            <m:ctrlPr>
              <w:rPr>
                <w:rFonts w:ascii="Cambria Math" w:hAnsi="Cambria Math"/>
                <w:bCs/>
                <w:i/>
              </w:rPr>
            </m:ctrlPr>
          </m:sSubPr>
          <m:e>
            <m:r>
              <w:rPr>
                <w:rFonts w:ascii="Cambria Math" w:hAnsi="Cambria Math"/>
              </w:rPr>
              <m:t>x</m:t>
            </m:r>
          </m:e>
          <m:sub>
            <m:d>
              <m:dPr>
                <m:ctrlPr>
                  <w:rPr>
                    <w:rFonts w:ascii="Cambria Math" w:hAnsi="Cambria Math"/>
                    <w:bCs/>
                    <w:i/>
                  </w:rPr>
                </m:ctrlPr>
              </m:dPr>
              <m:e>
                <m:r>
                  <w:rPr>
                    <w:rFonts w:ascii="Cambria Math" w:hAnsi="Cambria Math"/>
                  </w:rPr>
                  <m:t>j</m:t>
                </m:r>
              </m:e>
            </m:d>
          </m:sub>
        </m:sSub>
        <m:r>
          <w:rPr>
            <w:rFonts w:ascii="Cambria Math" w:hAnsi="Cambria Math"/>
            <w:lang w:val="sv-SE"/>
          </w:rPr>
          <m:t>)</m:t>
        </m:r>
      </m:oMath>
      <w:r w:rsidRPr="000725BA">
        <w:rPr>
          <w:rFonts w:ascii="Times New Roman" w:hAnsi="Times New Roman"/>
          <w:bCs/>
          <w:lang w:val="sv-SE"/>
        </w:rPr>
        <w:t>. Daerah kritis terima H</w:t>
      </w:r>
      <w:r w:rsidRPr="000725BA">
        <w:rPr>
          <w:rFonts w:ascii="Times New Roman" w:hAnsi="Times New Roman"/>
          <w:bCs/>
          <w:vertAlign w:val="subscript"/>
          <w:lang w:val="sv-SE"/>
        </w:rPr>
        <w:t>0</w:t>
      </w:r>
      <w:r w:rsidRPr="000725BA">
        <w:rPr>
          <w:rFonts w:ascii="Times New Roman" w:hAnsi="Times New Roman"/>
          <w:bCs/>
          <w:lang w:val="sv-SE"/>
        </w:rPr>
        <w:t xml:space="preserve">, jika nilai </w:t>
      </w:r>
      <m:oMath>
        <m:sSubSup>
          <m:sSubSupPr>
            <m:ctrlPr>
              <w:rPr>
                <w:rFonts w:ascii="Cambria Math" w:hAnsi="Cambria Math"/>
                <w:bCs/>
                <w:i/>
              </w:rPr>
            </m:ctrlPr>
          </m:sSubSupPr>
          <m:e>
            <m:r>
              <w:rPr>
                <w:rFonts w:ascii="Cambria Math" w:hAnsi="Cambria Math"/>
              </w:rPr>
              <m:t>W</m:t>
            </m:r>
          </m:e>
          <m:sub>
            <m:r>
              <w:rPr>
                <w:rFonts w:ascii="Cambria Math" w:hAnsi="Cambria Math"/>
              </w:rPr>
              <m:t>n</m:t>
            </m:r>
          </m:sub>
          <m:sup>
            <m:r>
              <w:rPr>
                <w:rFonts w:ascii="Cambria Math" w:hAnsi="Cambria Math"/>
                <w:lang w:val="sv-SE"/>
              </w:rPr>
              <m:t>2</m:t>
            </m:r>
          </m:sup>
        </m:sSubSup>
        <m:r>
          <w:rPr>
            <w:rFonts w:ascii="Cambria Math" w:hAnsi="Cambria Math"/>
            <w:lang w:val="sv-SE"/>
          </w:rPr>
          <m:t>≤</m:t>
        </m:r>
        <m:sSub>
          <m:sSubPr>
            <m:ctrlPr>
              <w:rPr>
                <w:rFonts w:ascii="Cambria Math" w:hAnsi="Cambria Math"/>
                <w:bCs/>
                <w:i/>
              </w:rPr>
            </m:ctrlPr>
          </m:sSubPr>
          <m:e>
            <m:sSubSup>
              <m:sSubSupPr>
                <m:ctrlPr>
                  <w:rPr>
                    <w:rFonts w:ascii="Cambria Math" w:hAnsi="Cambria Math"/>
                    <w:bCs/>
                    <w:i/>
                  </w:rPr>
                </m:ctrlPr>
              </m:sSubSupPr>
              <m:e>
                <m:r>
                  <w:rPr>
                    <w:rFonts w:ascii="Cambria Math" w:hAnsi="Cambria Math"/>
                  </w:rPr>
                  <m:t>W</m:t>
                </m:r>
              </m:e>
              <m:sub>
                <m:r>
                  <w:rPr>
                    <w:rFonts w:ascii="Cambria Math" w:hAnsi="Cambria Math"/>
                  </w:rPr>
                  <m:t>n</m:t>
                </m:r>
              </m:sub>
              <m:sup>
                <m:r>
                  <w:rPr>
                    <w:rFonts w:ascii="Cambria Math" w:hAnsi="Cambria Math"/>
                    <w:lang w:val="sv-SE"/>
                  </w:rPr>
                  <m:t>2</m:t>
                </m:r>
              </m:sup>
            </m:sSubSup>
          </m:e>
          <m:sub>
            <m:r>
              <w:rPr>
                <w:rFonts w:ascii="Cambria Math" w:hAnsi="Cambria Math"/>
              </w:rPr>
              <m:t>tabel</m:t>
            </m:r>
          </m:sub>
        </m:sSub>
      </m:oMath>
      <w:r w:rsidRPr="000725BA">
        <w:rPr>
          <w:rFonts w:ascii="Times New Roman" w:hAnsi="Times New Roman"/>
          <w:bCs/>
          <w:lang w:val="sv-SE"/>
        </w:rPr>
        <w:t xml:space="preserve"> yang berarti data berdistribusi normal dengan </w:t>
      </w:r>
      <w:r w:rsidRPr="00710C15">
        <w:rPr>
          <w:rFonts w:ascii="Times New Roman" w:hAnsi="Times New Roman"/>
          <w:bCs/>
        </w:rPr>
        <w:t>α</w:t>
      </w:r>
      <w:r w:rsidRPr="000725BA">
        <w:rPr>
          <w:rFonts w:ascii="Times New Roman" w:hAnsi="Times New Roman"/>
          <w:bCs/>
          <w:lang w:val="sv-SE"/>
        </w:rPr>
        <w:t xml:space="preserve"> sebagai tingkat signifikansi.</w:t>
      </w:r>
    </w:p>
    <w:p w14:paraId="5893412A" w14:textId="77777777" w:rsidR="0007283D" w:rsidRPr="000725BA" w:rsidRDefault="0007283D" w:rsidP="0007283D">
      <w:pPr>
        <w:widowControl w:val="0"/>
        <w:autoSpaceDE w:val="0"/>
        <w:autoSpaceDN w:val="0"/>
        <w:adjustRightInd w:val="0"/>
        <w:spacing w:after="0" w:line="240" w:lineRule="auto"/>
        <w:ind w:firstLine="426"/>
        <w:jc w:val="both"/>
        <w:rPr>
          <w:rFonts w:ascii="Times New Roman" w:hAnsi="Times New Roman"/>
          <w:bCs/>
          <w:lang w:val="sv-SE"/>
        </w:rPr>
      </w:pPr>
    </w:p>
    <w:p w14:paraId="2437D2E2" w14:textId="77777777" w:rsidR="0007283D" w:rsidRPr="000725BA" w:rsidRDefault="0007283D" w:rsidP="0007283D">
      <w:pPr>
        <w:widowControl w:val="0"/>
        <w:autoSpaceDE w:val="0"/>
        <w:autoSpaceDN w:val="0"/>
        <w:adjustRightInd w:val="0"/>
        <w:spacing w:after="0" w:line="240" w:lineRule="auto"/>
        <w:ind w:firstLine="426"/>
        <w:jc w:val="both"/>
        <w:rPr>
          <w:rFonts w:ascii="Times New Roman" w:hAnsi="Times New Roman"/>
          <w:bCs/>
          <w:lang w:val="sv-SE"/>
        </w:rPr>
      </w:pPr>
      <w:r w:rsidRPr="000725BA">
        <w:rPr>
          <w:rFonts w:ascii="Times New Roman" w:hAnsi="Times New Roman"/>
          <w:bCs/>
          <w:lang w:val="sv-SE"/>
        </w:rPr>
        <w:t>Multikolinearitas</w:t>
      </w:r>
    </w:p>
    <w:p w14:paraId="0CA1EDCA" w14:textId="77777777" w:rsidR="0007283D" w:rsidRPr="00710C15" w:rsidRDefault="0007283D" w:rsidP="0007283D">
      <w:pPr>
        <w:spacing w:after="0" w:line="240" w:lineRule="auto"/>
        <w:ind w:left="66" w:firstLine="360"/>
        <w:jc w:val="both"/>
        <w:rPr>
          <w:rFonts w:ascii="Times New Roman" w:hAnsi="Times New Roman"/>
        </w:rPr>
      </w:pPr>
      <w:r w:rsidRPr="000725BA">
        <w:rPr>
          <w:rFonts w:ascii="Times New Roman" w:hAnsi="Times New Roman"/>
          <w:lang w:val="sv-SE"/>
        </w:rPr>
        <w:t xml:space="preserve">Uji multikolinearitas merupakan bagian dari pengujian asumsi klasik yang bertujuan untuk menilai sejauh mana keterkaitan atau hubungan linear antara variabel-variabel independen dalam suatu model regresi. Deteksi adanya multikolinearitas biasanya dilakukan dengan menggunakan indikator </w:t>
      </w:r>
      <w:r w:rsidRPr="000725BA">
        <w:rPr>
          <w:rFonts w:ascii="Times New Roman" w:hAnsi="Times New Roman"/>
          <w:i/>
          <w:iCs/>
          <w:lang w:val="sv-SE"/>
        </w:rPr>
        <w:t>Variance Inflation Factor</w:t>
      </w:r>
      <w:r w:rsidRPr="000725BA">
        <w:rPr>
          <w:rFonts w:ascii="Times New Roman" w:hAnsi="Times New Roman"/>
          <w:lang w:val="sv-SE"/>
        </w:rPr>
        <w:t xml:space="preserve"> (VIF). Apabila nilai VIF melebihi angka 10, hal ini mengindikasikan adanya gejala multikolinearitas di antara variabel independen. </w:t>
      </w:r>
      <w:r w:rsidRPr="30DC6F3C">
        <w:rPr>
          <w:rFonts w:ascii="Times New Roman" w:hAnsi="Times New Roman"/>
        </w:rPr>
        <w:t xml:space="preserve">Nilai VIF dinyatakan sebagai berikut </w:t>
      </w:r>
      <w:r w:rsidRPr="30DC6F3C">
        <w:rPr>
          <w:rFonts w:ascii="Times New Roman" w:hAnsi="Times New Roman"/>
        </w:rPr>
        <w:fldChar w:fldCharType="begin" w:fldLock="1"/>
      </w:r>
      <w:r w:rsidRPr="30DC6F3C">
        <w:rPr>
          <w:rFonts w:ascii="Times New Roman" w:hAnsi="Times New Roman"/>
        </w:rPr>
        <w:instrText>ADDIN CSL_CITATION {"citationItems":[{"id":"ITEM-1","itemData":{"DOI":"10.2307/1271138","ISSN":"00401706","author":[{"dropping-particle":"","family":"Dean","given":"Angela","non-dropping-particle":"","parse-names":false,"suffix":""},{"dropping-particle":"","family":"Hocking","given":"Ronald R.","non-dropping-particle":"","parse-names":false,"suffix":""}],"container-title":"Technometrics","id":"ITEM-1","issue":"3","issued":{"date-parts":[["1997","8"]]},"page":"332","title":"Methods and Applications of Linear Models","type":"article-journal","volume":"39"},"uris":["http://www.mendeley.com/documents/?uuid=8151e445-cfb6-4a25-bc2e-1c68b6b9a9f1"]}],"mendeley":{"formattedCitation":"[15]","plainTextFormattedCitation":"[15]","previouslyFormattedCitation":"[15]"},"properties":{"noteIndex":0},"schema":"https://github.com/citation-style-language/schema/raw/master/csl-citation.json"}</w:instrText>
      </w:r>
      <w:r w:rsidRPr="30DC6F3C">
        <w:rPr>
          <w:rFonts w:ascii="Times New Roman" w:hAnsi="Times New Roman"/>
        </w:rPr>
        <w:fldChar w:fldCharType="separate"/>
      </w:r>
      <w:r w:rsidRPr="30DC6F3C">
        <w:rPr>
          <w:rFonts w:ascii="Times New Roman" w:hAnsi="Times New Roman"/>
          <w:noProof/>
        </w:rPr>
        <w:t>[16]</w:t>
      </w:r>
      <w:r w:rsidRPr="30DC6F3C">
        <w:rPr>
          <w:rFonts w:ascii="Times New Roman" w:hAnsi="Times New Roman"/>
        </w:rPr>
        <w:fldChar w:fldCharType="end"/>
      </w:r>
      <w:r w:rsidRPr="30DC6F3C">
        <w:rPr>
          <w:rFonts w:ascii="Times New Roman" w:hAnsi="Times New Roman"/>
        </w:rPr>
        <w:t>.</w:t>
      </w:r>
    </w:p>
    <w:p w14:paraId="3B2C0F03" w14:textId="77777777" w:rsidR="0007283D" w:rsidRPr="00B76506" w:rsidRDefault="0007283D" w:rsidP="0007283D">
      <w:pPr>
        <w:pStyle w:val="ListParagraph"/>
        <w:spacing w:after="0" w:line="240" w:lineRule="auto"/>
        <w:ind w:left="426"/>
        <w:rPr>
          <w:rFonts w:ascii="Times New Roman" w:hAnsi="Times New Roman"/>
          <w:bCs/>
        </w:rPr>
      </w:pPr>
      <m:oMathPara>
        <m:oMath>
          <m:r>
            <w:rPr>
              <w:rFonts w:ascii="Cambria Math" w:hAnsi="Cambria Math"/>
            </w:rPr>
            <m:t xml:space="preserve">VIF= </m:t>
          </m:r>
          <m:f>
            <m:fPr>
              <m:ctrlPr>
                <w:rPr>
                  <w:rFonts w:ascii="Cambria Math" w:hAnsi="Cambria Math"/>
                  <w:bCs/>
                  <w:i/>
                </w:rPr>
              </m:ctrlPr>
            </m:fPr>
            <m:num>
              <m:r>
                <w:rPr>
                  <w:rFonts w:ascii="Cambria Math" w:hAnsi="Cambria Math"/>
                </w:rPr>
                <m:t>1</m:t>
              </m:r>
            </m:num>
            <m:den>
              <m:r>
                <w:rPr>
                  <w:rFonts w:ascii="Cambria Math" w:hAnsi="Cambria Math"/>
                </w:rPr>
                <m:t>1-</m:t>
              </m:r>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den>
          </m:f>
        </m:oMath>
      </m:oMathPara>
    </w:p>
    <w:p w14:paraId="2448BB83" w14:textId="77777777" w:rsidR="0007283D" w:rsidRPr="000725BA" w:rsidRDefault="0007283D" w:rsidP="0007283D">
      <w:pPr>
        <w:spacing w:after="0" w:line="240" w:lineRule="auto"/>
        <w:ind w:firstLine="426"/>
        <w:rPr>
          <w:rFonts w:ascii="Times New Roman" w:hAnsi="Times New Roman"/>
          <w:bCs/>
          <w:lang w:val="sv-SE"/>
        </w:rPr>
      </w:pPr>
      <w:r w:rsidRPr="000725BA">
        <w:rPr>
          <w:rFonts w:ascii="Times New Roman" w:hAnsi="Times New Roman"/>
          <w:bCs/>
          <w:lang w:val="sv-SE"/>
        </w:rPr>
        <w:t xml:space="preserve">dimana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lang w:val="sv-SE"/>
              </w:rPr>
              <m:t>2</m:t>
            </m:r>
          </m:sup>
        </m:sSubSup>
      </m:oMath>
      <w:r w:rsidRPr="000725BA">
        <w:rPr>
          <w:rFonts w:ascii="Times New Roman" w:hAnsi="Times New Roman"/>
          <w:bCs/>
          <w:lang w:val="sv-SE"/>
        </w:rPr>
        <w:t xml:space="preserve"> adalah koefisien determinasi antara satu variabel independen </w:t>
      </w:r>
      <m:oMath>
        <m:sSub>
          <m:sSubPr>
            <m:ctrlPr>
              <w:rPr>
                <w:rFonts w:ascii="Cambria Math" w:hAnsi="Cambria Math"/>
                <w:bCs/>
                <w:i/>
              </w:rPr>
            </m:ctrlPr>
          </m:sSubPr>
          <m:e>
            <m:r>
              <w:rPr>
                <w:rFonts w:ascii="Cambria Math" w:hAnsi="Cambria Math"/>
              </w:rPr>
              <m:t>X</m:t>
            </m:r>
          </m:e>
          <m:sub>
            <m:r>
              <w:rPr>
                <w:rFonts w:ascii="Cambria Math" w:hAnsi="Cambria Math"/>
              </w:rPr>
              <m:t>j</m:t>
            </m:r>
          </m:sub>
        </m:sSub>
      </m:oMath>
      <w:r w:rsidRPr="000725BA">
        <w:rPr>
          <w:rFonts w:ascii="Times New Roman" w:hAnsi="Times New Roman"/>
          <w:bCs/>
          <w:lang w:val="sv-SE"/>
        </w:rPr>
        <w:t xml:space="preserve"> dengan variabel independen lainnya.</w:t>
      </w:r>
    </w:p>
    <w:p w14:paraId="154E46C4" w14:textId="77777777" w:rsidR="0007283D" w:rsidRPr="000725BA" w:rsidRDefault="0007283D" w:rsidP="0007283D">
      <w:pPr>
        <w:spacing w:after="0" w:line="240" w:lineRule="auto"/>
        <w:ind w:firstLine="426"/>
        <w:rPr>
          <w:rFonts w:ascii="Times New Roman" w:hAnsi="Times New Roman"/>
          <w:bCs/>
          <w:lang w:val="sv-SE"/>
        </w:rPr>
      </w:pPr>
    </w:p>
    <w:p w14:paraId="76FD8D30" w14:textId="77777777" w:rsidR="0007283D" w:rsidRPr="000725BA" w:rsidRDefault="0007283D" w:rsidP="0007283D">
      <w:pPr>
        <w:spacing w:after="0" w:line="240" w:lineRule="auto"/>
        <w:ind w:firstLine="426"/>
        <w:rPr>
          <w:rFonts w:ascii="Times New Roman" w:hAnsi="Times New Roman"/>
          <w:bCs/>
          <w:lang w:val="sv-SE"/>
        </w:rPr>
      </w:pPr>
      <w:r w:rsidRPr="000725BA">
        <w:rPr>
          <w:rFonts w:ascii="Times New Roman" w:hAnsi="Times New Roman"/>
          <w:bCs/>
          <w:lang w:val="sv-SE"/>
        </w:rPr>
        <w:t xml:space="preserve">Autokorelasi </w:t>
      </w:r>
    </w:p>
    <w:p w14:paraId="781E6F48" w14:textId="77777777" w:rsidR="0007283D" w:rsidRPr="006B7C31" w:rsidRDefault="0007283D" w:rsidP="0007283D">
      <w:pPr>
        <w:widowControl w:val="0"/>
        <w:autoSpaceDE w:val="0"/>
        <w:autoSpaceDN w:val="0"/>
        <w:adjustRightInd w:val="0"/>
        <w:spacing w:after="0" w:line="240" w:lineRule="auto"/>
        <w:ind w:left="66" w:firstLine="360"/>
        <w:jc w:val="both"/>
        <w:rPr>
          <w:rFonts w:ascii="Times New Roman" w:hAnsi="Times New Roman"/>
          <w:b/>
          <w:bCs/>
          <w:lang w:val="sv-SE"/>
        </w:rPr>
      </w:pPr>
      <w:r w:rsidRPr="000725BA">
        <w:rPr>
          <w:rFonts w:ascii="Times New Roman" w:hAnsi="Times New Roman"/>
          <w:lang w:val="sv-SE"/>
        </w:rPr>
        <w:t>Autokorelasi menggambarkan kondisi ketika model regresi menunjukkan adanya hubungan atau korelasi antara galat (residual) pada periode ke-</w:t>
      </w:r>
      <w:r w:rsidRPr="30DC6F3C">
        <w:rPr>
          <w:rFonts w:ascii="Cambria Math" w:hAnsi="Cambria Math" w:cs="Cambria Math"/>
        </w:rPr>
        <w:t>𝑡</w:t>
      </w:r>
      <w:r w:rsidRPr="000725BA">
        <w:rPr>
          <w:rFonts w:ascii="Times New Roman" w:hAnsi="Times New Roman"/>
          <w:lang w:val="sv-SE"/>
        </w:rPr>
        <w:t xml:space="preserve"> dengan galat pada periode sebelumnya (−1). Idealnya, suatu model regresi yang baik tidak menunjukkan autokorelasi karena hal ini menandakan adanya ketergantungan antar waktu dalam error yang bisa memengaruhi validitas model.Salah satu uji statistik yang paling umum digunakan untuk mendeteksi autokorelasi adalah uji Durbin-Watson </w:t>
      </w:r>
      <w:r w:rsidRPr="30DC6F3C">
        <w:rPr>
          <w:rFonts w:ascii="Times New Roman" w:hAnsi="Times New Roman"/>
        </w:rPr>
        <w:fldChar w:fldCharType="begin" w:fldLock="1"/>
      </w:r>
      <w:r w:rsidRPr="000725BA">
        <w:rPr>
          <w:rFonts w:ascii="Times New Roman" w:hAnsi="Times New Roman"/>
          <w:lang w:val="sv-SE"/>
        </w:rPr>
        <w:instrText>ADDIN CSL_CITATION {"citationItems":[{"id":"ITEM-1","itemData":{"DOI":"10.18187/PJSOR.V16I1.2691","ISSN":"22205810","abstract":"In regression analysis, autocorrelation of the error terms violates the ordinary least squares assumption that the error terms are uncorrelated. The consequence is that the estimates of coefficients and their standard errors will be wrong if the autocorrelation is ignored. There are many tests for autocorrelation, we want to know which test is more powerful. We use Monte Carlo methods to compare the power of five most commonly used tests for autocorrelation, namely Durbin-Watson, Breusch-Godfrey, Box-Pierce, Ljung Box, and Runs tests in two different linear regression models. The results indicate the Durbin-Watson test performs better in the regression model without lagged dependent variable, although the advantage over the other tests reduce with increasing autocorrelation and sample sizes. For the model with lagged dependent variable, the Breusch-Godfrey test is generally superior to the other tests.","author":[{"dropping-particle":"","family":"Uyanto","given":"Stanislaus S.","non-dropping-particle":"","parse-names":false,"suffix":""}],"container-title":"Pakistan Journal of Statistics and Operation Research","id":"ITEM-1","issue":"1","issued":{"date-parts":[["2020"]]},"page":"119-130","title":"Power comparisons of five most commonly used autocorrelation tests","type":"article-journal","volume":"16"},"uris":["http://www.mendeley.com/documents/?uuid=6fbc7014-3b29-4c47-b918-740cb006aee0"]}],"mendeley":{"formattedCitation":"[16]","plainTextFormattedCitation":"[16]","previouslyFormattedCitation":"[16]"},"properties":{"noteIndex":0},"schema":"https://github.com/citation-style-language/schema/raw/master/csl-citation.json"}</w:instrText>
      </w:r>
      <w:r w:rsidRPr="30DC6F3C">
        <w:rPr>
          <w:rFonts w:ascii="Times New Roman" w:hAnsi="Times New Roman"/>
        </w:rPr>
        <w:fldChar w:fldCharType="separate"/>
      </w:r>
      <w:r w:rsidRPr="000725BA">
        <w:rPr>
          <w:rFonts w:ascii="Times New Roman" w:hAnsi="Times New Roman"/>
          <w:noProof/>
          <w:lang w:val="sv-SE"/>
        </w:rPr>
        <w:t>[17]</w:t>
      </w:r>
      <w:r w:rsidRPr="30DC6F3C">
        <w:rPr>
          <w:rFonts w:ascii="Times New Roman" w:hAnsi="Times New Roman"/>
        </w:rPr>
        <w:fldChar w:fldCharType="end"/>
      </w:r>
      <w:r w:rsidRPr="000725BA">
        <w:rPr>
          <w:rFonts w:ascii="Times New Roman" w:hAnsi="Times New Roman"/>
          <w:lang w:val="sv-SE"/>
        </w:rPr>
        <w:t xml:space="preserve">. </w:t>
      </w:r>
      <w:r w:rsidRPr="006B7C31">
        <w:rPr>
          <w:rFonts w:ascii="Times New Roman" w:hAnsi="Times New Roman"/>
          <w:lang w:val="sv-SE"/>
        </w:rPr>
        <w:t>Statistik Durbin-Watson didefinisikan sebagai berikut:</w:t>
      </w:r>
    </w:p>
    <w:p w14:paraId="42A01F4F" w14:textId="77777777" w:rsidR="0007283D" w:rsidRPr="00B466E8" w:rsidRDefault="0007283D" w:rsidP="0007283D">
      <w:pPr>
        <w:spacing w:after="0" w:line="240" w:lineRule="auto"/>
        <w:ind w:left="426"/>
        <w:jc w:val="center"/>
        <w:rPr>
          <w:rFonts w:ascii="Times New Roman" w:hAnsi="Times New Roman" w:cs="Times New Roman"/>
        </w:rPr>
      </w:pPr>
      <m:oMathPara>
        <m:oMath>
          <m:r>
            <w:rPr>
              <w:rFonts w:ascii="Cambria Math" w:hAnsi="Cambria Math" w:cs="Times New Roman"/>
            </w:rPr>
            <w:lastRenderedPageBreak/>
            <m:t>d=</m:t>
          </m:r>
          <m:f>
            <m:fPr>
              <m:ctrlPr>
                <w:rPr>
                  <w:rFonts w:ascii="Cambria Math" w:hAnsi="Cambria Math" w:cs="Times New Roman"/>
                  <w:i/>
                </w:rPr>
              </m:ctrlPr>
            </m:fPr>
            <m:num>
              <m:nary>
                <m:naryPr>
                  <m:chr m:val="∑"/>
                  <m:limLoc m:val="subSup"/>
                  <m:ctrlPr>
                    <w:rPr>
                      <w:rFonts w:ascii="Cambria Math" w:hAnsi="Cambria Math" w:cs="Times New Roman"/>
                      <w:i/>
                    </w:rPr>
                  </m:ctrlPr>
                </m:naryPr>
                <m:sub>
                  <m:r>
                    <w:rPr>
                      <w:rFonts w:ascii="Cambria Math" w:hAnsi="Cambria Math" w:cs="Times New Roman"/>
                    </w:rPr>
                    <m:t>t=2</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u</m:t>
                                  </m:r>
                                </m:e>
                              </m:acc>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u</m:t>
                                  </m:r>
                                </m:e>
                              </m:acc>
                            </m:e>
                            <m:sub>
                              <m:r>
                                <w:rPr>
                                  <w:rFonts w:ascii="Cambria Math" w:hAnsi="Cambria Math" w:cs="Times New Roman"/>
                                </w:rPr>
                                <m:t>t-1</m:t>
                              </m:r>
                            </m:sub>
                          </m:sSub>
                        </m:e>
                      </m:d>
                    </m:e>
                    <m:sup>
                      <m:r>
                        <w:rPr>
                          <w:rFonts w:ascii="Cambria Math" w:hAnsi="Cambria Math" w:cs="Times New Roman"/>
                        </w:rPr>
                        <m:t>2</m:t>
                      </m:r>
                    </m:sup>
                  </m:sSup>
                </m:e>
              </m:nary>
            </m:num>
            <m:den>
              <m:nary>
                <m:naryPr>
                  <m:chr m:val="∑"/>
                  <m:limLoc m:val="subSup"/>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n</m:t>
                  </m:r>
                </m:sup>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u</m:t>
                          </m:r>
                        </m:e>
                      </m:acc>
                    </m:e>
                    <m:sub>
                      <m:r>
                        <w:rPr>
                          <w:rFonts w:ascii="Cambria Math" w:hAnsi="Cambria Math" w:cs="Times New Roman"/>
                        </w:rPr>
                        <m:t>t</m:t>
                      </m:r>
                    </m:sub>
                    <m:sup>
                      <m:r>
                        <w:rPr>
                          <w:rFonts w:ascii="Cambria Math" w:hAnsi="Cambria Math" w:cs="Times New Roman"/>
                        </w:rPr>
                        <m:t>2</m:t>
                      </m:r>
                    </m:sup>
                  </m:sSubSup>
                </m:e>
              </m:nary>
            </m:den>
          </m:f>
        </m:oMath>
      </m:oMathPara>
    </w:p>
    <w:p w14:paraId="13DDE0CF" w14:textId="77777777" w:rsidR="0007283D" w:rsidRPr="00B466E8" w:rsidRDefault="0007283D" w:rsidP="0007283D">
      <w:pPr>
        <w:spacing w:after="0" w:line="240" w:lineRule="auto"/>
        <w:rPr>
          <w:rFonts w:ascii="Times New Roman" w:hAnsi="Times New Roman" w:cs="Times New Roman"/>
        </w:rPr>
      </w:pPr>
      <w:r w:rsidRPr="00B466E8">
        <w:rPr>
          <w:rFonts w:ascii="Times New Roman" w:hAnsi="Times New Roman" w:cs="Times New Roman"/>
        </w:rPr>
        <w:t>Keterangan:</w:t>
      </w:r>
    </w:p>
    <w:p w14:paraId="42062723" w14:textId="77777777" w:rsidR="0007283D" w:rsidRPr="00B466E8" w:rsidRDefault="00000000" w:rsidP="0007283D">
      <w:pPr>
        <w:numPr>
          <w:ilvl w:val="0"/>
          <w:numId w:val="17"/>
        </w:numPr>
        <w:tabs>
          <w:tab w:val="clear" w:pos="720"/>
          <w:tab w:val="num" w:pos="567"/>
        </w:tabs>
        <w:spacing w:after="0" w:line="240" w:lineRule="auto"/>
        <w:ind w:left="426"/>
        <w:jc w:val="both"/>
        <w:rPr>
          <w:rFonts w:ascii="Times New Roman" w:hAnsi="Times New Roman" w:cs="Times New Roman"/>
        </w:rPr>
      </w:p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u</m:t>
                </m:r>
              </m:e>
            </m:acc>
          </m:e>
          <m:sub>
            <m:r>
              <w:rPr>
                <w:rFonts w:ascii="Cambria Math" w:hAnsi="Cambria Math" w:cs="Times New Roman"/>
              </w:rPr>
              <m:t>t</m:t>
            </m:r>
          </m:sub>
        </m:sSub>
      </m:oMath>
      <w:r w:rsidR="0007283D" w:rsidRPr="00B466E8">
        <w:rPr>
          <w:rFonts w:ascii="Times New Roman" w:hAnsi="Times New Roman" w:cs="Times New Roman"/>
        </w:rPr>
        <w:t>​: residual pada waktu ke-</w:t>
      </w:r>
      <w:r w:rsidR="0007283D" w:rsidRPr="00B466E8">
        <w:rPr>
          <w:rFonts w:ascii="Cambria Math" w:hAnsi="Cambria Math" w:cs="Cambria Math"/>
        </w:rPr>
        <w:t>𝑡</w:t>
      </w:r>
      <w:r w:rsidR="0007283D" w:rsidRPr="00B466E8">
        <w:rPr>
          <w:rFonts w:ascii="Times New Roman" w:hAnsi="Times New Roman" w:cs="Times New Roman"/>
        </w:rPr>
        <w:t>,</w:t>
      </w:r>
    </w:p>
    <w:p w14:paraId="01183D90" w14:textId="77777777" w:rsidR="0007283D" w:rsidRPr="00B466E8" w:rsidRDefault="0007283D" w:rsidP="0007283D">
      <w:pPr>
        <w:numPr>
          <w:ilvl w:val="0"/>
          <w:numId w:val="17"/>
        </w:numPr>
        <w:tabs>
          <w:tab w:val="clear" w:pos="720"/>
          <w:tab w:val="num" w:pos="567"/>
        </w:tabs>
        <w:spacing w:after="0" w:line="240" w:lineRule="auto"/>
        <w:ind w:left="426"/>
        <w:jc w:val="both"/>
        <w:rPr>
          <w:rFonts w:ascii="Times New Roman" w:hAnsi="Times New Roman" w:cs="Times New Roman"/>
        </w:rPr>
      </w:pPr>
      <m:oMath>
        <m:r>
          <w:rPr>
            <w:rFonts w:ascii="Cambria Math" w:hAnsi="Cambria Math" w:cs="Times New Roman"/>
          </w:rPr>
          <m:t>n</m:t>
        </m:r>
      </m:oMath>
      <w:r w:rsidRPr="00B466E8">
        <w:rPr>
          <w:rFonts w:ascii="Times New Roman" w:hAnsi="Times New Roman" w:cs="Times New Roman"/>
        </w:rPr>
        <w:t>: jumlah pengamatan.</w:t>
      </w:r>
    </w:p>
    <w:p w14:paraId="19FE7A9B" w14:textId="77777777" w:rsidR="0007283D" w:rsidRPr="000725BA" w:rsidRDefault="0007283D" w:rsidP="0007283D">
      <w:pPr>
        <w:spacing w:after="0" w:line="240" w:lineRule="auto"/>
        <w:ind w:firstLine="426"/>
        <w:jc w:val="both"/>
        <w:rPr>
          <w:rFonts w:ascii="Times New Roman" w:hAnsi="Times New Roman" w:cs="Times New Roman"/>
          <w:lang w:val="sv-SE"/>
        </w:rPr>
      </w:pPr>
      <w:r w:rsidRPr="000725BA">
        <w:rPr>
          <w:rFonts w:ascii="Times New Roman" w:hAnsi="Times New Roman" w:cs="Times New Roman"/>
          <w:lang w:val="sv-SE"/>
        </w:rPr>
        <w:t xml:space="preserve">Nilai statistik d selalu berada di antara 0 dan 4. Nilai mendekati 2 menunjukkan tidak adanya autokorelasi. Nilai </w:t>
      </w:r>
      <m:oMath>
        <m:r>
          <w:rPr>
            <w:rFonts w:ascii="Cambria Math" w:hAnsi="Cambria Math" w:cs="Times New Roman"/>
          </w:rPr>
          <m:t>d</m:t>
        </m:r>
        <m:r>
          <w:rPr>
            <w:rFonts w:ascii="Cambria Math" w:hAnsi="Cambria Math" w:cs="Times New Roman"/>
            <w:lang w:val="sv-SE"/>
          </w:rPr>
          <m:t>&lt;2</m:t>
        </m:r>
      </m:oMath>
      <w:r w:rsidRPr="000725BA">
        <w:rPr>
          <w:rFonts w:ascii="Times New Roman" w:hAnsi="Times New Roman" w:cs="Times New Roman"/>
          <w:lang w:val="sv-SE"/>
        </w:rPr>
        <w:t xml:space="preserve"> menunjukkan adanya autokorelasi positif, sedangkan </w:t>
      </w:r>
      <m:oMath>
        <m:r>
          <w:rPr>
            <w:rFonts w:ascii="Cambria Math" w:hAnsi="Cambria Math" w:cs="Times New Roman"/>
          </w:rPr>
          <m:t>d</m:t>
        </m:r>
        <m:r>
          <w:rPr>
            <w:rFonts w:ascii="Cambria Math" w:hAnsi="Cambria Math" w:cs="Times New Roman"/>
            <w:lang w:val="sv-SE"/>
          </w:rPr>
          <m:t>&gt;2</m:t>
        </m:r>
      </m:oMath>
      <w:r w:rsidRPr="000725BA">
        <w:rPr>
          <w:rFonts w:ascii="Times New Roman" w:hAnsi="Times New Roman" w:cs="Times New Roman"/>
          <w:lang w:val="sv-SE"/>
        </w:rPr>
        <w:t xml:space="preserve"> menunjukkan autokorelasi negatif. Daerah kritis untuk menolak hipotesis nol (tidak ada autokorelasi) adalah:</w:t>
      </w:r>
    </w:p>
    <w:p w14:paraId="52B2561D" w14:textId="77777777" w:rsidR="0007283D" w:rsidRPr="000725BA" w:rsidRDefault="0007283D" w:rsidP="0007283D">
      <w:pPr>
        <w:numPr>
          <w:ilvl w:val="0"/>
          <w:numId w:val="18"/>
        </w:numPr>
        <w:tabs>
          <w:tab w:val="clear" w:pos="720"/>
          <w:tab w:val="num" w:pos="993"/>
        </w:tabs>
        <w:spacing w:after="0" w:line="240" w:lineRule="auto"/>
        <w:ind w:left="426"/>
        <w:jc w:val="both"/>
        <w:rPr>
          <w:rFonts w:ascii="Times New Roman" w:hAnsi="Times New Roman" w:cs="Times New Roman"/>
          <w:lang w:val="sv-SE"/>
        </w:rPr>
      </w:pPr>
      <w:r w:rsidRPr="000725BA">
        <w:rPr>
          <w:rFonts w:ascii="Times New Roman" w:hAnsi="Times New Roman" w:cs="Times New Roman"/>
          <w:lang w:val="sv-SE"/>
        </w:rPr>
        <w:t>Tolak H</w:t>
      </w:r>
      <w:r w:rsidRPr="000725BA">
        <w:rPr>
          <w:rFonts w:ascii="Times New Roman" w:hAnsi="Times New Roman" w:cs="Times New Roman"/>
          <w:vertAlign w:val="subscript"/>
          <w:lang w:val="sv-SE"/>
        </w:rPr>
        <w:t xml:space="preserve">0 </w:t>
      </w:r>
      <w:r w:rsidRPr="000725BA">
        <w:rPr>
          <w:rFonts w:ascii="Times New Roman" w:hAnsi="Times New Roman" w:cs="Times New Roman"/>
          <w:lang w:val="sv-SE"/>
        </w:rPr>
        <w:t xml:space="preserve">jika P-value &lt; </w:t>
      </w:r>
      <w:r w:rsidRPr="00B466E8">
        <w:rPr>
          <w:rFonts w:ascii="Times New Roman" w:hAnsi="Times New Roman" w:cs="Times New Roman"/>
        </w:rPr>
        <w:t>α</w:t>
      </w:r>
      <w:r w:rsidRPr="000725BA">
        <w:rPr>
          <w:rFonts w:ascii="Times New Roman" w:hAnsi="Times New Roman" w:cs="Times New Roman"/>
          <w:lang w:val="sv-SE"/>
        </w:rPr>
        <w:t>,</w:t>
      </w:r>
    </w:p>
    <w:p w14:paraId="1E9E78A8" w14:textId="77777777" w:rsidR="0007283D" w:rsidRPr="000725BA" w:rsidRDefault="0007283D" w:rsidP="0007283D">
      <w:pPr>
        <w:numPr>
          <w:ilvl w:val="0"/>
          <w:numId w:val="18"/>
        </w:numPr>
        <w:tabs>
          <w:tab w:val="clear" w:pos="720"/>
          <w:tab w:val="num" w:pos="993"/>
        </w:tabs>
        <w:spacing w:after="0" w:line="240" w:lineRule="auto"/>
        <w:ind w:left="426"/>
        <w:jc w:val="both"/>
        <w:rPr>
          <w:rFonts w:ascii="Times New Roman" w:hAnsi="Times New Roman" w:cs="Times New Roman"/>
          <w:lang w:val="sv-SE"/>
        </w:rPr>
      </w:pPr>
      <w:r w:rsidRPr="000725BA">
        <w:rPr>
          <w:rFonts w:ascii="Times New Roman" w:hAnsi="Times New Roman" w:cs="Times New Roman"/>
          <w:lang w:val="sv-SE"/>
        </w:rPr>
        <w:t xml:space="preserve">Atau jika </w:t>
      </w:r>
      <m:oMath>
        <m:r>
          <w:rPr>
            <w:rFonts w:ascii="Cambria Math" w:hAnsi="Cambria Math" w:cs="Times New Roman"/>
          </w:rPr>
          <m:t>d</m:t>
        </m:r>
        <m:r>
          <w:rPr>
            <w:rFonts w:ascii="Cambria Math" w:hAnsi="Cambria Math" w:cs="Times New Roman"/>
            <w:lang w:val="sv-SE"/>
          </w:rPr>
          <m:t>&lt;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r>
          <w:rPr>
            <w:rFonts w:ascii="Cambria Math" w:hAnsi="Cambria Math" w:cs="Times New Roman"/>
            <w:lang w:val="sv-SE"/>
          </w:rPr>
          <m:t xml:space="preserve"> </m:t>
        </m:r>
      </m:oMath>
      <w:r w:rsidRPr="000725BA">
        <w:rPr>
          <w:rFonts w:ascii="Times New Roman" w:hAnsi="Times New Roman" w:cs="Times New Roman"/>
          <w:lang w:val="sv-SE"/>
        </w:rPr>
        <w:t xml:space="preserve">​, atau </w:t>
      </w:r>
      <m:oMath>
        <m:r>
          <w:rPr>
            <w:rFonts w:ascii="Cambria Math" w:hAnsi="Cambria Math" w:cs="Times New Roman"/>
          </w:rPr>
          <m:t>d</m:t>
        </m:r>
        <m:r>
          <w:rPr>
            <w:rFonts w:ascii="Cambria Math" w:hAnsi="Cambria Math" w:cs="Times New Roman"/>
            <w:lang w:val="sv-SE"/>
          </w:rPr>
          <m:t>&gt;</m:t>
        </m:r>
        <m:sSub>
          <m:sSubPr>
            <m:ctrlPr>
              <w:rPr>
                <w:rFonts w:ascii="Cambria Math" w:hAnsi="Cambria Math" w:cs="Times New Roman"/>
                <w:i/>
              </w:rPr>
            </m:ctrlPr>
          </m:sSubPr>
          <m:e>
            <m:r>
              <w:rPr>
                <w:rFonts w:ascii="Cambria Math" w:hAnsi="Cambria Math" w:cs="Times New Roman"/>
                <w:lang w:val="sv-SE"/>
              </w:rPr>
              <m:t>4-</m:t>
            </m:r>
            <m:r>
              <w:rPr>
                <w:rFonts w:ascii="Cambria Math" w:hAnsi="Cambria Math" w:cs="Times New Roman"/>
              </w:rPr>
              <m:t>D</m:t>
            </m:r>
          </m:e>
          <m:sub>
            <m:r>
              <w:rPr>
                <w:rFonts w:ascii="Cambria Math" w:hAnsi="Cambria Math" w:cs="Times New Roman"/>
              </w:rPr>
              <m:t>L</m:t>
            </m:r>
          </m:sub>
        </m:sSub>
      </m:oMath>
      <w:r w:rsidRPr="000725BA">
        <w:rPr>
          <w:rFonts w:ascii="Times New Roman" w:hAnsi="Times New Roman" w:cs="Times New Roman"/>
          <w:lang w:val="sv-SE"/>
        </w:rPr>
        <w:t xml:space="preserve"> (berdasarkan batas bawah dan atas kritis Durbin-Watson).</w:t>
      </w:r>
    </w:p>
    <w:p w14:paraId="40878638" w14:textId="77777777" w:rsidR="0007283D" w:rsidRDefault="0007283D" w:rsidP="0007283D">
      <w:pPr>
        <w:pStyle w:val="ListParagraph"/>
        <w:widowControl w:val="0"/>
        <w:numPr>
          <w:ilvl w:val="0"/>
          <w:numId w:val="23"/>
        </w:numPr>
        <w:autoSpaceDE w:val="0"/>
        <w:autoSpaceDN w:val="0"/>
        <w:adjustRightInd w:val="0"/>
        <w:spacing w:before="240" w:after="60" w:line="240" w:lineRule="auto"/>
        <w:ind w:left="426" w:hanging="426"/>
        <w:jc w:val="both"/>
        <w:rPr>
          <w:rFonts w:ascii="Times New Roman" w:hAnsi="Times New Roman"/>
          <w:bCs/>
        </w:rPr>
      </w:pPr>
      <w:r w:rsidRPr="00520976">
        <w:rPr>
          <w:rFonts w:ascii="Times New Roman" w:hAnsi="Times New Roman"/>
          <w:bCs/>
        </w:rPr>
        <w:t>Pengujian Aspek Spasial</w:t>
      </w:r>
    </w:p>
    <w:p w14:paraId="2A34ED3C" w14:textId="77777777" w:rsidR="0007283D" w:rsidRPr="000725BA" w:rsidRDefault="0007283D" w:rsidP="0007283D">
      <w:pPr>
        <w:pStyle w:val="ListParagraph"/>
        <w:widowControl w:val="0"/>
        <w:autoSpaceDE w:val="0"/>
        <w:autoSpaceDN w:val="0"/>
        <w:adjustRightInd w:val="0"/>
        <w:spacing w:before="240" w:after="60" w:line="240" w:lineRule="auto"/>
        <w:ind w:left="0" w:firstLine="426"/>
        <w:jc w:val="both"/>
        <w:rPr>
          <w:rFonts w:ascii="Times New Roman" w:hAnsi="Times New Roman"/>
          <w:lang w:val="sv-SE"/>
        </w:rPr>
      </w:pPr>
      <w:r w:rsidRPr="00710C15">
        <w:rPr>
          <w:rFonts w:ascii="Times New Roman" w:hAnsi="Times New Roman"/>
        </w:rPr>
        <w:t xml:space="preserve">Pengujian aspek spasial dilakukan untuk melihat sejauh mana elemen spasial (lokasi) memengaruhi pola dalam suatu data. </w:t>
      </w:r>
      <w:r w:rsidRPr="000725BA">
        <w:rPr>
          <w:rFonts w:ascii="Times New Roman" w:hAnsi="Times New Roman"/>
          <w:lang w:val="sv-SE"/>
        </w:rPr>
        <w:t>Pengujian ini mencakup dua hal utama, yaitu dependensi spasial dan heterogenitas spasial, yang masing-masing menguji keterkaitan dan perbedaan pola spasial antar lokasi pengamatan.</w:t>
      </w:r>
    </w:p>
    <w:p w14:paraId="4B7DD6EF" w14:textId="77777777" w:rsidR="0007283D" w:rsidRPr="000725BA" w:rsidRDefault="0007283D" w:rsidP="0007283D">
      <w:pPr>
        <w:pStyle w:val="ListParagraph"/>
        <w:widowControl w:val="0"/>
        <w:autoSpaceDE w:val="0"/>
        <w:autoSpaceDN w:val="0"/>
        <w:adjustRightInd w:val="0"/>
        <w:spacing w:before="240" w:after="60" w:line="240" w:lineRule="auto"/>
        <w:ind w:left="0" w:firstLine="426"/>
        <w:jc w:val="both"/>
        <w:rPr>
          <w:rFonts w:ascii="Times New Roman" w:hAnsi="Times New Roman"/>
          <w:bCs/>
          <w:lang w:val="sv-SE"/>
        </w:rPr>
      </w:pPr>
    </w:p>
    <w:p w14:paraId="35AB7B3F" w14:textId="77777777" w:rsidR="0007283D" w:rsidRPr="000725BA" w:rsidRDefault="0007283D" w:rsidP="0007283D">
      <w:pPr>
        <w:pStyle w:val="ListParagraph"/>
        <w:widowControl w:val="0"/>
        <w:autoSpaceDE w:val="0"/>
        <w:autoSpaceDN w:val="0"/>
        <w:adjustRightInd w:val="0"/>
        <w:spacing w:before="240" w:after="60" w:line="240" w:lineRule="auto"/>
        <w:ind w:left="0" w:firstLine="426"/>
        <w:jc w:val="both"/>
        <w:rPr>
          <w:rFonts w:ascii="Times New Roman" w:hAnsi="Times New Roman"/>
          <w:bCs/>
          <w:lang w:val="sv-SE"/>
        </w:rPr>
      </w:pPr>
      <w:r w:rsidRPr="000725BA">
        <w:rPr>
          <w:rFonts w:ascii="Times New Roman" w:hAnsi="Times New Roman"/>
          <w:bCs/>
          <w:lang w:val="sv-SE"/>
        </w:rPr>
        <w:t xml:space="preserve">Dependensi Spasial </w:t>
      </w:r>
    </w:p>
    <w:p w14:paraId="0EA3F35C" w14:textId="77777777" w:rsidR="0007283D" w:rsidRPr="000725BA" w:rsidRDefault="0007283D" w:rsidP="0007283D">
      <w:pPr>
        <w:pStyle w:val="ListParagraph"/>
        <w:widowControl w:val="0"/>
        <w:autoSpaceDE w:val="0"/>
        <w:autoSpaceDN w:val="0"/>
        <w:adjustRightInd w:val="0"/>
        <w:spacing w:before="240" w:after="60" w:line="240" w:lineRule="auto"/>
        <w:ind w:left="0" w:firstLine="426"/>
        <w:jc w:val="both"/>
        <w:rPr>
          <w:rFonts w:ascii="Times New Roman" w:hAnsi="Times New Roman"/>
          <w:lang w:val="sv-SE"/>
        </w:rPr>
      </w:pPr>
      <w:r w:rsidRPr="000725BA">
        <w:rPr>
          <w:rFonts w:ascii="Times New Roman" w:hAnsi="Times New Roman"/>
          <w:lang w:val="sv-SE"/>
        </w:rPr>
        <w:t xml:space="preserve">Dependensi spasial merupakan kondisi di mana suatu nilai variabel pada lokasi tertentu memiliki hubungan dengan nilai variabel yang sama pada lokasi lain di sekitarnya. Dengan kata lain, nilai suatu atribut di suatu lokasi dipengaruhi oleh atribut di lokasi tetangga dalam radius atau jarak tertentu. Pola ini dikenal dengan istilah </w:t>
      </w:r>
      <w:r w:rsidRPr="000725BA">
        <w:rPr>
          <w:rFonts w:ascii="Times New Roman" w:hAnsi="Times New Roman"/>
          <w:i/>
          <w:iCs/>
          <w:lang w:val="sv-SE"/>
        </w:rPr>
        <w:t>spatial lag</w:t>
      </w:r>
      <w:r w:rsidRPr="000725BA">
        <w:rPr>
          <w:rFonts w:ascii="Times New Roman" w:hAnsi="Times New Roman"/>
          <w:lang w:val="sv-SE"/>
        </w:rPr>
        <w:t xml:space="preserve"> dan menunjukkan adanya keterkaitan spasial antar lokasi </w:t>
      </w:r>
      <w:r w:rsidRPr="30DC6F3C">
        <w:rPr>
          <w:rFonts w:ascii="Times New Roman" w:hAnsi="Times New Roman"/>
        </w:rPr>
        <w:fldChar w:fldCharType="begin" w:fldLock="1"/>
      </w:r>
      <w:r w:rsidRPr="000725BA">
        <w:rPr>
          <w:rFonts w:ascii="Times New Roman" w:hAnsi="Times New Roman"/>
          <w:lang w:val="sv-SE"/>
        </w:rPr>
        <w:instrText xml:space="preserve">ADDIN CSL_CITATION {"citationItems":[{"id":"ITEM-1","itemData":{"DOI":"10.1002/esp.249","ISSN":"0197-9337","abstract":"Statistical Analysis and Modeling of Geographic Information with ArcView GIS is an update to Lee and Wong's Statistical Analysis with ArcView GIS, featuring expanded coverage of classical statistical methods, probability and statistical testing, new student exercises to facilitate classroom use, new exercises featuring interactive ArcView Avenue scripts, and a new overview of compatible spatial analytical functions in ArcGIS 9.0.","author":[{"dropping-particle":"","family":"Cox","given":"Nicholas J.","non-dropping-particle":"","parse-names":false,"suffix":""}],"container-title":"Earth Surface Processes and Landforms","id":"ITEM-1","issue":"9","issued":{"date-parts":[["2001"]]},"title":"STATISTICAL ANALYSIS WITH ARCVIEW GIS edited by Jay Lee and David W. S. Wong, John Wiley, New York, 2001. No. of pages: 192. Price: </w:instrText>
      </w:r>
      <w:r w:rsidRPr="30DC6F3C">
        <w:rPr>
          <w:rFonts w:ascii="Times New Roman" w:hAnsi="Times New Roman"/>
        </w:rPr>
        <w:instrText>�</w:instrText>
      </w:r>
      <w:r w:rsidRPr="000725BA">
        <w:rPr>
          <w:rFonts w:ascii="Times New Roman" w:hAnsi="Times New Roman"/>
          <w:lang w:val="sv-SE"/>
        </w:rPr>
        <w:instrText>64.50, US$89.95. ISBN 0 471 34874 0.","type":"article-journal","volume":"26"},"uris":["http://www.mendeley.com/documents/?uuid=99ae1fad-424c-3cc4-9f44-a4a7990e7925"]}],"mendeley":{"formattedCitation":"[17]","plainTextFormattedCitation":"[17]","previouslyFormattedCitation":"[17]"},"properties":{"noteIndex":0},"schema":"https://github.com/citation-style-language/schema/raw/master/csl-citation.json"}</w:instrText>
      </w:r>
      <w:r w:rsidRPr="30DC6F3C">
        <w:rPr>
          <w:rFonts w:ascii="Times New Roman" w:hAnsi="Times New Roman"/>
        </w:rPr>
        <w:fldChar w:fldCharType="separate"/>
      </w:r>
      <w:r w:rsidRPr="000725BA">
        <w:rPr>
          <w:rFonts w:ascii="Times New Roman" w:hAnsi="Times New Roman"/>
          <w:noProof/>
          <w:lang w:val="sv-SE"/>
        </w:rPr>
        <w:t>[18]</w:t>
      </w:r>
      <w:r w:rsidRPr="30DC6F3C">
        <w:rPr>
          <w:rFonts w:ascii="Times New Roman" w:hAnsi="Times New Roman"/>
        </w:rPr>
        <w:fldChar w:fldCharType="end"/>
      </w:r>
      <w:r w:rsidRPr="000725BA">
        <w:rPr>
          <w:rFonts w:ascii="Times New Roman" w:hAnsi="Times New Roman"/>
          <w:lang w:val="sv-SE"/>
        </w:rPr>
        <w:t>.</w:t>
      </w:r>
    </w:p>
    <w:p w14:paraId="42BBD13C" w14:textId="77777777" w:rsidR="0007283D" w:rsidRPr="006B7C31" w:rsidRDefault="0007283D" w:rsidP="0007283D">
      <w:pPr>
        <w:pStyle w:val="ListParagraph"/>
        <w:widowControl w:val="0"/>
        <w:autoSpaceDE w:val="0"/>
        <w:autoSpaceDN w:val="0"/>
        <w:adjustRightInd w:val="0"/>
        <w:spacing w:before="240" w:after="60" w:line="240" w:lineRule="auto"/>
        <w:ind w:left="0" w:firstLine="426"/>
        <w:jc w:val="both"/>
        <w:rPr>
          <w:rFonts w:ascii="Times New Roman" w:hAnsi="Times New Roman"/>
          <w:lang w:val="sv-SE"/>
        </w:rPr>
      </w:pPr>
      <w:r w:rsidRPr="000725BA">
        <w:rPr>
          <w:rFonts w:ascii="Times New Roman" w:hAnsi="Times New Roman"/>
          <w:lang w:val="sv-SE"/>
        </w:rPr>
        <w:t xml:space="preserve">Salah satu metode untuk mendeteksi ketergantungan atau asosiasi spasial ini adalah autokorelasi spasial, yang dapat dianalisis menggunakan Indeks Moran dan LISA (Local Indicators of Spatial Association). Indeks Moran digunakan untuk mengukur sejauh mana nilai dari suatu variabel pada suatu lokasi berhubungan dengan nilai pada lokasi di sekitarnya, dan apakah terdapat pola pengelompokan (clustering) nilai yang tinggi maupun rendah di suatu wilayah </w:t>
      </w:r>
      <w:r w:rsidRPr="30DC6F3C">
        <w:rPr>
          <w:rFonts w:ascii="Times New Roman" w:hAnsi="Times New Roman"/>
        </w:rPr>
        <w:fldChar w:fldCharType="begin" w:fldLock="1"/>
      </w:r>
      <w:r w:rsidRPr="000725BA">
        <w:rPr>
          <w:rFonts w:ascii="Times New Roman" w:hAnsi="Times New Roman"/>
          <w:lang w:val="sv-SE"/>
        </w:rPr>
        <w:instrText>ADDIN CSL_CITATION {"citationItems":[{"id":"ITEM-1","itemData":{"DOI":"10.26740/jggp.v20n2.p97-106","ISSN":"1412-6982","abstract":"Autokorelasi spasial digunakan untuk mendapatkan informasi pola penyebaran dan keterkaitan antar lokasi. Salah satu indikator kesejahteraan adalah tingkat kemiskinan. Sumatera Barat memiliki potensi sumber daya, namun belum dimanfaatkan secara maksimal, sehingga tingkat kemiskinan masih tinggi. Memaksimalkan sektor yang memiliki keunggulan komparatif menjadi strategi mengurangi tingkat kemiskinan. Penelitian ini bertujuan untuk menganalisis pola spasial kemiskinan serta menganalisis sektor-sektor yang memiliki keunggulan komparatif di Provinsi Sumatera Barat. Metode penelitian yang digunakan dalam penelitian ini adalah Indeks moran, LISA dan LQ. Hasil analisis indeks moran menunjukkan tidak terdapat autokorelasi spasial kemiskinan di Provinsi Sumatera Barat, sedangkan LISA memperihatkan terdapat autokorelasi spasial lokal di Kabupaten Kepulauan Mentawai. Daerah yang memiliki persentase rata-rata tingkat kemiskinan diatas persentase provinsi  memiliki keunggulan komparatif disektor pertanian, kehutanan dan perikanan.","author":[{"dropping-particle":"","family":"Monsaputra","given":"Monsaputra","non-dropping-particle":"","parse-names":false,"suffix":""}],"container-title":"JURNAL GEOGRAFI Geografi dan Pengajarannya","id":"ITEM-1","issue":"2","issued":{"date-parts":[["2022"]]},"page":"97-106","title":"Analisis Autokorelasi Spasial Kemiskinan Di Provinsi Sumatera Barat","type":"article-journal","volume":"20"},"uris":["http://www.mendeley.com/documents/?uuid=acd9203f-ab6e-489b-92ef-18ab8e2bf397"]}],"mendeley":{"formattedCitation":"[18]","plainTextFormattedCitation":"[18]","previouslyFormattedCitation":"[18]"},"properties":{"noteIndex":0},"schema":"https://github.com/citation-style-language/schema/raw/master/csl-citation.json"}</w:instrText>
      </w:r>
      <w:r w:rsidRPr="30DC6F3C">
        <w:rPr>
          <w:rFonts w:ascii="Times New Roman" w:hAnsi="Times New Roman"/>
        </w:rPr>
        <w:fldChar w:fldCharType="separate"/>
      </w:r>
      <w:r w:rsidRPr="000725BA">
        <w:rPr>
          <w:rFonts w:ascii="Times New Roman" w:hAnsi="Times New Roman"/>
          <w:noProof/>
          <w:lang w:val="sv-SE"/>
        </w:rPr>
        <w:t>[19]</w:t>
      </w:r>
      <w:r w:rsidRPr="30DC6F3C">
        <w:rPr>
          <w:rFonts w:ascii="Times New Roman" w:hAnsi="Times New Roman"/>
        </w:rPr>
        <w:fldChar w:fldCharType="end"/>
      </w:r>
      <w:r w:rsidRPr="000725BA">
        <w:rPr>
          <w:rFonts w:ascii="Times New Roman" w:hAnsi="Times New Roman"/>
          <w:lang w:val="sv-SE"/>
        </w:rPr>
        <w:t xml:space="preserve">. </w:t>
      </w:r>
      <w:r w:rsidRPr="006B7C31">
        <w:rPr>
          <w:rFonts w:ascii="Times New Roman" w:hAnsi="Times New Roman"/>
          <w:lang w:val="sv-SE"/>
        </w:rPr>
        <w:t>Perhitungan autokorelasi spasial menggunakan Indeks Moran dirumuskan sebagai berikut:</w:t>
      </w:r>
    </w:p>
    <w:p w14:paraId="3A56C935" w14:textId="77777777" w:rsidR="0007283D" w:rsidRPr="00664E1A" w:rsidRDefault="0007283D" w:rsidP="0007283D">
      <w:pPr>
        <w:spacing w:after="0" w:line="240" w:lineRule="auto"/>
        <w:rPr>
          <w:rFonts w:ascii="Cambria Math" w:hAnsi="Cambria Math"/>
          <w:oMath/>
        </w:rPr>
      </w:pPr>
      <m:oMathPara>
        <m:oMath>
          <m:r>
            <w:rPr>
              <w:rFonts w:ascii="Cambria Math" w:hAnsi="Cambria Math" w:cs="Cambria Math"/>
            </w:rPr>
            <m:t>I</m:t>
          </m:r>
          <m:r>
            <m:rPr>
              <m:sty m:val="p"/>
            </m:rPr>
            <w:rPr>
              <w:rFonts w:ascii="Cambria Math" w:hAnsi="Cambria Math" w:cs="Cambria Math"/>
            </w:rPr>
            <m:t>=</m:t>
          </m:r>
          <m:f>
            <m:fPr>
              <m:ctrlPr>
                <w:rPr>
                  <w:rFonts w:ascii="Cambria Math" w:hAnsi="Cambria Math"/>
                </w:rPr>
              </m:ctrlPr>
            </m:fPr>
            <m:num>
              <m:r>
                <w:rPr>
                  <w:rFonts w:ascii="Cambria Math" w:hAnsi="Cambria Math"/>
                </w:rPr>
                <m:t>n</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oMath>
      </m:oMathPara>
    </w:p>
    <w:p w14:paraId="2E71CB00" w14:textId="77777777" w:rsidR="0007283D" w:rsidRPr="000725BA" w:rsidRDefault="0007283D" w:rsidP="0007283D">
      <w:pPr>
        <w:spacing w:after="0" w:line="240" w:lineRule="auto"/>
        <w:jc w:val="both"/>
        <w:rPr>
          <w:rFonts w:ascii="Times New Roman" w:hAnsi="Times New Roman" w:cs="Times New Roman"/>
          <w:lang w:val="sv-SE"/>
        </w:rPr>
      </w:pPr>
      <w:r w:rsidRPr="000725BA">
        <w:rPr>
          <w:rFonts w:ascii="Times New Roman" w:hAnsi="Times New Roman" w:cs="Times New Roman"/>
          <w:lang w:val="sv-SE"/>
        </w:rPr>
        <w:t>I: Indeks Moran</w:t>
      </w:r>
    </w:p>
    <w:p w14:paraId="5E85832F" w14:textId="77777777" w:rsidR="0007283D" w:rsidRPr="000725BA" w:rsidRDefault="0007283D" w:rsidP="0007283D">
      <w:pPr>
        <w:spacing w:after="0" w:line="240" w:lineRule="auto"/>
        <w:jc w:val="both"/>
        <w:rPr>
          <w:rFonts w:ascii="Times New Roman" w:hAnsi="Times New Roman" w:cs="Times New Roman"/>
          <w:lang w:val="sv-SE"/>
        </w:rPr>
      </w:pPr>
      <w:r w:rsidRPr="000725BA">
        <w:rPr>
          <w:rFonts w:ascii="Times New Roman" w:hAnsi="Times New Roman" w:cs="Times New Roman"/>
          <w:lang w:val="sv-SE"/>
        </w:rPr>
        <w:t xml:space="preserve">n: banyaknya lokasi kejadian </w:t>
      </w:r>
    </w:p>
    <w:p w14:paraId="43068727" w14:textId="77777777" w:rsidR="0007283D" w:rsidRPr="000725BA" w:rsidRDefault="0007283D" w:rsidP="0007283D">
      <w:pPr>
        <w:spacing w:after="0" w:line="240" w:lineRule="auto"/>
        <w:jc w:val="both"/>
        <w:rPr>
          <w:rFonts w:ascii="Times New Roman" w:eastAsiaTheme="minorEastAsia" w:hAnsi="Times New Roman" w:cs="Times New Roman"/>
          <w:lang w:val="sv-SE"/>
        </w:rPr>
      </w:pPr>
      <m:oMath>
        <m:r>
          <w:rPr>
            <w:rFonts w:ascii="Cambria Math" w:hAnsi="Cambria Math" w:cs="Times New Roman"/>
          </w:rPr>
          <m:t>xᵢ</m:t>
        </m:r>
      </m:oMath>
      <w:r w:rsidRPr="000725BA">
        <w:rPr>
          <w:rFonts w:ascii="Times New Roman" w:eastAsiaTheme="minorEastAsia" w:hAnsi="Times New Roman" w:cs="Times New Roman"/>
          <w:lang w:val="sv-SE"/>
        </w:rPr>
        <w:t>: nilai pada Lokasi ke-i</w:t>
      </w:r>
    </w:p>
    <w:p w14:paraId="6C7BBE47" w14:textId="77777777" w:rsidR="0007283D" w:rsidRPr="000725BA" w:rsidRDefault="0007283D" w:rsidP="0007283D">
      <w:pPr>
        <w:spacing w:after="0" w:line="240" w:lineRule="auto"/>
        <w:jc w:val="both"/>
        <w:rPr>
          <w:rFonts w:ascii="Times New Roman" w:eastAsiaTheme="minorEastAsia" w:hAnsi="Times New Roman" w:cs="Times New Roman"/>
          <w:lang w:val="sv-SE"/>
        </w:rPr>
      </w:pPr>
      <m:oMath>
        <m:r>
          <w:rPr>
            <w:rFonts w:ascii="Cambria Math" w:hAnsi="Cambria Math" w:cs="Times New Roman"/>
          </w:rPr>
          <m:t>xⱼ</m:t>
        </m:r>
      </m:oMath>
      <w:r w:rsidRPr="000725BA">
        <w:rPr>
          <w:rFonts w:ascii="Times New Roman" w:eastAsiaTheme="minorEastAsia" w:hAnsi="Times New Roman" w:cs="Times New Roman"/>
          <w:lang w:val="sv-SE"/>
        </w:rPr>
        <w:t>: nilai pada Lokasi ke-j</w:t>
      </w:r>
    </w:p>
    <w:p w14:paraId="623FA533" w14:textId="77777777" w:rsidR="0007283D" w:rsidRPr="000725BA" w:rsidRDefault="0007283D" w:rsidP="0007283D">
      <w:pPr>
        <w:spacing w:after="0" w:line="240" w:lineRule="auto"/>
        <w:jc w:val="both"/>
        <w:rPr>
          <w:rFonts w:ascii="Times New Roman" w:eastAsiaTheme="minorEastAsia" w:hAnsi="Times New Roman" w:cs="Times New Roman"/>
          <w:lang w:val="sv-SE"/>
        </w:rPr>
      </w:pPr>
      <m:oMath>
        <m:r>
          <w:rPr>
            <w:rFonts w:ascii="Cambria Math" w:hAnsi="Cambria Math" w:cs="Times New Roman"/>
          </w:rPr>
          <m:t>x</m:t>
        </m:r>
        <m:r>
          <w:rPr>
            <w:rFonts w:ascii="Cambria Math" w:hAnsi="Cambria Math" w:cs="Times New Roman"/>
            <w:lang w:val="sv-SE"/>
          </w:rPr>
          <m:t>̄</m:t>
        </m:r>
      </m:oMath>
      <w:r w:rsidRPr="000725BA">
        <w:rPr>
          <w:rFonts w:ascii="Times New Roman" w:eastAsiaTheme="minorEastAsia" w:hAnsi="Times New Roman" w:cs="Times New Roman"/>
          <w:lang w:val="sv-SE"/>
        </w:rPr>
        <w:t>: rata-rata dari jumlah variabel</w:t>
      </w:r>
    </w:p>
    <w:p w14:paraId="3EB175A9" w14:textId="77777777" w:rsidR="0007283D" w:rsidRPr="000725BA" w:rsidRDefault="0007283D" w:rsidP="0007283D">
      <w:pPr>
        <w:spacing w:after="0" w:line="240" w:lineRule="auto"/>
        <w:jc w:val="both"/>
        <w:rPr>
          <w:rFonts w:ascii="Times New Roman" w:eastAsiaTheme="minorEastAsia" w:hAnsi="Times New Roman" w:cs="Times New Roman"/>
          <w:lang w:val="sv-SE"/>
        </w:rPr>
      </w:pPr>
      <m:oMath>
        <m:r>
          <w:rPr>
            <w:rFonts w:ascii="Cambria Math" w:hAnsi="Cambria Math" w:cs="Times New Roman"/>
          </w:rPr>
          <m:t>wᵢⱼ</m:t>
        </m:r>
      </m:oMath>
      <w:r w:rsidRPr="000725BA">
        <w:rPr>
          <w:rFonts w:ascii="Times New Roman" w:eastAsiaTheme="minorEastAsia" w:hAnsi="Times New Roman" w:cs="Times New Roman"/>
          <w:lang w:val="sv-SE"/>
        </w:rPr>
        <w:t>: elemen matriks bobot spasial yang menyatakan kedekatan antara lokasi i dan j</w:t>
      </w:r>
    </w:p>
    <w:p w14:paraId="38FBAFF5" w14:textId="77777777" w:rsidR="0007283D" w:rsidRPr="000725BA" w:rsidRDefault="0007283D" w:rsidP="0007283D">
      <w:pPr>
        <w:spacing w:after="0" w:line="240" w:lineRule="auto"/>
        <w:jc w:val="both"/>
        <w:rPr>
          <w:rFonts w:ascii="Times New Roman" w:eastAsiaTheme="minorEastAsia" w:hAnsi="Times New Roman" w:cs="Times New Roman"/>
          <w:lang w:val="sv-SE"/>
        </w:rPr>
      </w:pPr>
      <w:r w:rsidRPr="000725BA">
        <w:rPr>
          <w:rFonts w:ascii="Times New Roman" w:eastAsiaTheme="minorEastAsia" w:hAnsi="Times New Roman" w:cs="Times New Roman"/>
          <w:lang w:val="sv-SE"/>
        </w:rPr>
        <w:t>Nilai dari Indeks Moran berkisar antara -1 hingga +1:</w:t>
      </w:r>
    </w:p>
    <w:p w14:paraId="2A9A227F" w14:textId="77777777" w:rsidR="0007283D" w:rsidRPr="000725BA" w:rsidRDefault="0007283D" w:rsidP="0007283D">
      <w:pPr>
        <w:numPr>
          <w:ilvl w:val="0"/>
          <w:numId w:val="19"/>
        </w:numPr>
        <w:tabs>
          <w:tab w:val="clear" w:pos="720"/>
          <w:tab w:val="num" w:pos="851"/>
        </w:tabs>
        <w:spacing w:after="0" w:line="240" w:lineRule="auto"/>
        <w:ind w:left="426" w:hanging="426"/>
        <w:jc w:val="both"/>
        <w:rPr>
          <w:rFonts w:ascii="Times New Roman" w:eastAsiaTheme="minorEastAsia" w:hAnsi="Times New Roman" w:cs="Times New Roman"/>
          <w:lang w:val="sv-SE"/>
        </w:rPr>
      </w:pPr>
      <w:r w:rsidRPr="000725BA">
        <w:rPr>
          <w:rFonts w:ascii="Times New Roman" w:eastAsiaTheme="minorEastAsia" w:hAnsi="Times New Roman" w:cs="Times New Roman"/>
          <w:lang w:val="sv-SE"/>
        </w:rPr>
        <w:t>Nilai positif menunjukkan adanya pengelompokan spasial (</w:t>
      </w:r>
      <w:r w:rsidRPr="000725BA">
        <w:rPr>
          <w:rFonts w:ascii="Times New Roman" w:eastAsiaTheme="minorEastAsia" w:hAnsi="Times New Roman" w:cs="Times New Roman"/>
          <w:i/>
          <w:iCs/>
          <w:lang w:val="sv-SE"/>
        </w:rPr>
        <w:t>spatial clustering</w:t>
      </w:r>
      <w:r w:rsidRPr="000725BA">
        <w:rPr>
          <w:rFonts w:ascii="Times New Roman" w:eastAsiaTheme="minorEastAsia" w:hAnsi="Times New Roman" w:cs="Times New Roman"/>
          <w:lang w:val="sv-SE"/>
        </w:rPr>
        <w:t>) nilai yang serupa (tinggi dengan tinggi, rendah dengan rendah).</w:t>
      </w:r>
    </w:p>
    <w:p w14:paraId="762A2977" w14:textId="77777777" w:rsidR="0007283D" w:rsidRPr="000725BA" w:rsidRDefault="0007283D" w:rsidP="0007283D">
      <w:pPr>
        <w:numPr>
          <w:ilvl w:val="0"/>
          <w:numId w:val="19"/>
        </w:numPr>
        <w:tabs>
          <w:tab w:val="clear" w:pos="720"/>
          <w:tab w:val="num" w:pos="851"/>
        </w:tabs>
        <w:spacing w:after="0" w:line="240" w:lineRule="auto"/>
        <w:ind w:left="426" w:hanging="426"/>
        <w:jc w:val="both"/>
        <w:rPr>
          <w:rFonts w:ascii="Times New Roman" w:eastAsiaTheme="minorEastAsia" w:hAnsi="Times New Roman" w:cs="Times New Roman"/>
          <w:lang w:val="sv-SE"/>
        </w:rPr>
      </w:pPr>
      <w:r w:rsidRPr="000725BA">
        <w:rPr>
          <w:rFonts w:ascii="Times New Roman" w:eastAsiaTheme="minorEastAsia" w:hAnsi="Times New Roman" w:cs="Times New Roman"/>
          <w:lang w:val="sv-SE"/>
        </w:rPr>
        <w:t>Nilai negatif menunjukkan pola penyebaran spasial yang menyebar atau saling berlawanan (tinggi di dekat rendah).</w:t>
      </w:r>
    </w:p>
    <w:p w14:paraId="4A85B76F" w14:textId="77777777" w:rsidR="0007283D" w:rsidRPr="000725BA" w:rsidRDefault="0007283D" w:rsidP="0007283D">
      <w:pPr>
        <w:numPr>
          <w:ilvl w:val="0"/>
          <w:numId w:val="19"/>
        </w:numPr>
        <w:tabs>
          <w:tab w:val="clear" w:pos="720"/>
          <w:tab w:val="num" w:pos="851"/>
        </w:tabs>
        <w:spacing w:after="0" w:line="240" w:lineRule="auto"/>
        <w:ind w:left="426" w:hanging="426"/>
        <w:jc w:val="both"/>
        <w:rPr>
          <w:rFonts w:ascii="Times New Roman" w:eastAsiaTheme="minorEastAsia" w:hAnsi="Times New Roman" w:cs="Times New Roman"/>
          <w:lang w:val="sv-SE"/>
        </w:rPr>
      </w:pPr>
      <w:r w:rsidRPr="000725BA">
        <w:rPr>
          <w:rFonts w:ascii="Times New Roman" w:eastAsiaTheme="minorEastAsia" w:hAnsi="Times New Roman" w:cs="Times New Roman"/>
          <w:lang w:val="sv-SE"/>
        </w:rPr>
        <w:t>Nilai mendekati 0 menunjukkan tidak adanya autokorelasi spasial yang signifikan.</w:t>
      </w:r>
    </w:p>
    <w:p w14:paraId="06DB0B3F" w14:textId="77777777" w:rsidR="0007283D" w:rsidRPr="000725BA" w:rsidRDefault="0007283D" w:rsidP="0007283D">
      <w:pPr>
        <w:tabs>
          <w:tab w:val="num" w:pos="851"/>
        </w:tabs>
        <w:spacing w:after="0" w:line="240" w:lineRule="auto"/>
        <w:ind w:left="426" w:hanging="426"/>
        <w:jc w:val="both"/>
        <w:rPr>
          <w:rFonts w:ascii="Times New Roman" w:eastAsiaTheme="minorEastAsia" w:hAnsi="Times New Roman" w:cs="Times New Roman"/>
          <w:lang w:val="sv-SE"/>
        </w:rPr>
      </w:pPr>
      <w:r w:rsidRPr="000725BA">
        <w:rPr>
          <w:rFonts w:ascii="Times New Roman" w:eastAsiaTheme="minorEastAsia" w:hAnsi="Times New Roman" w:cs="Times New Roman"/>
          <w:lang w:val="sv-SE"/>
        </w:rPr>
        <w:t>Uji hipotesis terhadap nilai Indeks Moran dilakukan dengan statistik uji Z sebagai berikut:</w:t>
      </w:r>
    </w:p>
    <w:p w14:paraId="1C4B3546" w14:textId="77777777" w:rsidR="0007283D" w:rsidRPr="00955B79" w:rsidRDefault="00000000" w:rsidP="0007283D">
      <w:pPr>
        <w:tabs>
          <w:tab w:val="num" w:pos="851"/>
        </w:tabs>
        <w:spacing w:after="0" w:line="240" w:lineRule="auto"/>
        <w:ind w:left="851"/>
        <w:rPr>
          <w:rFonts w:eastAsiaTheme="minorEastAsia"/>
        </w:rP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I-E(I)</m:t>
              </m:r>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I</m:t>
                      </m:r>
                    </m:e>
                  </m:d>
                </m:e>
              </m:rad>
              <m:r>
                <w:rPr>
                  <w:rFonts w:ascii="Cambria Math" w:hAnsi="Cambria Math"/>
                </w:rPr>
                <m:t xml:space="preserve"> </m:t>
              </m:r>
            </m:den>
          </m:f>
        </m:oMath>
      </m:oMathPara>
    </w:p>
    <w:p w14:paraId="0C47798D" w14:textId="77777777" w:rsidR="0007283D" w:rsidRPr="00F06FFB" w:rsidRDefault="0007283D" w:rsidP="0007283D">
      <w:pPr>
        <w:tabs>
          <w:tab w:val="num" w:pos="851"/>
        </w:tabs>
        <w:spacing w:after="0" w:line="240" w:lineRule="auto"/>
        <w:jc w:val="both"/>
        <w:rPr>
          <w:rFonts w:ascii="Times New Roman" w:eastAsiaTheme="minorEastAsia" w:hAnsi="Times New Roman" w:cs="Times New Roman"/>
        </w:rPr>
      </w:pPr>
      <w:r w:rsidRPr="00F06FFB">
        <w:rPr>
          <w:rFonts w:ascii="Times New Roman" w:eastAsiaTheme="minorEastAsia" w:hAnsi="Times New Roman" w:cs="Times New Roman"/>
        </w:rPr>
        <w:t>Dengan</w:t>
      </w:r>
    </w:p>
    <w:p w14:paraId="2D0ED5C3" w14:textId="77777777" w:rsidR="0007283D" w:rsidRPr="000725BA" w:rsidRDefault="0007283D" w:rsidP="0007283D">
      <w:pPr>
        <w:numPr>
          <w:ilvl w:val="0"/>
          <w:numId w:val="19"/>
        </w:numPr>
        <w:tabs>
          <w:tab w:val="clear" w:pos="720"/>
          <w:tab w:val="num" w:pos="851"/>
          <w:tab w:val="num" w:pos="993"/>
        </w:tabs>
        <w:spacing w:after="0" w:line="240" w:lineRule="auto"/>
        <w:ind w:left="426"/>
        <w:jc w:val="both"/>
        <w:rPr>
          <w:rFonts w:ascii="Times New Roman" w:eastAsiaTheme="minorEastAsia" w:hAnsi="Times New Roman" w:cs="Times New Roman"/>
          <w:lang w:val="sv-SE"/>
        </w:rPr>
      </w:pPr>
      <m:oMath>
        <m:r>
          <w:rPr>
            <w:rFonts w:ascii="Cambria Math" w:hAnsi="Cambria Math" w:cs="Times New Roman"/>
          </w:rPr>
          <w:lastRenderedPageBreak/>
          <m:t>E</m:t>
        </m:r>
        <m:r>
          <w:rPr>
            <w:rFonts w:ascii="Cambria Math" w:hAnsi="Cambria Math" w:cs="Times New Roman"/>
            <w:lang w:val="sv-SE"/>
          </w:rPr>
          <m:t>(</m:t>
        </m:r>
        <m:r>
          <w:rPr>
            <w:rFonts w:ascii="Cambria Math" w:hAnsi="Cambria Math" w:cs="Times New Roman"/>
          </w:rPr>
          <m:t>I</m:t>
        </m:r>
        <m:r>
          <w:rPr>
            <w:rFonts w:ascii="Cambria Math" w:hAnsi="Cambria Math" w:cs="Times New Roman"/>
            <w:lang w:val="sv-SE"/>
          </w:rPr>
          <m:t>)</m:t>
        </m:r>
      </m:oMath>
      <w:r w:rsidRPr="000725BA">
        <w:rPr>
          <w:rFonts w:ascii="Times New Roman" w:eastAsiaTheme="minorEastAsia" w:hAnsi="Times New Roman" w:cs="Times New Roman"/>
          <w:lang w:val="sv-SE"/>
        </w:rPr>
        <w:t>: Nilai Harapan dari indeks Moran</w:t>
      </w:r>
    </w:p>
    <w:p w14:paraId="2D2B74E1" w14:textId="77777777" w:rsidR="0007283D" w:rsidRPr="000725BA" w:rsidRDefault="0007283D" w:rsidP="0007283D">
      <w:pPr>
        <w:numPr>
          <w:ilvl w:val="0"/>
          <w:numId w:val="19"/>
        </w:numPr>
        <w:tabs>
          <w:tab w:val="clear" w:pos="720"/>
          <w:tab w:val="num" w:pos="851"/>
          <w:tab w:val="num" w:pos="993"/>
        </w:tabs>
        <w:spacing w:after="0" w:line="240" w:lineRule="auto"/>
        <w:ind w:left="426"/>
        <w:jc w:val="both"/>
        <w:rPr>
          <w:rFonts w:ascii="Times New Roman" w:eastAsiaTheme="minorEastAsia" w:hAnsi="Times New Roman" w:cs="Times New Roman"/>
          <w:lang w:val="sv-SE"/>
        </w:rPr>
      </w:pPr>
      <m:oMath>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I</m:t>
            </m:r>
          </m:e>
        </m:d>
      </m:oMath>
      <w:r w:rsidRPr="000725BA">
        <w:rPr>
          <w:rFonts w:ascii="Times New Roman" w:eastAsiaTheme="minorEastAsia" w:hAnsi="Times New Roman" w:cs="Times New Roman"/>
          <w:lang w:val="sv-SE"/>
        </w:rPr>
        <w:t>: varians dari Indeks Moran</w:t>
      </w:r>
    </w:p>
    <w:p w14:paraId="772FA9CF" w14:textId="77777777" w:rsidR="0007283D" w:rsidRPr="000725BA" w:rsidRDefault="0007283D" w:rsidP="0007283D">
      <w:pPr>
        <w:tabs>
          <w:tab w:val="num" w:pos="851"/>
          <w:tab w:val="num" w:pos="993"/>
        </w:tabs>
        <w:spacing w:after="0" w:line="240" w:lineRule="auto"/>
        <w:ind w:left="66" w:firstLine="501"/>
        <w:jc w:val="both"/>
        <w:rPr>
          <w:rFonts w:ascii="Times New Roman" w:eastAsiaTheme="minorEastAsia" w:hAnsi="Times New Roman" w:cs="Times New Roman"/>
          <w:lang w:val="sv-SE"/>
        </w:rPr>
      </w:pPr>
      <w:r w:rsidRPr="000725BA">
        <w:rPr>
          <w:rFonts w:ascii="Times New Roman" w:eastAsiaTheme="minorEastAsia" w:hAnsi="Times New Roman" w:cs="Times New Roman"/>
          <w:lang w:val="sv-SE"/>
        </w:rPr>
        <w:t>Hipotesis nol H</w:t>
      </w:r>
      <w:r w:rsidRPr="000725BA">
        <w:rPr>
          <w:rFonts w:ascii="Times New Roman" w:eastAsiaTheme="minorEastAsia" w:hAnsi="Times New Roman" w:cs="Times New Roman"/>
          <w:vertAlign w:val="subscript"/>
          <w:lang w:val="sv-SE"/>
        </w:rPr>
        <w:t>0</w:t>
      </w:r>
      <w:r w:rsidRPr="000725BA">
        <w:rPr>
          <w:rFonts w:ascii="Times New Roman" w:eastAsiaTheme="minorEastAsia" w:hAnsi="Times New Roman" w:cs="Times New Roman"/>
          <w:lang w:val="sv-SE"/>
        </w:rPr>
        <w:t>​: tidak terdapat autokorelasi spasial. Tolak H</w:t>
      </w:r>
      <w:r w:rsidRPr="000725BA">
        <w:rPr>
          <w:rFonts w:ascii="Times New Roman" w:eastAsiaTheme="minorEastAsia" w:hAnsi="Times New Roman" w:cs="Times New Roman"/>
          <w:vertAlign w:val="subscript"/>
          <w:lang w:val="sv-SE"/>
        </w:rPr>
        <w:t>0</w:t>
      </w:r>
      <w:r w:rsidRPr="000725BA">
        <w:rPr>
          <w:rFonts w:ascii="Times New Roman" w:eastAsiaTheme="minorEastAsia" w:hAnsi="Times New Roman" w:cs="Times New Roman"/>
          <w:lang w:val="sv-SE"/>
        </w:rPr>
        <w:t>​ jika atau H</w:t>
      </w:r>
      <w:r w:rsidRPr="000725BA">
        <w:rPr>
          <w:rFonts w:ascii="Times New Roman" w:eastAsiaTheme="minorEastAsia" w:hAnsi="Times New Roman" w:cs="Times New Roman"/>
          <w:vertAlign w:val="subscript"/>
          <w:lang w:val="sv-SE"/>
        </w:rPr>
        <w:t>0</w:t>
      </w:r>
      <w:r w:rsidRPr="000725BA">
        <w:rPr>
          <w:rFonts w:ascii="Times New Roman" w:eastAsiaTheme="minorEastAsia" w:hAnsi="Times New Roman" w:cs="Times New Roman"/>
          <w:lang w:val="sv-SE"/>
        </w:rPr>
        <w:t xml:space="preserve"> jika </w:t>
      </w:r>
      <m:oMath>
        <m:sSub>
          <m:sSubPr>
            <m:ctrlPr>
              <w:rPr>
                <w:rFonts w:ascii="Cambria Math" w:hAnsi="Cambria Math" w:cs="Times New Roman"/>
                <w:i/>
              </w:rPr>
            </m:ctrlPr>
          </m:sSubPr>
          <m:e>
            <m:r>
              <w:rPr>
                <w:rFonts w:ascii="Cambria Math" w:hAnsi="Cambria Math" w:cs="Times New Roman"/>
                <w:lang w:val="sv-SE"/>
              </w:rPr>
              <m:t>|</m:t>
            </m:r>
            <m:r>
              <w:rPr>
                <w:rFonts w:ascii="Cambria Math" w:hAnsi="Cambria Math" w:cs="Times New Roman"/>
              </w:rPr>
              <m:t>Z</m:t>
            </m:r>
          </m:e>
          <m:sub>
            <m:r>
              <w:rPr>
                <w:rFonts w:ascii="Cambria Math" w:hAnsi="Cambria Math" w:cs="Times New Roman"/>
              </w:rPr>
              <m:t>I</m:t>
            </m:r>
          </m:sub>
        </m:sSub>
        <m:r>
          <w:rPr>
            <w:rFonts w:ascii="Cambria Math" w:hAnsi="Cambria Math" w:cs="Times New Roman"/>
            <w:lang w:val="sv-SE"/>
          </w:rPr>
          <m:t>|&gt;</m:t>
        </m:r>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rPr>
              <m:t>α</m:t>
            </m:r>
          </m:sub>
        </m:sSub>
      </m:oMath>
      <w:r w:rsidRPr="000725BA">
        <w:rPr>
          <w:rFonts w:ascii="Times New Roman" w:eastAsiaTheme="minorEastAsia" w:hAnsi="Times New Roman" w:cs="Times New Roman"/>
          <w:lang w:val="sv-SE"/>
        </w:rPr>
        <w:t xml:space="preserve"> atau </w:t>
      </w:r>
      <w:r w:rsidRPr="000725BA">
        <w:rPr>
          <w:rFonts w:ascii="Times New Roman" w:hAnsi="Times New Roman" w:cs="Times New Roman"/>
          <w:lang w:val="sv-SE"/>
        </w:rPr>
        <w:t xml:space="preserve">P-value &lt; </w:t>
      </w:r>
      <w:r w:rsidRPr="00AD4FD2">
        <w:rPr>
          <w:rFonts w:ascii="Times New Roman" w:hAnsi="Times New Roman" w:cs="Times New Roman"/>
        </w:rPr>
        <w:t>α</w:t>
      </w:r>
      <w:r w:rsidRPr="000725BA">
        <w:rPr>
          <w:rFonts w:ascii="Times New Roman" w:eastAsiaTheme="minorEastAsia" w:hAnsi="Times New Roman" w:cs="Times New Roman"/>
          <w:lang w:val="sv-SE"/>
        </w:rPr>
        <w:t>, yang menunjukkan bahwa terdapat dependensi spasial yang signifikan dalam data.</w:t>
      </w:r>
    </w:p>
    <w:p w14:paraId="7A9274BD" w14:textId="77777777" w:rsidR="0007283D" w:rsidRPr="000725BA" w:rsidRDefault="0007283D" w:rsidP="0007283D">
      <w:pPr>
        <w:tabs>
          <w:tab w:val="num" w:pos="851"/>
          <w:tab w:val="num" w:pos="993"/>
        </w:tabs>
        <w:spacing w:after="0" w:line="240" w:lineRule="auto"/>
        <w:ind w:left="66" w:firstLine="501"/>
        <w:jc w:val="both"/>
        <w:rPr>
          <w:rFonts w:ascii="Times New Roman" w:eastAsiaTheme="minorEastAsia" w:hAnsi="Times New Roman" w:cs="Times New Roman"/>
          <w:lang w:val="sv-SE"/>
        </w:rPr>
      </w:pPr>
    </w:p>
    <w:p w14:paraId="5F957151" w14:textId="77777777" w:rsidR="0007283D" w:rsidRPr="000725BA" w:rsidRDefault="0007283D" w:rsidP="0007283D">
      <w:pPr>
        <w:tabs>
          <w:tab w:val="num" w:pos="851"/>
          <w:tab w:val="num" w:pos="993"/>
        </w:tabs>
        <w:spacing w:after="0" w:line="240" w:lineRule="auto"/>
        <w:ind w:left="66" w:firstLine="501"/>
        <w:jc w:val="both"/>
        <w:rPr>
          <w:rFonts w:ascii="Times New Roman" w:hAnsi="Times New Roman"/>
          <w:lang w:val="sv-SE"/>
        </w:rPr>
      </w:pPr>
      <w:r w:rsidRPr="000725BA">
        <w:rPr>
          <w:rFonts w:ascii="Times New Roman" w:hAnsi="Times New Roman"/>
          <w:bCs/>
          <w:lang w:val="sv-SE"/>
        </w:rPr>
        <w:t>Hetegoenitas Spasial</w:t>
      </w:r>
    </w:p>
    <w:p w14:paraId="0329179B" w14:textId="77777777" w:rsidR="0007283D" w:rsidRPr="006952BB" w:rsidRDefault="0007283D" w:rsidP="0007283D">
      <w:pPr>
        <w:tabs>
          <w:tab w:val="num" w:pos="851"/>
          <w:tab w:val="num" w:pos="993"/>
        </w:tabs>
        <w:spacing w:after="0" w:line="240" w:lineRule="auto"/>
        <w:ind w:left="66" w:firstLine="501"/>
        <w:jc w:val="both"/>
        <w:rPr>
          <w:rFonts w:ascii="Times New Roman" w:eastAsiaTheme="minorEastAsia" w:hAnsi="Times New Roman" w:cs="Times New Roman"/>
        </w:rPr>
      </w:pPr>
      <w:r w:rsidRPr="000725BA">
        <w:rPr>
          <w:rFonts w:ascii="Times New Roman" w:hAnsi="Times New Roman"/>
          <w:lang w:val="sv-SE"/>
        </w:rPr>
        <w:t xml:space="preserve">Heterogenitas spasial adalah variasi hubungan antara variabel independen dan dependen yang berbeda di setiap lokasi. Untuk menguji keberadaan heterogenitas spasial, digunakan uji Breusch-Pagan. Uji ini memeriksa apakah varians residual dari model regresi berbeda-beda di berbagai lokasi. </w:t>
      </w:r>
      <w:r w:rsidRPr="006952BB">
        <w:rPr>
          <w:rFonts w:ascii="Times New Roman" w:hAnsi="Times New Roman"/>
        </w:rPr>
        <w:t>Uji Breusch-Pagan dapat dirumuskan sebagai:</w:t>
      </w:r>
    </w:p>
    <w:p w14:paraId="5A7B4D5B" w14:textId="77777777" w:rsidR="0007283D" w:rsidRDefault="0007283D" w:rsidP="0007283D">
      <w:pPr>
        <w:spacing w:after="0" w:line="240" w:lineRule="auto"/>
        <w:ind w:left="426"/>
        <w:jc w:val="center"/>
        <w:rPr>
          <w:rFonts w:ascii="Times New Roman" w:eastAsiaTheme="minorEastAsia" w:hAnsi="Times New Roman" w:cs="Times New Roman"/>
        </w:rPr>
      </w:pPr>
      <m:oMathPara>
        <m:oMath>
          <m:r>
            <w:rPr>
              <w:rFonts w:ascii="Cambria Math" w:hAnsi="Cambria Math" w:cs="Times New Roman"/>
            </w:rPr>
            <m:t>BP=</m:t>
          </m:r>
          <m:sSup>
            <m:sSupPr>
              <m:ctrlPr>
                <w:rPr>
                  <w:rFonts w:ascii="Cambria Math" w:hAnsi="Cambria Math" w:cs="Times New Roman"/>
                  <w:i/>
                </w:rPr>
              </m:ctrlPr>
            </m:sSupPr>
            <m:e>
              <m:r>
                <w:rPr>
                  <w:rFonts w:ascii="Cambria Math" w:hAnsi="Cambria Math" w:cs="Times New Roman"/>
                </w:rPr>
                <m:t>ϵ</m:t>
              </m:r>
            </m:e>
            <m:sup>
              <m:r>
                <w:rPr>
                  <w:rFonts w:ascii="Cambria Math" w:hAnsi="Cambria Math" w:cs="Times New Roman"/>
                </w:rPr>
                <m:t>T</m:t>
              </m:r>
            </m:sup>
          </m:sSup>
          <m:r>
            <w:rPr>
              <w:rFonts w:ascii="Cambria Math" w:hAnsi="Cambria Math" w:cs="Times New Roman"/>
            </w:rPr>
            <m:t>Z</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T</m:t>
                      </m:r>
                    </m:sup>
                  </m:sSup>
                  <m:r>
                    <w:rPr>
                      <w:rFonts w:ascii="Cambria Math" w:hAnsi="Cambria Math" w:cs="Times New Roman"/>
                    </w:rPr>
                    <m:t>Z</m:t>
                  </m:r>
                </m:e>
              </m:d>
            </m:e>
            <m:sup>
              <m:r>
                <w:rPr>
                  <w:rFonts w:ascii="Cambria Math" w:hAnsi="Cambria Math" w:cs="Times New Roman"/>
                </w:rPr>
                <m:t>-1</m:t>
              </m:r>
            </m:sup>
          </m:sSup>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T</m:t>
              </m:r>
            </m:sup>
          </m:sSup>
          <m:r>
            <w:rPr>
              <w:rFonts w:ascii="Cambria Math" w:hAnsi="Cambria Math" w:cs="Times New Roman"/>
            </w:rPr>
            <m:t>ϵ</m:t>
          </m:r>
        </m:oMath>
      </m:oMathPara>
    </w:p>
    <w:p w14:paraId="475370CE" w14:textId="77777777" w:rsidR="0007283D" w:rsidRPr="00B466E8" w:rsidRDefault="0007283D" w:rsidP="0007283D">
      <w:pPr>
        <w:spacing w:after="0" w:line="240" w:lineRule="auto"/>
        <w:rPr>
          <w:rFonts w:ascii="Times New Roman" w:eastAsiaTheme="minorEastAsia" w:hAnsi="Times New Roman" w:cs="Times New Roman"/>
        </w:rPr>
      </w:pPr>
      <w:r w:rsidRPr="00B466E8">
        <w:rPr>
          <w:rFonts w:ascii="Times New Roman" w:eastAsiaTheme="minorEastAsia" w:hAnsi="Times New Roman" w:cs="Times New Roman"/>
        </w:rPr>
        <w:t>Keterangan:</w:t>
      </w:r>
    </w:p>
    <w:p w14:paraId="671B6A06" w14:textId="77777777" w:rsidR="0007283D" w:rsidRPr="00B466E8" w:rsidRDefault="0007283D" w:rsidP="0007283D">
      <w:pPr>
        <w:numPr>
          <w:ilvl w:val="0"/>
          <w:numId w:val="20"/>
        </w:numPr>
        <w:tabs>
          <w:tab w:val="clear" w:pos="720"/>
          <w:tab w:val="num" w:pos="993"/>
        </w:tabs>
        <w:spacing w:after="0" w:line="240" w:lineRule="auto"/>
        <w:ind w:left="426"/>
        <w:jc w:val="both"/>
        <w:rPr>
          <w:rFonts w:ascii="Times New Roman" w:eastAsiaTheme="minorEastAsia" w:hAnsi="Times New Roman" w:cs="Times New Roman"/>
        </w:rPr>
      </w:pPr>
      <m:oMath>
        <m:r>
          <w:rPr>
            <w:rFonts w:ascii="Cambria Math" w:hAnsi="Cambria Math" w:cs="Times New Roman"/>
          </w:rPr>
          <m:t>ϵ=</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oMath>
      <w:r w:rsidRPr="00B466E8">
        <w:rPr>
          <w:rFonts w:ascii="Times New Roman" w:eastAsiaTheme="minorEastAsia" w:hAnsi="Times New Roman" w:cs="Times New Roman"/>
        </w:rPr>
        <w:t>: residual antara nilai aktual dan hasil prediksi</w:t>
      </w:r>
    </w:p>
    <w:p w14:paraId="21BF4432" w14:textId="77777777" w:rsidR="0007283D" w:rsidRPr="00B466E8" w:rsidRDefault="0007283D" w:rsidP="0007283D">
      <w:pPr>
        <w:numPr>
          <w:ilvl w:val="0"/>
          <w:numId w:val="20"/>
        </w:numPr>
        <w:tabs>
          <w:tab w:val="clear" w:pos="720"/>
          <w:tab w:val="num" w:pos="993"/>
        </w:tabs>
        <w:spacing w:after="0" w:line="240" w:lineRule="auto"/>
        <w:ind w:left="426"/>
        <w:jc w:val="both"/>
        <w:rPr>
          <w:rFonts w:ascii="Times New Roman" w:eastAsiaTheme="minorEastAsia" w:hAnsi="Times New Roman" w:cs="Times New Roman"/>
        </w:rPr>
      </w:pPr>
      <m:oMath>
        <m:r>
          <w:rPr>
            <w:rFonts w:ascii="Cambria Math" w:hAnsi="Cambria Math" w:cs="Times New Roman"/>
          </w:rPr>
          <m:t>Z</m:t>
        </m:r>
      </m:oMath>
      <w:r w:rsidRPr="00B466E8">
        <w:rPr>
          <w:rFonts w:ascii="Times New Roman" w:eastAsiaTheme="minorEastAsia" w:hAnsi="Times New Roman" w:cs="Times New Roman"/>
        </w:rPr>
        <w:t>: matriks variabel independen</w:t>
      </w:r>
    </w:p>
    <w:p w14:paraId="41A7E7BD" w14:textId="77777777" w:rsidR="0007283D" w:rsidRPr="000725BA" w:rsidRDefault="0007283D" w:rsidP="0007283D">
      <w:pPr>
        <w:spacing w:after="0" w:line="240" w:lineRule="auto"/>
        <w:ind w:left="426"/>
        <w:jc w:val="both"/>
        <w:rPr>
          <w:rFonts w:ascii="Times New Roman" w:eastAsiaTheme="minorEastAsia" w:hAnsi="Times New Roman" w:cs="Times New Roman"/>
          <w:lang w:val="sv-SE"/>
        </w:rPr>
      </w:pPr>
      <w:r w:rsidRPr="000725BA">
        <w:rPr>
          <w:rFonts w:ascii="Times New Roman" w:hAnsi="Times New Roman" w:cs="Times New Roman"/>
          <w:lang w:val="sv-SE"/>
        </w:rPr>
        <w:t xml:space="preserve">Jika nilai statistik BP lebih besar dari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lang w:val="sv-SE"/>
              </w:rPr>
              <m:t>2</m:t>
            </m:r>
          </m:sup>
        </m:sSup>
      </m:oMath>
      <w:r w:rsidRPr="000725BA">
        <w:rPr>
          <w:rFonts w:ascii="Times New Roman" w:hAnsi="Times New Roman" w:cs="Times New Roman"/>
          <w:lang w:val="sv-SE"/>
        </w:rPr>
        <w:t xml:space="preserve"> dengan derajat kebebasan yang sesuai dan p-value &lt; 0.05, maka dapat disimpulkan terdapat heterogenitas spasial.</w:t>
      </w:r>
    </w:p>
    <w:p w14:paraId="617212A1" w14:textId="77777777" w:rsidR="0007283D" w:rsidRPr="006952BB" w:rsidRDefault="0007283D" w:rsidP="0007283D">
      <w:pPr>
        <w:pStyle w:val="ListParagraph"/>
        <w:widowControl w:val="0"/>
        <w:numPr>
          <w:ilvl w:val="0"/>
          <w:numId w:val="23"/>
        </w:numPr>
        <w:autoSpaceDE w:val="0"/>
        <w:autoSpaceDN w:val="0"/>
        <w:adjustRightInd w:val="0"/>
        <w:spacing w:before="240" w:after="60" w:line="240" w:lineRule="auto"/>
        <w:ind w:left="426" w:hanging="502"/>
        <w:jc w:val="both"/>
        <w:rPr>
          <w:rFonts w:ascii="Times New Roman" w:hAnsi="Times New Roman"/>
          <w:bCs/>
        </w:rPr>
      </w:pPr>
      <w:r w:rsidRPr="00520976">
        <w:rPr>
          <w:rFonts w:ascii="Times New Roman" w:hAnsi="Times New Roman"/>
          <w:bCs/>
          <w:i/>
          <w:iCs/>
          <w:lang w:val="id-ID"/>
        </w:rPr>
        <w:t xml:space="preserve">Geographically Weighted Regression </w:t>
      </w:r>
      <w:r w:rsidRPr="00520976">
        <w:rPr>
          <w:rFonts w:ascii="Times New Roman" w:hAnsi="Times New Roman"/>
          <w:bCs/>
          <w:lang w:val="id-ID"/>
        </w:rPr>
        <w:t>(GWR</w:t>
      </w:r>
      <w:r>
        <w:rPr>
          <w:rFonts w:ascii="Times New Roman" w:hAnsi="Times New Roman"/>
          <w:bCs/>
          <w:lang w:val="id-ID"/>
        </w:rPr>
        <w:t>)</w:t>
      </w:r>
    </w:p>
    <w:p w14:paraId="70418393" w14:textId="77777777" w:rsidR="0007283D" w:rsidRPr="006952BB" w:rsidRDefault="0007283D" w:rsidP="0007283D">
      <w:pPr>
        <w:widowControl w:val="0"/>
        <w:autoSpaceDE w:val="0"/>
        <w:autoSpaceDN w:val="0"/>
        <w:adjustRightInd w:val="0"/>
        <w:spacing w:after="60" w:line="240" w:lineRule="auto"/>
        <w:ind w:left="-76" w:firstLine="502"/>
        <w:jc w:val="both"/>
        <w:rPr>
          <w:rFonts w:ascii="Times New Roman" w:hAnsi="Times New Roman"/>
          <w:bCs/>
        </w:rPr>
      </w:pPr>
      <w:r w:rsidRPr="000725BA">
        <w:rPr>
          <w:rFonts w:ascii="Times New Roman" w:hAnsi="Times New Roman"/>
          <w:lang w:val="sv-SE"/>
        </w:rPr>
        <w:t xml:space="preserve">GWR merupakan metode regresi yang mempertimbangkan efek lokasi terhadap hubungan antara variabel independen dan dependen. Tidak seperti regresi linear global, GWR memungkinkan setiap lokasi memiliki persamaan regresi tersendiri. </w:t>
      </w:r>
      <w:r w:rsidRPr="006952BB">
        <w:rPr>
          <w:rFonts w:ascii="Times New Roman" w:hAnsi="Times New Roman"/>
        </w:rPr>
        <w:t>Model GWR dituliskan sebagai berikut:</w:t>
      </w:r>
    </w:p>
    <w:p w14:paraId="1C619D7C" w14:textId="77777777" w:rsidR="0007283D" w:rsidRPr="00B466E8" w:rsidRDefault="00000000" w:rsidP="0007283D">
      <w:pPr>
        <w:pStyle w:val="NormalWeb"/>
        <w:spacing w:before="0" w:beforeAutospacing="0" w:after="0" w:afterAutospacing="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i0</m:t>
              </m:r>
            </m:sub>
          </m:sSub>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k=1</m:t>
              </m:r>
            </m:sub>
            <m:sup>
              <m:r>
                <w:rPr>
                  <w:rFonts w:ascii="Cambria Math" w:hAnsi="Cambria Math"/>
                  <w:sz w:val="22"/>
                  <w:szCs w:val="22"/>
                </w:rPr>
                <m:t>p</m:t>
              </m:r>
            </m:sup>
            <m:e>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ik</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i</m:t>
                  </m:r>
                </m:sub>
              </m:sSub>
            </m:e>
          </m:nary>
        </m:oMath>
      </m:oMathPara>
    </w:p>
    <w:p w14:paraId="67E353EB" w14:textId="77777777" w:rsidR="0007283D" w:rsidRPr="00B466E8" w:rsidRDefault="0007283D" w:rsidP="0007283D">
      <w:pPr>
        <w:pStyle w:val="NormalWeb"/>
        <w:spacing w:before="0" w:beforeAutospacing="0" w:after="0" w:afterAutospacing="0"/>
        <w:jc w:val="both"/>
        <w:rPr>
          <w:sz w:val="22"/>
          <w:szCs w:val="22"/>
        </w:rPr>
      </w:pPr>
      <w:r w:rsidRPr="00B466E8">
        <w:rPr>
          <w:sz w:val="22"/>
          <w:szCs w:val="22"/>
        </w:rPr>
        <w:t>Keterangan:</w:t>
      </w:r>
    </w:p>
    <w:p w14:paraId="17174F37" w14:textId="77777777" w:rsidR="0007283D" w:rsidRPr="000725BA" w:rsidRDefault="00000000" w:rsidP="0007283D">
      <w:pPr>
        <w:pStyle w:val="NormalWeb"/>
        <w:numPr>
          <w:ilvl w:val="0"/>
          <w:numId w:val="21"/>
        </w:numPr>
        <w:tabs>
          <w:tab w:val="clear" w:pos="720"/>
          <w:tab w:val="num" w:pos="426"/>
        </w:tabs>
        <w:spacing w:before="0" w:beforeAutospacing="0" w:after="0" w:afterAutospacing="0"/>
        <w:ind w:left="426"/>
        <w:jc w:val="both"/>
        <w:rPr>
          <w:sz w:val="22"/>
          <w:szCs w:val="22"/>
          <w:lang w:val="sv-SE"/>
        </w:rPr>
      </w:p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oMath>
      <w:r w:rsidR="0007283D" w:rsidRPr="000725BA">
        <w:rPr>
          <w:sz w:val="22"/>
          <w:szCs w:val="22"/>
          <w:lang w:val="sv-SE"/>
        </w:rPr>
        <w:t>: variabel dependen pada lokasi i</w:t>
      </w:r>
    </w:p>
    <w:p w14:paraId="7446B995" w14:textId="77777777" w:rsidR="0007283D" w:rsidRPr="000725BA" w:rsidRDefault="00000000" w:rsidP="0007283D">
      <w:pPr>
        <w:pStyle w:val="NormalWeb"/>
        <w:numPr>
          <w:ilvl w:val="0"/>
          <w:numId w:val="21"/>
        </w:numPr>
        <w:tabs>
          <w:tab w:val="clear" w:pos="720"/>
          <w:tab w:val="num" w:pos="426"/>
        </w:tabs>
        <w:spacing w:before="0" w:beforeAutospacing="0" w:after="0" w:afterAutospacing="0"/>
        <w:ind w:left="426"/>
        <w:jc w:val="both"/>
        <w:rPr>
          <w:sz w:val="22"/>
          <w:szCs w:val="22"/>
          <w:lang w:val="sv-SE"/>
        </w:rPr>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ik</m:t>
            </m:r>
          </m:sub>
        </m:sSub>
      </m:oMath>
      <w:r w:rsidR="0007283D" w:rsidRPr="000725BA">
        <w:rPr>
          <w:sz w:val="22"/>
          <w:szCs w:val="22"/>
          <w:lang w:val="sv-SE"/>
        </w:rPr>
        <w:t>: variabel independen ke-k pada lokasi i</w:t>
      </w:r>
    </w:p>
    <w:p w14:paraId="584A89B4" w14:textId="77777777" w:rsidR="0007283D" w:rsidRPr="000725BA" w:rsidRDefault="00000000" w:rsidP="0007283D">
      <w:pPr>
        <w:pStyle w:val="NormalWeb"/>
        <w:numPr>
          <w:ilvl w:val="0"/>
          <w:numId w:val="21"/>
        </w:numPr>
        <w:tabs>
          <w:tab w:val="clear" w:pos="720"/>
          <w:tab w:val="num" w:pos="426"/>
        </w:tabs>
        <w:spacing w:before="0" w:beforeAutospacing="0" w:after="0" w:afterAutospacing="0"/>
        <w:ind w:left="426"/>
        <w:jc w:val="both"/>
        <w:rPr>
          <w:sz w:val="22"/>
          <w:szCs w:val="22"/>
          <w:lang w:val="sv-SE"/>
        </w:rPr>
      </w:pP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ik</m:t>
            </m:r>
          </m:sub>
        </m:sSub>
      </m:oMath>
      <w:r w:rsidR="0007283D" w:rsidRPr="000725BA">
        <w:rPr>
          <w:sz w:val="22"/>
          <w:szCs w:val="22"/>
          <w:lang w:val="sv-SE"/>
        </w:rPr>
        <w:t>: koefisien regresi untuk variabel ke-k pada lokasi i</w:t>
      </w:r>
    </w:p>
    <w:p w14:paraId="3E91B2E8" w14:textId="77777777" w:rsidR="0007283D" w:rsidRPr="000725BA" w:rsidRDefault="00000000" w:rsidP="0007283D">
      <w:pPr>
        <w:pStyle w:val="NormalWeb"/>
        <w:numPr>
          <w:ilvl w:val="0"/>
          <w:numId w:val="21"/>
        </w:numPr>
        <w:tabs>
          <w:tab w:val="clear" w:pos="720"/>
          <w:tab w:val="num" w:pos="426"/>
        </w:tabs>
        <w:spacing w:before="0" w:beforeAutospacing="0" w:after="0" w:afterAutospacing="0"/>
        <w:ind w:left="426"/>
        <w:jc w:val="both"/>
        <w:rPr>
          <w:sz w:val="22"/>
          <w:szCs w:val="22"/>
          <w:lang w:val="sv-SE"/>
        </w:rPr>
      </w:pPr>
      <m:oMath>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i</m:t>
            </m:r>
          </m:sub>
        </m:sSub>
      </m:oMath>
      <w:r w:rsidR="0007283D" w:rsidRPr="000725BA">
        <w:rPr>
          <w:sz w:val="22"/>
          <w:szCs w:val="22"/>
          <w:lang w:val="sv-SE"/>
        </w:rPr>
        <w:t xml:space="preserve">: galat/error pengamatan, diasumsikan berdistribusi normal </w:t>
      </w:r>
      <m:oMath>
        <m:r>
          <w:rPr>
            <w:rFonts w:ascii="Cambria Math" w:hAnsi="Cambria Math"/>
            <w:sz w:val="22"/>
            <w:szCs w:val="22"/>
            <w:lang w:val="sv-SE"/>
          </w:rPr>
          <m:t>~</m:t>
        </m:r>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lang w:val="sv-SE"/>
              </w:rPr>
              <m:t>0,</m:t>
            </m:r>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lang w:val="sv-SE"/>
                  </w:rPr>
                  <m:t>2</m:t>
                </m:r>
              </m:sup>
            </m:sSup>
          </m:e>
        </m:d>
      </m:oMath>
    </w:p>
    <w:p w14:paraId="76893310" w14:textId="77777777" w:rsidR="0007283D" w:rsidRPr="00B466E8" w:rsidRDefault="0007283D" w:rsidP="0007283D">
      <w:pPr>
        <w:pStyle w:val="NormalWeb"/>
        <w:tabs>
          <w:tab w:val="num" w:pos="426"/>
        </w:tabs>
        <w:spacing w:before="0" w:beforeAutospacing="0" w:after="0" w:afterAutospacing="0"/>
        <w:ind w:left="426" w:firstLine="360"/>
        <w:jc w:val="both"/>
        <w:rPr>
          <w:sz w:val="22"/>
          <w:szCs w:val="22"/>
        </w:rPr>
      </w:pPr>
      <w:r w:rsidRPr="00B466E8">
        <w:rPr>
          <w:sz w:val="22"/>
          <w:szCs w:val="22"/>
        </w:rPr>
        <w:t xml:space="preserve">Koefisien parameter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i</m:t>
            </m:r>
          </m:sub>
        </m:sSub>
      </m:oMath>
      <w:r w:rsidRPr="00B466E8">
        <w:rPr>
          <w:sz w:val="22"/>
          <w:szCs w:val="22"/>
        </w:rPr>
        <w:t xml:space="preserve"> dihitung menggunakan metode </w:t>
      </w:r>
      <w:r w:rsidRPr="00B466E8">
        <w:rPr>
          <w:rStyle w:val="Emphasis"/>
          <w:rFonts w:eastAsiaTheme="majorEastAsia"/>
          <w:sz w:val="22"/>
          <w:szCs w:val="22"/>
        </w:rPr>
        <w:t>Weighted Least Square (WLS)</w:t>
      </w:r>
      <w:r w:rsidRPr="00B466E8">
        <w:rPr>
          <w:sz w:val="22"/>
          <w:szCs w:val="22"/>
        </w:rPr>
        <w:t xml:space="preserve"> dengan rumus:</w:t>
      </w:r>
    </w:p>
    <w:p w14:paraId="0878E347" w14:textId="77777777" w:rsidR="0007283D" w:rsidRPr="00B466E8" w:rsidRDefault="00000000" w:rsidP="0007283D">
      <w:pPr>
        <w:pStyle w:val="NormalWeb"/>
        <w:spacing w:before="0" w:beforeAutospacing="0" w:after="0" w:afterAutospacing="0"/>
        <w:jc w:val="center"/>
        <w:rPr>
          <w:sz w:val="22"/>
          <w:szCs w:val="22"/>
        </w:rPr>
      </w:pPr>
      <m:oMathPara>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β</m:t>
                  </m:r>
                </m:e>
              </m:acc>
            </m:e>
            <m:sub>
              <m:r>
                <w:rPr>
                  <w:rFonts w:ascii="Cambria Math" w:hAnsi="Cambria Math"/>
                  <w:sz w:val="22"/>
                  <w:szCs w:val="22"/>
                </w:rPr>
                <m:t>i</m:t>
              </m:r>
            </m:sub>
          </m:sSub>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T</m:t>
                      </m:r>
                    </m:sup>
                  </m:sSup>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X</m:t>
                  </m:r>
                </m:e>
              </m:d>
            </m:e>
            <m:sup>
              <m:r>
                <w:rPr>
                  <w:rFonts w:ascii="Cambria Math" w:hAnsi="Cambria Math"/>
                  <w:sz w:val="22"/>
                  <w:szCs w:val="22"/>
                </w:rPr>
                <m:t>-1</m:t>
              </m:r>
            </m:sup>
          </m:sSup>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T</m:t>
              </m:r>
            </m:sup>
          </m:sSup>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Y</m:t>
          </m:r>
        </m:oMath>
      </m:oMathPara>
    </w:p>
    <w:p w14:paraId="20B3D504" w14:textId="77777777" w:rsidR="0007283D" w:rsidRPr="000725BA" w:rsidRDefault="0007283D" w:rsidP="0007283D">
      <w:pPr>
        <w:pStyle w:val="NormalWeb"/>
        <w:spacing w:before="0" w:beforeAutospacing="0" w:after="0" w:afterAutospacing="0"/>
        <w:ind w:firstLine="426"/>
        <w:jc w:val="both"/>
        <w:rPr>
          <w:sz w:val="22"/>
          <w:szCs w:val="22"/>
          <w:lang w:val="sv-SE"/>
        </w:rPr>
      </w:pPr>
      <w:r w:rsidRPr="000725BA">
        <w:rPr>
          <w:sz w:val="22"/>
          <w:szCs w:val="22"/>
          <w:lang w:val="sv-SE"/>
        </w:rPr>
        <w:t xml:space="preserve">Di mana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Pr="000725BA">
        <w:rPr>
          <w:sz w:val="22"/>
          <w:szCs w:val="22"/>
          <w:lang w:val="sv-SE"/>
        </w:rPr>
        <w:t xml:space="preserve"> adalah matriks bobot diagonal yang mencerminkan kedekatan spasial antara lokasi i dengan lokasi lainnya. </w:t>
      </w:r>
      <w:r w:rsidRPr="000725BA">
        <w:rPr>
          <w:lang w:val="sv-SE"/>
        </w:rPr>
        <w:t>Pembobot spasial memiliki peran dalam pemodelan yang digunakan dalam menunjukkan hubungan antar lokasi. Pada Pembobot spasial memiliki beberapa jenis yang dapat digunakan yaitu pendekatan area dan titik.</w:t>
      </w:r>
      <w:r w:rsidRPr="000725BA">
        <w:rPr>
          <w:sz w:val="22"/>
          <w:szCs w:val="22"/>
          <w:lang w:val="sv-SE"/>
        </w:rPr>
        <w:t>Fungsi bobot yang umum digunakan dalam GWR adalah Gaussian kernel:</w:t>
      </w:r>
    </w:p>
    <w:p w14:paraId="2DFFB31A" w14:textId="77777777" w:rsidR="0007283D" w:rsidRPr="00B466E8" w:rsidRDefault="00000000" w:rsidP="0007283D">
      <w:pPr>
        <w:pStyle w:val="NormalWeb"/>
        <w:spacing w:before="0" w:beforeAutospacing="0" w:after="0" w:afterAutospacing="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m:t>
          </m:r>
          <m:r>
            <m:rPr>
              <m:sty m:val="p"/>
            </m:rPr>
            <w:rPr>
              <w:rFonts w:ascii="Cambria Math" w:hAnsi="Cambria Math"/>
              <w:sz w:val="22"/>
              <w:szCs w:val="22"/>
            </w:rPr>
            <m:t>exp⁡</m:t>
          </m:r>
          <m:d>
            <m:dPr>
              <m:begChr m:val="["/>
              <m:endChr m:val="]"/>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ij</m:t>
                              </m:r>
                            </m:sub>
                          </m:sSub>
                        </m:num>
                        <m:den>
                          <m:r>
                            <w:rPr>
                              <w:rFonts w:ascii="Cambria Math" w:hAnsi="Cambria Math"/>
                              <w:sz w:val="22"/>
                              <w:szCs w:val="22"/>
                            </w:rPr>
                            <m:t>h</m:t>
                          </m:r>
                        </m:den>
                      </m:f>
                    </m:e>
                  </m:d>
                </m:e>
                <m:sup>
                  <m:r>
                    <w:rPr>
                      <w:rFonts w:ascii="Cambria Math" w:hAnsi="Cambria Math"/>
                      <w:sz w:val="22"/>
                      <w:szCs w:val="22"/>
                    </w:rPr>
                    <m:t>2</m:t>
                  </m:r>
                </m:sup>
              </m:sSup>
            </m:e>
          </m:d>
        </m:oMath>
      </m:oMathPara>
    </w:p>
    <w:p w14:paraId="4586AC36" w14:textId="77777777" w:rsidR="0007283D" w:rsidRPr="00B466E8" w:rsidRDefault="0007283D" w:rsidP="0007283D">
      <w:pPr>
        <w:pStyle w:val="NormalWeb"/>
        <w:spacing w:before="0" w:beforeAutospacing="0" w:after="0" w:afterAutospacing="0"/>
        <w:rPr>
          <w:sz w:val="22"/>
          <w:szCs w:val="22"/>
        </w:rPr>
      </w:pPr>
      <w:r w:rsidRPr="00B466E8">
        <w:rPr>
          <w:sz w:val="22"/>
          <w:szCs w:val="22"/>
        </w:rPr>
        <w:t>Di mana:</w:t>
      </w:r>
    </w:p>
    <w:p w14:paraId="5A895D32" w14:textId="77777777" w:rsidR="0007283D" w:rsidRPr="000725BA" w:rsidRDefault="0007283D" w:rsidP="0007283D">
      <w:pPr>
        <w:pStyle w:val="NormalWeb"/>
        <w:numPr>
          <w:ilvl w:val="0"/>
          <w:numId w:val="22"/>
        </w:numPr>
        <w:tabs>
          <w:tab w:val="clear" w:pos="720"/>
          <w:tab w:val="num" w:pos="426"/>
        </w:tabs>
        <w:spacing w:before="0" w:beforeAutospacing="0" w:after="0" w:afterAutospacing="0"/>
        <w:ind w:left="426"/>
        <w:rPr>
          <w:sz w:val="22"/>
          <w:szCs w:val="22"/>
          <w:lang w:val="sv-SE"/>
        </w:rPr>
      </w:pPr>
      <w:r w:rsidRPr="000725BA">
        <w:rPr>
          <w:i/>
          <w:iCs/>
          <w:sz w:val="22"/>
          <w:szCs w:val="22"/>
          <w:lang w:val="sv-SE"/>
        </w:rPr>
        <w:t xml:space="preserve"> </w:t>
      </w:r>
      <m:oMath>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ij</m:t>
            </m:r>
          </m:sub>
        </m:sSub>
      </m:oMath>
      <w:r w:rsidRPr="000725BA">
        <w:rPr>
          <w:sz w:val="22"/>
          <w:szCs w:val="22"/>
          <w:lang w:val="sv-SE"/>
        </w:rPr>
        <w:t>: jarak antara lokasi i dan j</w:t>
      </w:r>
    </w:p>
    <w:p w14:paraId="62C92F3D" w14:textId="77777777" w:rsidR="0007283D" w:rsidRPr="00B466E8" w:rsidRDefault="0007283D" w:rsidP="0007283D">
      <w:pPr>
        <w:pStyle w:val="NormalWeb"/>
        <w:numPr>
          <w:ilvl w:val="0"/>
          <w:numId w:val="22"/>
        </w:numPr>
        <w:tabs>
          <w:tab w:val="clear" w:pos="720"/>
          <w:tab w:val="num" w:pos="426"/>
        </w:tabs>
        <w:spacing w:before="0" w:beforeAutospacing="0" w:after="0" w:afterAutospacing="0"/>
        <w:ind w:left="426"/>
        <w:rPr>
          <w:sz w:val="22"/>
          <w:szCs w:val="22"/>
        </w:rPr>
      </w:pPr>
      <w:r w:rsidRPr="00B466E8">
        <w:rPr>
          <w:i/>
          <w:iCs/>
          <w:sz w:val="22"/>
          <w:szCs w:val="22"/>
        </w:rPr>
        <w:t>h</w:t>
      </w:r>
      <w:r w:rsidRPr="00B466E8">
        <w:rPr>
          <w:sz w:val="22"/>
          <w:szCs w:val="22"/>
        </w:rPr>
        <w:t>: parameter bandwidth</w:t>
      </w:r>
    </w:p>
    <w:p w14:paraId="5B261C76" w14:textId="77777777" w:rsidR="0007283D" w:rsidRPr="000725BA" w:rsidRDefault="0007283D" w:rsidP="0007283D">
      <w:pPr>
        <w:widowControl w:val="0"/>
        <w:autoSpaceDE w:val="0"/>
        <w:autoSpaceDN w:val="0"/>
        <w:adjustRightInd w:val="0"/>
        <w:spacing w:after="0" w:line="240" w:lineRule="auto"/>
        <w:ind w:firstLine="284"/>
        <w:jc w:val="both"/>
        <w:rPr>
          <w:rFonts w:ascii="Times New Roman" w:hAnsi="Times New Roman"/>
          <w:lang w:val="sv-SE"/>
        </w:rPr>
      </w:pPr>
      <w:r w:rsidRPr="000725BA">
        <w:rPr>
          <w:rFonts w:ascii="Times New Roman" w:hAnsi="Times New Roman"/>
          <w:lang w:val="sv-SE"/>
        </w:rPr>
        <w:t xml:space="preserve">Pemilihan bandwidth yang tepat sangat penting karena memengaruhi hasil estimasi. Bandwidth dapat ditentukan menggunakan metode seperti </w:t>
      </w:r>
      <w:r w:rsidRPr="000725BA">
        <w:rPr>
          <w:rFonts w:ascii="Times New Roman" w:hAnsi="Times New Roman"/>
          <w:i/>
          <w:iCs/>
          <w:lang w:val="sv-SE"/>
        </w:rPr>
        <w:t>cross-validation</w:t>
      </w:r>
      <w:r w:rsidRPr="000725BA">
        <w:rPr>
          <w:rFonts w:ascii="Times New Roman" w:hAnsi="Times New Roman"/>
          <w:lang w:val="sv-SE"/>
        </w:rPr>
        <w:t xml:space="preserve"> atau </w:t>
      </w:r>
      <w:r w:rsidRPr="000725BA">
        <w:rPr>
          <w:rFonts w:ascii="Times New Roman" w:hAnsi="Times New Roman"/>
          <w:i/>
          <w:iCs/>
          <w:lang w:val="sv-SE"/>
        </w:rPr>
        <w:t>Akaike Information Criterion (AIC)</w:t>
      </w:r>
      <w:r w:rsidRPr="000725BA">
        <w:rPr>
          <w:rFonts w:ascii="Times New Roman" w:hAnsi="Times New Roman"/>
          <w:lang w:val="sv-SE"/>
        </w:rPr>
        <w:t>. Bandwidth yang sempit cocok untuk data lokal yang homogen, sementara bandwidth yang lebih besar digunakan untuk data dengan variasi yang lebih luas.</w:t>
      </w:r>
    </w:p>
    <w:p w14:paraId="601ECAE2" w14:textId="77777777" w:rsidR="0007283D" w:rsidRPr="000725BA" w:rsidRDefault="0007283D" w:rsidP="0007283D">
      <w:pPr>
        <w:pStyle w:val="ListParagraph"/>
        <w:widowControl w:val="0"/>
        <w:autoSpaceDE w:val="0"/>
        <w:autoSpaceDN w:val="0"/>
        <w:adjustRightInd w:val="0"/>
        <w:spacing w:after="0" w:line="240" w:lineRule="auto"/>
        <w:ind w:left="426" w:firstLine="294"/>
        <w:jc w:val="both"/>
        <w:rPr>
          <w:rFonts w:ascii="Times New Roman" w:hAnsi="Times New Roman"/>
          <w:lang w:val="sv-SE"/>
        </w:rPr>
      </w:pPr>
    </w:p>
    <w:p w14:paraId="185A2F26" w14:textId="77777777" w:rsidR="0007283D" w:rsidRDefault="0007283D" w:rsidP="0007283D">
      <w:pPr>
        <w:pStyle w:val="ListParagraph"/>
        <w:widowControl w:val="0"/>
        <w:numPr>
          <w:ilvl w:val="0"/>
          <w:numId w:val="23"/>
        </w:numPr>
        <w:autoSpaceDE w:val="0"/>
        <w:autoSpaceDN w:val="0"/>
        <w:adjustRightInd w:val="0"/>
        <w:spacing w:before="240" w:after="60" w:line="240" w:lineRule="auto"/>
        <w:ind w:left="426" w:hanging="426"/>
        <w:jc w:val="both"/>
        <w:rPr>
          <w:rFonts w:ascii="Times New Roman" w:hAnsi="Times New Roman"/>
          <w:bCs/>
        </w:rPr>
      </w:pPr>
      <w:r w:rsidRPr="005D2AE7">
        <w:rPr>
          <w:rFonts w:ascii="Times New Roman" w:hAnsi="Times New Roman"/>
          <w:bCs/>
        </w:rPr>
        <w:t>Prevalensi Stunting</w:t>
      </w:r>
    </w:p>
    <w:p w14:paraId="56CF7F9F" w14:textId="77777777" w:rsidR="0007283D" w:rsidRDefault="0007283D" w:rsidP="0007283D">
      <w:pPr>
        <w:widowControl w:val="0"/>
        <w:autoSpaceDE w:val="0"/>
        <w:autoSpaceDN w:val="0"/>
        <w:adjustRightInd w:val="0"/>
        <w:spacing w:after="60" w:line="240" w:lineRule="auto"/>
        <w:ind w:firstLine="426"/>
        <w:jc w:val="both"/>
        <w:rPr>
          <w:rFonts w:ascii="Times New Roman" w:hAnsi="Times New Roman"/>
        </w:rPr>
      </w:pPr>
      <w:r w:rsidRPr="30DC6F3C">
        <w:rPr>
          <w:rFonts w:ascii="Times New Roman" w:hAnsi="Times New Roman"/>
        </w:rPr>
        <w:lastRenderedPageBreak/>
        <w:t xml:space="preserve">Stunting merupakan gangguan pertumbuhan linear yang terjadi pada anak yang disebabkan oleh kekurangan gizi kronis yang berasal dari asupan gizi yang kurang dalam rentang waktu lama akibat pemberian makanan yang tidak sesuai dengan kebutuhan gizi. Menurut </w:t>
      </w:r>
      <w:r w:rsidRPr="30DC6F3C">
        <w:rPr>
          <w:rFonts w:ascii="Times New Roman" w:hAnsi="Times New Roman"/>
          <w:i/>
          <w:iCs/>
        </w:rPr>
        <w:t xml:space="preserve">World Health Organization </w:t>
      </w:r>
      <w:r w:rsidRPr="30DC6F3C">
        <w:rPr>
          <w:rFonts w:ascii="Times New Roman" w:hAnsi="Times New Roman"/>
        </w:rPr>
        <w:t xml:space="preserve">(WHO) anak yang mengalami stunting jika tinggi atau panjang badan menurut umur memiliki nilai di bawah nilai median standar pertumbuhan anak WHO </w:t>
      </w:r>
      <w:r w:rsidRPr="30DC6F3C">
        <w:rPr>
          <w:rFonts w:ascii="Times New Roman" w:hAnsi="Times New Roman"/>
        </w:rPr>
        <w:fldChar w:fldCharType="begin" w:fldLock="1"/>
      </w:r>
      <w:r w:rsidRPr="30DC6F3C">
        <w:rPr>
          <w:rFonts w:ascii="Times New Roman" w:hAnsi="Times New Roman"/>
        </w:rPr>
        <w:instrText>ADDIN CSL_CITATION {"citationItems":[{"id":"ITEM-1","itemData":{"abstract":"… mengalami dampak dari pandemi Covid-19 pada tahun 2020 … terhadap pandemi di masa depan menjadi semakin penting. … , mengganggu kekebalan tubuh dan bukti yang muncul …","author":[{"dropping-particle":"","family":"Patimah","given":"Sitti","non-dropping-particle":"","parse-names":false,"suffix":""}],"container-title":"Deepublish Publisher","id":"ITEM-1","issued":{"date-parts":[["2021"]]},"title":"Stunting Mengancam Human Capital","type":"book"},"uris":["http://www.mendeley.com/documents/?uuid=9b704bf1-cfcd-3c49-9950-1b892ec45758"]}],"mendeley":{"formattedCitation":"[19]","plainTextFormattedCitation":"[19]","previouslyFormattedCitation":"[19]"},"properties":{"noteIndex":0},"schema":"https://github.com/citation-style-language/schema/raw/master/csl-citation.json"}</w:instrText>
      </w:r>
      <w:r w:rsidRPr="30DC6F3C">
        <w:rPr>
          <w:rFonts w:ascii="Times New Roman" w:hAnsi="Times New Roman"/>
        </w:rPr>
        <w:fldChar w:fldCharType="separate"/>
      </w:r>
      <w:r w:rsidRPr="30DC6F3C">
        <w:rPr>
          <w:rFonts w:ascii="Times New Roman" w:hAnsi="Times New Roman"/>
          <w:noProof/>
        </w:rPr>
        <w:t>[20]</w:t>
      </w:r>
      <w:r w:rsidRPr="30DC6F3C">
        <w:rPr>
          <w:rFonts w:ascii="Times New Roman" w:hAnsi="Times New Roman"/>
        </w:rPr>
        <w:fldChar w:fldCharType="end"/>
      </w:r>
      <w:r w:rsidRPr="30DC6F3C">
        <w:rPr>
          <w:rFonts w:ascii="Times New Roman" w:hAnsi="Times New Roman"/>
        </w:rPr>
        <w:t>.</w:t>
      </w:r>
    </w:p>
    <w:p w14:paraId="715FE727" w14:textId="77777777" w:rsidR="0007283D" w:rsidRPr="000725BA" w:rsidRDefault="0007283D" w:rsidP="0007283D">
      <w:pPr>
        <w:widowControl w:val="0"/>
        <w:autoSpaceDE w:val="0"/>
        <w:autoSpaceDN w:val="0"/>
        <w:adjustRightInd w:val="0"/>
        <w:spacing w:after="60" w:line="240" w:lineRule="auto"/>
        <w:ind w:firstLine="426"/>
        <w:jc w:val="both"/>
        <w:rPr>
          <w:rFonts w:ascii="Times New Roman" w:hAnsi="Times New Roman"/>
          <w:bCs/>
          <w:lang w:val="sv-SE"/>
        </w:rPr>
      </w:pPr>
      <w:r w:rsidRPr="000725BA">
        <w:rPr>
          <w:rFonts w:ascii="Times New Roman" w:hAnsi="Times New Roman"/>
          <w:lang w:val="sv-SE"/>
        </w:rPr>
        <w:t xml:space="preserve">Anak mengalami stunting memiliki resiko yang lebih besar mendapatkan penyakit tidak menular dan menular pada usia dewasa. Minimnya penurunan prevalensi stunting membuat prihatin dan mendorong pertanyaan esensial mengenai faktor-faktor yang menjadi penghambat dan strategi yang perlu dilakukan. </w:t>
      </w:r>
    </w:p>
    <w:p w14:paraId="0733AEB2" w14:textId="77777777" w:rsidR="0007283D" w:rsidRPr="000725BA" w:rsidRDefault="0007283D" w:rsidP="0007283D">
      <w:pPr>
        <w:widowControl w:val="0"/>
        <w:autoSpaceDE w:val="0"/>
        <w:autoSpaceDN w:val="0"/>
        <w:adjustRightInd w:val="0"/>
        <w:spacing w:before="240" w:after="60" w:line="240" w:lineRule="auto"/>
        <w:jc w:val="both"/>
        <w:rPr>
          <w:rFonts w:ascii="Times New Roman" w:hAnsi="Times New Roman"/>
          <w:b/>
          <w:lang w:val="sv-SE"/>
        </w:rPr>
      </w:pPr>
      <w:r w:rsidRPr="000725BA">
        <w:rPr>
          <w:rFonts w:ascii="Times New Roman" w:hAnsi="Times New Roman"/>
          <w:b/>
          <w:lang w:val="sv-SE"/>
        </w:rPr>
        <w:t>METODE PENELITIAN</w:t>
      </w:r>
    </w:p>
    <w:p w14:paraId="64C188F3" w14:textId="77777777" w:rsidR="0007283D" w:rsidRPr="000725BA" w:rsidRDefault="0007283D" w:rsidP="0007283D">
      <w:pPr>
        <w:widowControl w:val="0"/>
        <w:autoSpaceDE w:val="0"/>
        <w:autoSpaceDN w:val="0"/>
        <w:adjustRightInd w:val="0"/>
        <w:spacing w:before="240" w:after="60" w:line="240" w:lineRule="auto"/>
        <w:ind w:firstLine="284"/>
        <w:jc w:val="both"/>
        <w:rPr>
          <w:rFonts w:ascii="Times New Roman" w:hAnsi="Times New Roman"/>
          <w:b/>
          <w:lang w:val="sv-SE"/>
        </w:rPr>
      </w:pPr>
      <w:r w:rsidRPr="000725BA">
        <w:rPr>
          <w:rFonts w:ascii="Times New Roman" w:hAnsi="Times New Roman"/>
          <w:bCs/>
          <w:lang w:val="sv-SE"/>
        </w:rPr>
        <w:t>Data yang digunakan dalam penelitian ini adalah data sekunder yang bersumber dari portal resmi Badan Pusat Statistik (BPS) Aceh, Dinas Kesehatan Aceh, dan Open Data Aceh Tahun 2022. Wilayah penelitian ini terdiri dari 23 Kabupaten/kota di Provinsi Aceh. Variabel yang digunakan terdiri dari satu variabel dependen (Y) dan 7 variabel independen (X). berikut merupakan penjelasan variabel yang digunakan :</w:t>
      </w:r>
    </w:p>
    <w:p w14:paraId="6FAFCB82" w14:textId="77777777" w:rsidR="0007283D" w:rsidRDefault="0007283D" w:rsidP="0007283D">
      <w:pPr>
        <w:pStyle w:val="ListParagraph"/>
        <w:widowControl w:val="0"/>
        <w:autoSpaceDE w:val="0"/>
        <w:autoSpaceDN w:val="0"/>
        <w:adjustRightInd w:val="0"/>
        <w:spacing w:before="240" w:after="60" w:line="240" w:lineRule="auto"/>
        <w:ind w:left="284"/>
        <w:jc w:val="center"/>
        <w:rPr>
          <w:rFonts w:ascii="Times New Roman" w:hAnsi="Times New Roman"/>
          <w:bCs/>
        </w:rPr>
      </w:pPr>
      <w:r w:rsidRPr="00A62AB0">
        <w:rPr>
          <w:rFonts w:ascii="Times New Roman" w:hAnsi="Times New Roman"/>
          <w:b/>
        </w:rPr>
        <w:t>Tabel 1</w:t>
      </w:r>
      <w:r>
        <w:rPr>
          <w:rFonts w:ascii="Times New Roman" w:hAnsi="Times New Roman"/>
          <w:bCs/>
        </w:rPr>
        <w:t>. Variabel Penelitian</w:t>
      </w:r>
    </w:p>
    <w:tbl>
      <w:tblPr>
        <w:tblStyle w:val="PlainTable2"/>
        <w:tblW w:w="7938" w:type="dxa"/>
        <w:jc w:val="center"/>
        <w:tblLook w:val="04A0" w:firstRow="1" w:lastRow="0" w:firstColumn="1" w:lastColumn="0" w:noHBand="0" w:noVBand="1"/>
      </w:tblPr>
      <w:tblGrid>
        <w:gridCol w:w="796"/>
        <w:gridCol w:w="5725"/>
        <w:gridCol w:w="1417"/>
      </w:tblGrid>
      <w:tr w:rsidR="0007283D" w14:paraId="2746CEB1" w14:textId="77777777" w:rsidTr="002314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Pr>
          <w:p w14:paraId="461F3662" w14:textId="77777777" w:rsidR="0007283D" w:rsidRDefault="0007283D" w:rsidP="00231415">
            <w:pPr>
              <w:pStyle w:val="ListParagraph"/>
              <w:widowControl w:val="0"/>
              <w:autoSpaceDE w:val="0"/>
              <w:autoSpaceDN w:val="0"/>
              <w:adjustRightInd w:val="0"/>
              <w:spacing w:before="240" w:after="60" w:line="240" w:lineRule="auto"/>
              <w:ind w:left="0"/>
              <w:jc w:val="center"/>
              <w:rPr>
                <w:rFonts w:ascii="Times New Roman" w:hAnsi="Times New Roman"/>
                <w:bCs w:val="0"/>
              </w:rPr>
            </w:pPr>
            <w:r>
              <w:rPr>
                <w:rFonts w:ascii="Times New Roman" w:hAnsi="Times New Roman"/>
                <w:bCs w:val="0"/>
              </w:rPr>
              <w:t>No</w:t>
            </w:r>
          </w:p>
        </w:tc>
        <w:tc>
          <w:tcPr>
            <w:tcW w:w="5725" w:type="dxa"/>
          </w:tcPr>
          <w:p w14:paraId="367626B1" w14:textId="77777777" w:rsidR="0007283D" w:rsidRDefault="0007283D" w:rsidP="00231415">
            <w:pPr>
              <w:pStyle w:val="ListParagraph"/>
              <w:widowControl w:val="0"/>
              <w:autoSpaceDE w:val="0"/>
              <w:autoSpaceDN w:val="0"/>
              <w:adjustRightInd w:val="0"/>
              <w:spacing w:before="240" w:after="60"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rPr>
            </w:pPr>
            <w:r>
              <w:rPr>
                <w:rFonts w:ascii="Times New Roman" w:hAnsi="Times New Roman"/>
                <w:bCs w:val="0"/>
              </w:rPr>
              <w:t>Variabel</w:t>
            </w:r>
          </w:p>
        </w:tc>
        <w:tc>
          <w:tcPr>
            <w:tcW w:w="1417" w:type="dxa"/>
          </w:tcPr>
          <w:p w14:paraId="6DB72D03" w14:textId="77777777" w:rsidR="0007283D" w:rsidRDefault="0007283D" w:rsidP="00231415">
            <w:pPr>
              <w:pStyle w:val="ListParagraph"/>
              <w:widowControl w:val="0"/>
              <w:autoSpaceDE w:val="0"/>
              <w:autoSpaceDN w:val="0"/>
              <w:adjustRightInd w:val="0"/>
              <w:spacing w:before="240" w:after="60"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rPr>
            </w:pPr>
            <w:r>
              <w:rPr>
                <w:rFonts w:ascii="Times New Roman" w:hAnsi="Times New Roman"/>
                <w:bCs w:val="0"/>
              </w:rPr>
              <w:t>Satuan</w:t>
            </w:r>
          </w:p>
        </w:tc>
      </w:tr>
      <w:tr w:rsidR="0007283D" w14:paraId="3B9A80F1" w14:textId="77777777" w:rsidTr="002314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Pr>
          <w:p w14:paraId="627426DA" w14:textId="77777777" w:rsidR="0007283D" w:rsidRPr="00595821" w:rsidRDefault="0007283D" w:rsidP="00231415">
            <w:pPr>
              <w:pStyle w:val="ListParagraph"/>
              <w:widowControl w:val="0"/>
              <w:autoSpaceDE w:val="0"/>
              <w:autoSpaceDN w:val="0"/>
              <w:adjustRightInd w:val="0"/>
              <w:spacing w:after="0" w:line="240" w:lineRule="auto"/>
              <w:ind w:left="0"/>
              <w:jc w:val="center"/>
              <w:rPr>
                <w:rFonts w:ascii="Times New Roman" w:hAnsi="Times New Roman"/>
                <w:b w:val="0"/>
              </w:rPr>
            </w:pPr>
            <w:r w:rsidRPr="00595821">
              <w:rPr>
                <w:rFonts w:ascii="Times New Roman" w:hAnsi="Times New Roman"/>
                <w:b w:val="0"/>
              </w:rPr>
              <w:t>1</w:t>
            </w:r>
          </w:p>
        </w:tc>
        <w:tc>
          <w:tcPr>
            <w:tcW w:w="5725" w:type="dxa"/>
            <w:vAlign w:val="center"/>
          </w:tcPr>
          <w:p w14:paraId="1D036F23" w14:textId="77777777" w:rsidR="0007283D" w:rsidRPr="00595821" w:rsidRDefault="0007283D" w:rsidP="00231415">
            <w:pPr>
              <w:pStyle w:val="ListParagraph"/>
              <w:widowControl w:val="0"/>
              <w:autoSpaceDE w:val="0"/>
              <w:autoSpaceDN w:val="0"/>
              <w:adjustRightInd w:val="0"/>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595821">
              <w:rPr>
                <w:rFonts w:ascii="Times New Roman" w:hAnsi="Times New Roman"/>
                <w:bCs/>
              </w:rPr>
              <w:t>Prevalensi Stunting (Y)</w:t>
            </w:r>
          </w:p>
        </w:tc>
        <w:tc>
          <w:tcPr>
            <w:tcW w:w="1417" w:type="dxa"/>
            <w:vAlign w:val="center"/>
          </w:tcPr>
          <w:p w14:paraId="27CB4172" w14:textId="77777777" w:rsidR="0007283D" w:rsidRPr="001F6A71" w:rsidRDefault="0007283D" w:rsidP="00231415">
            <w:pPr>
              <w:pStyle w:val="ListParagraph"/>
              <w:widowControl w:val="0"/>
              <w:autoSpaceDE w:val="0"/>
              <w:autoSpaceDN w:val="0"/>
              <w:adjustRightInd w:val="0"/>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Cs/>
              </w:rPr>
              <w:t>Persen (%)</w:t>
            </w:r>
          </w:p>
        </w:tc>
      </w:tr>
      <w:tr w:rsidR="0007283D" w14:paraId="4FAFEE0C" w14:textId="77777777" w:rsidTr="00231415">
        <w:trPr>
          <w:jc w:val="center"/>
        </w:trPr>
        <w:tc>
          <w:tcPr>
            <w:cnfStyle w:val="001000000000" w:firstRow="0" w:lastRow="0" w:firstColumn="1" w:lastColumn="0" w:oddVBand="0" w:evenVBand="0" w:oddHBand="0" w:evenHBand="0" w:firstRowFirstColumn="0" w:firstRowLastColumn="0" w:lastRowFirstColumn="0" w:lastRowLastColumn="0"/>
            <w:tcW w:w="796" w:type="dxa"/>
          </w:tcPr>
          <w:p w14:paraId="31515ED1" w14:textId="77777777" w:rsidR="0007283D" w:rsidRPr="00595821" w:rsidRDefault="0007283D" w:rsidP="00231415">
            <w:pPr>
              <w:pStyle w:val="ListParagraph"/>
              <w:widowControl w:val="0"/>
              <w:autoSpaceDE w:val="0"/>
              <w:autoSpaceDN w:val="0"/>
              <w:adjustRightInd w:val="0"/>
              <w:spacing w:after="0" w:line="240" w:lineRule="auto"/>
              <w:ind w:left="0"/>
              <w:jc w:val="center"/>
              <w:rPr>
                <w:rFonts w:ascii="Times New Roman" w:hAnsi="Times New Roman"/>
                <w:b w:val="0"/>
              </w:rPr>
            </w:pPr>
            <w:r w:rsidRPr="00595821">
              <w:rPr>
                <w:rFonts w:ascii="Times New Roman" w:hAnsi="Times New Roman"/>
                <w:b w:val="0"/>
              </w:rPr>
              <w:t>2</w:t>
            </w:r>
          </w:p>
        </w:tc>
        <w:tc>
          <w:tcPr>
            <w:tcW w:w="5725" w:type="dxa"/>
            <w:vAlign w:val="center"/>
          </w:tcPr>
          <w:p w14:paraId="19AF336C" w14:textId="77777777" w:rsidR="0007283D" w:rsidRPr="000725BA" w:rsidRDefault="0007283D" w:rsidP="00231415">
            <w:pPr>
              <w:pStyle w:val="ListParagraph"/>
              <w:widowControl w:val="0"/>
              <w:autoSpaceDE w:val="0"/>
              <w:autoSpaceDN w:val="0"/>
              <w:adjustRightInd w:val="0"/>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lang w:val="sv-SE"/>
              </w:rPr>
            </w:pPr>
            <w:r w:rsidRPr="000725BA">
              <w:rPr>
                <w:rFonts w:ascii="Times New Roman" w:hAnsi="Times New Roman"/>
                <w:bCs/>
                <w:lang w:val="sv-SE"/>
              </w:rPr>
              <w:t>Bayi Baru Lahir Mendapat Inisiasi Menyusui Dini (IMD) (X</w:t>
            </w:r>
            <w:r w:rsidRPr="000725BA">
              <w:rPr>
                <w:rFonts w:ascii="Times New Roman" w:hAnsi="Times New Roman"/>
                <w:bCs/>
                <w:vertAlign w:val="subscript"/>
                <w:lang w:val="sv-SE"/>
              </w:rPr>
              <w:t>1</w:t>
            </w:r>
            <w:r w:rsidRPr="000725BA">
              <w:rPr>
                <w:rFonts w:ascii="Times New Roman" w:hAnsi="Times New Roman"/>
                <w:bCs/>
                <w:lang w:val="sv-SE"/>
              </w:rPr>
              <w:t>)</w:t>
            </w:r>
          </w:p>
        </w:tc>
        <w:tc>
          <w:tcPr>
            <w:tcW w:w="1417" w:type="dxa"/>
            <w:vAlign w:val="center"/>
          </w:tcPr>
          <w:p w14:paraId="71547240" w14:textId="77777777" w:rsidR="0007283D" w:rsidRPr="001F6A71" w:rsidRDefault="0007283D" w:rsidP="00231415">
            <w:pPr>
              <w:pStyle w:val="ListParagraph"/>
              <w:widowControl w:val="0"/>
              <w:autoSpaceDE w:val="0"/>
              <w:autoSpaceDN w:val="0"/>
              <w:adjustRightInd w:val="0"/>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Pr>
                <w:rFonts w:ascii="Times New Roman" w:hAnsi="Times New Roman"/>
                <w:bCs/>
              </w:rPr>
              <w:t>Jiwa</w:t>
            </w:r>
          </w:p>
        </w:tc>
      </w:tr>
      <w:tr w:rsidR="0007283D" w14:paraId="136145D6" w14:textId="77777777" w:rsidTr="002314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Pr>
          <w:p w14:paraId="2B4C124F" w14:textId="77777777" w:rsidR="0007283D" w:rsidRPr="00595821" w:rsidRDefault="0007283D" w:rsidP="00231415">
            <w:pPr>
              <w:pStyle w:val="ListParagraph"/>
              <w:widowControl w:val="0"/>
              <w:autoSpaceDE w:val="0"/>
              <w:autoSpaceDN w:val="0"/>
              <w:adjustRightInd w:val="0"/>
              <w:spacing w:after="0" w:line="240" w:lineRule="auto"/>
              <w:ind w:left="0"/>
              <w:jc w:val="center"/>
              <w:rPr>
                <w:rFonts w:ascii="Times New Roman" w:hAnsi="Times New Roman"/>
              </w:rPr>
            </w:pPr>
            <w:r w:rsidRPr="00595821">
              <w:rPr>
                <w:rFonts w:ascii="Times New Roman" w:hAnsi="Times New Roman"/>
                <w:b w:val="0"/>
              </w:rPr>
              <w:t>3</w:t>
            </w:r>
          </w:p>
        </w:tc>
        <w:tc>
          <w:tcPr>
            <w:tcW w:w="5725" w:type="dxa"/>
            <w:vAlign w:val="center"/>
          </w:tcPr>
          <w:p w14:paraId="20673346" w14:textId="77777777" w:rsidR="0007283D" w:rsidRPr="000725BA" w:rsidRDefault="0007283D" w:rsidP="00231415">
            <w:pPr>
              <w:pStyle w:val="ListParagraph"/>
              <w:widowControl w:val="0"/>
              <w:autoSpaceDE w:val="0"/>
              <w:autoSpaceDN w:val="0"/>
              <w:adjustRightInd w:val="0"/>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lang w:val="sv-SE"/>
              </w:rPr>
            </w:pPr>
            <w:r w:rsidRPr="000725BA">
              <w:rPr>
                <w:rFonts w:ascii="Times New Roman" w:hAnsi="Times New Roman"/>
                <w:lang w:val="sv-SE"/>
              </w:rPr>
              <w:t xml:space="preserve">Jumlah </w:t>
            </w:r>
            <w:r w:rsidRPr="000725BA">
              <w:rPr>
                <w:rFonts w:ascii="Times New Roman" w:hAnsi="Times New Roman"/>
                <w:bCs/>
                <w:lang w:val="sv-SE"/>
              </w:rPr>
              <w:t>Tenaga Gizi Rumah Sakit (X</w:t>
            </w:r>
            <w:r w:rsidRPr="000725BA">
              <w:rPr>
                <w:rFonts w:ascii="Times New Roman" w:hAnsi="Times New Roman"/>
                <w:bCs/>
                <w:vertAlign w:val="subscript"/>
                <w:lang w:val="sv-SE"/>
              </w:rPr>
              <w:t>2</w:t>
            </w:r>
            <w:r w:rsidRPr="000725BA">
              <w:rPr>
                <w:rFonts w:ascii="Times New Roman" w:hAnsi="Times New Roman"/>
                <w:bCs/>
                <w:lang w:val="sv-SE"/>
              </w:rPr>
              <w:t>)</w:t>
            </w:r>
          </w:p>
        </w:tc>
        <w:tc>
          <w:tcPr>
            <w:tcW w:w="1417" w:type="dxa"/>
            <w:vAlign w:val="center"/>
          </w:tcPr>
          <w:p w14:paraId="3226BE5A" w14:textId="77777777" w:rsidR="0007283D" w:rsidRDefault="0007283D" w:rsidP="00231415">
            <w:pPr>
              <w:pStyle w:val="ListParagraph"/>
              <w:widowControl w:val="0"/>
              <w:autoSpaceDE w:val="0"/>
              <w:autoSpaceDN w:val="0"/>
              <w:adjustRightInd w:val="0"/>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Pr>
                <w:rFonts w:ascii="Times New Roman" w:hAnsi="Times New Roman"/>
                <w:bCs/>
              </w:rPr>
              <w:t>Jiwa</w:t>
            </w:r>
          </w:p>
        </w:tc>
      </w:tr>
      <w:tr w:rsidR="0007283D" w14:paraId="744D10BD" w14:textId="77777777" w:rsidTr="00231415">
        <w:trPr>
          <w:jc w:val="center"/>
        </w:trPr>
        <w:tc>
          <w:tcPr>
            <w:cnfStyle w:val="001000000000" w:firstRow="0" w:lastRow="0" w:firstColumn="1" w:lastColumn="0" w:oddVBand="0" w:evenVBand="0" w:oddHBand="0" w:evenHBand="0" w:firstRowFirstColumn="0" w:firstRowLastColumn="0" w:lastRowFirstColumn="0" w:lastRowLastColumn="0"/>
            <w:tcW w:w="796" w:type="dxa"/>
          </w:tcPr>
          <w:p w14:paraId="15C0CCA1" w14:textId="77777777" w:rsidR="0007283D" w:rsidRPr="00595821" w:rsidRDefault="0007283D" w:rsidP="00231415">
            <w:pPr>
              <w:pStyle w:val="ListParagraph"/>
              <w:widowControl w:val="0"/>
              <w:autoSpaceDE w:val="0"/>
              <w:autoSpaceDN w:val="0"/>
              <w:adjustRightInd w:val="0"/>
              <w:spacing w:after="0" w:line="240" w:lineRule="auto"/>
              <w:ind w:left="0"/>
              <w:jc w:val="center"/>
              <w:rPr>
                <w:rFonts w:ascii="Times New Roman" w:hAnsi="Times New Roman"/>
                <w:b w:val="0"/>
              </w:rPr>
            </w:pPr>
            <w:r w:rsidRPr="00595821">
              <w:rPr>
                <w:rFonts w:ascii="Times New Roman" w:hAnsi="Times New Roman"/>
                <w:b w:val="0"/>
              </w:rPr>
              <w:t>4</w:t>
            </w:r>
          </w:p>
        </w:tc>
        <w:tc>
          <w:tcPr>
            <w:tcW w:w="5725" w:type="dxa"/>
            <w:vAlign w:val="center"/>
          </w:tcPr>
          <w:p w14:paraId="20770492" w14:textId="77777777" w:rsidR="0007283D" w:rsidRPr="000725BA" w:rsidRDefault="0007283D" w:rsidP="00231415">
            <w:pPr>
              <w:pStyle w:val="ListParagraph"/>
              <w:widowControl w:val="0"/>
              <w:autoSpaceDE w:val="0"/>
              <w:autoSpaceDN w:val="0"/>
              <w:adjustRightInd w:val="0"/>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lang w:val="sv-SE"/>
              </w:rPr>
            </w:pPr>
            <w:r w:rsidRPr="000725BA">
              <w:rPr>
                <w:rFonts w:ascii="Times New Roman" w:hAnsi="Times New Roman"/>
                <w:bCs/>
                <w:lang w:val="sv-SE"/>
              </w:rPr>
              <w:t>Ibu Hamil Mengonsumsi Tablet Tambah Darah (</w:t>
            </w:r>
            <w:r w:rsidRPr="000725BA">
              <w:rPr>
                <w:rFonts w:ascii="Times New Roman" w:hAnsi="Times New Roman"/>
                <w:lang w:val="sv-SE"/>
              </w:rPr>
              <w:t>TTD) (</w:t>
            </w:r>
            <w:r w:rsidRPr="000725BA">
              <w:rPr>
                <w:rFonts w:ascii="Times New Roman" w:hAnsi="Times New Roman"/>
                <w:bCs/>
                <w:lang w:val="sv-SE"/>
              </w:rPr>
              <w:t>X</w:t>
            </w:r>
            <w:r w:rsidRPr="000725BA">
              <w:rPr>
                <w:rFonts w:ascii="Times New Roman" w:hAnsi="Times New Roman"/>
                <w:bCs/>
                <w:vertAlign w:val="subscript"/>
                <w:lang w:val="sv-SE"/>
              </w:rPr>
              <w:t>3</w:t>
            </w:r>
            <w:r w:rsidRPr="000725BA">
              <w:rPr>
                <w:rFonts w:ascii="Times New Roman" w:hAnsi="Times New Roman"/>
                <w:bCs/>
                <w:lang w:val="sv-SE"/>
              </w:rPr>
              <w:t>)</w:t>
            </w:r>
          </w:p>
        </w:tc>
        <w:tc>
          <w:tcPr>
            <w:tcW w:w="1417" w:type="dxa"/>
            <w:vAlign w:val="center"/>
          </w:tcPr>
          <w:p w14:paraId="10F724D7" w14:textId="77777777" w:rsidR="0007283D" w:rsidRPr="001F6A71" w:rsidRDefault="0007283D" w:rsidP="00231415">
            <w:pPr>
              <w:pStyle w:val="ListParagraph"/>
              <w:widowControl w:val="0"/>
              <w:autoSpaceDE w:val="0"/>
              <w:autoSpaceDN w:val="0"/>
              <w:adjustRightInd w:val="0"/>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Pr>
                <w:rFonts w:ascii="Times New Roman" w:hAnsi="Times New Roman"/>
                <w:bCs/>
              </w:rPr>
              <w:t>Jiwa</w:t>
            </w:r>
          </w:p>
        </w:tc>
      </w:tr>
      <w:tr w:rsidR="0007283D" w14:paraId="1F4CFBBC" w14:textId="77777777" w:rsidTr="002314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Pr>
          <w:p w14:paraId="4B880B2F" w14:textId="77777777" w:rsidR="0007283D" w:rsidRPr="00595821" w:rsidRDefault="0007283D" w:rsidP="00231415">
            <w:pPr>
              <w:pStyle w:val="ListParagraph"/>
              <w:widowControl w:val="0"/>
              <w:autoSpaceDE w:val="0"/>
              <w:autoSpaceDN w:val="0"/>
              <w:adjustRightInd w:val="0"/>
              <w:spacing w:after="0" w:line="240" w:lineRule="auto"/>
              <w:ind w:left="0"/>
              <w:jc w:val="center"/>
              <w:rPr>
                <w:rFonts w:ascii="Times New Roman" w:hAnsi="Times New Roman"/>
                <w:b w:val="0"/>
              </w:rPr>
            </w:pPr>
            <w:r w:rsidRPr="00595821">
              <w:rPr>
                <w:rFonts w:ascii="Times New Roman" w:hAnsi="Times New Roman"/>
                <w:b w:val="0"/>
              </w:rPr>
              <w:t>5</w:t>
            </w:r>
          </w:p>
        </w:tc>
        <w:tc>
          <w:tcPr>
            <w:tcW w:w="5725" w:type="dxa"/>
            <w:vAlign w:val="center"/>
          </w:tcPr>
          <w:p w14:paraId="3D21F2E6" w14:textId="77777777" w:rsidR="0007283D" w:rsidRPr="00595821" w:rsidRDefault="0007283D" w:rsidP="00231415">
            <w:pPr>
              <w:pStyle w:val="ListParagraph"/>
              <w:widowControl w:val="0"/>
              <w:autoSpaceDE w:val="0"/>
              <w:autoSpaceDN w:val="0"/>
              <w:adjustRightInd w:val="0"/>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6D7CF58D">
              <w:rPr>
                <w:rFonts w:ascii="Times New Roman" w:hAnsi="Times New Roman"/>
              </w:rPr>
              <w:t xml:space="preserve">Jumlah </w:t>
            </w:r>
            <w:r w:rsidRPr="00595821">
              <w:rPr>
                <w:rFonts w:ascii="Times New Roman" w:hAnsi="Times New Roman"/>
                <w:bCs/>
              </w:rPr>
              <w:t>Posyandu (X</w:t>
            </w:r>
            <w:r>
              <w:rPr>
                <w:rFonts w:ascii="Times New Roman" w:hAnsi="Times New Roman"/>
                <w:bCs/>
                <w:vertAlign w:val="subscript"/>
              </w:rPr>
              <w:t>4</w:t>
            </w:r>
            <w:r w:rsidRPr="00595821">
              <w:rPr>
                <w:rFonts w:ascii="Times New Roman" w:hAnsi="Times New Roman"/>
                <w:bCs/>
              </w:rPr>
              <w:t>)</w:t>
            </w:r>
          </w:p>
        </w:tc>
        <w:tc>
          <w:tcPr>
            <w:tcW w:w="1417" w:type="dxa"/>
            <w:vAlign w:val="center"/>
          </w:tcPr>
          <w:p w14:paraId="5A703FD0" w14:textId="77777777" w:rsidR="0007283D" w:rsidRPr="001F6A71" w:rsidRDefault="0007283D" w:rsidP="00231415">
            <w:pPr>
              <w:pStyle w:val="ListParagraph"/>
              <w:widowControl w:val="0"/>
              <w:autoSpaceDE w:val="0"/>
              <w:autoSpaceDN w:val="0"/>
              <w:adjustRightInd w:val="0"/>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Cs/>
              </w:rPr>
              <w:t>Unit</w:t>
            </w:r>
          </w:p>
        </w:tc>
      </w:tr>
      <w:tr w:rsidR="0007283D" w14:paraId="361888FD" w14:textId="77777777" w:rsidTr="00231415">
        <w:trPr>
          <w:jc w:val="center"/>
        </w:trPr>
        <w:tc>
          <w:tcPr>
            <w:cnfStyle w:val="001000000000" w:firstRow="0" w:lastRow="0" w:firstColumn="1" w:lastColumn="0" w:oddVBand="0" w:evenVBand="0" w:oddHBand="0" w:evenHBand="0" w:firstRowFirstColumn="0" w:firstRowLastColumn="0" w:lastRowFirstColumn="0" w:lastRowLastColumn="0"/>
            <w:tcW w:w="796" w:type="dxa"/>
          </w:tcPr>
          <w:p w14:paraId="676227B9" w14:textId="77777777" w:rsidR="0007283D" w:rsidRPr="00595821" w:rsidRDefault="0007283D" w:rsidP="00231415">
            <w:pPr>
              <w:pStyle w:val="ListParagraph"/>
              <w:widowControl w:val="0"/>
              <w:autoSpaceDE w:val="0"/>
              <w:autoSpaceDN w:val="0"/>
              <w:adjustRightInd w:val="0"/>
              <w:spacing w:after="0" w:line="240" w:lineRule="auto"/>
              <w:ind w:left="0"/>
              <w:jc w:val="center"/>
              <w:rPr>
                <w:rFonts w:ascii="Times New Roman" w:hAnsi="Times New Roman"/>
                <w:b w:val="0"/>
              </w:rPr>
            </w:pPr>
            <w:r w:rsidRPr="00595821">
              <w:rPr>
                <w:rFonts w:ascii="Times New Roman" w:hAnsi="Times New Roman"/>
                <w:b w:val="0"/>
              </w:rPr>
              <w:t>6</w:t>
            </w:r>
          </w:p>
        </w:tc>
        <w:tc>
          <w:tcPr>
            <w:tcW w:w="5725" w:type="dxa"/>
            <w:vAlign w:val="center"/>
          </w:tcPr>
          <w:p w14:paraId="3B9AC889" w14:textId="77777777" w:rsidR="0007283D" w:rsidRPr="00595821" w:rsidRDefault="0007283D" w:rsidP="00231415">
            <w:pPr>
              <w:pStyle w:val="ListParagraph"/>
              <w:widowControl w:val="0"/>
              <w:autoSpaceDE w:val="0"/>
              <w:autoSpaceDN w:val="0"/>
              <w:adjustRightInd w:val="0"/>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rPr>
            </w:pPr>
            <w:r w:rsidRPr="6D7CF58D">
              <w:rPr>
                <w:rFonts w:ascii="Times New Roman" w:hAnsi="Times New Roman"/>
              </w:rPr>
              <w:t xml:space="preserve">Jumlah </w:t>
            </w:r>
            <w:r w:rsidRPr="00595821">
              <w:rPr>
                <w:rFonts w:ascii="Times New Roman" w:hAnsi="Times New Roman"/>
                <w:bCs/>
              </w:rPr>
              <w:t>Ten</w:t>
            </w:r>
            <w:r>
              <w:rPr>
                <w:rFonts w:ascii="Times New Roman" w:hAnsi="Times New Roman"/>
                <w:bCs/>
              </w:rPr>
              <w:t>a</w:t>
            </w:r>
            <w:r w:rsidRPr="00595821">
              <w:rPr>
                <w:rFonts w:ascii="Times New Roman" w:hAnsi="Times New Roman"/>
                <w:bCs/>
              </w:rPr>
              <w:t>ga Bidan (X</w:t>
            </w:r>
            <w:r>
              <w:rPr>
                <w:rFonts w:ascii="Times New Roman" w:hAnsi="Times New Roman"/>
                <w:bCs/>
                <w:vertAlign w:val="subscript"/>
              </w:rPr>
              <w:t>5</w:t>
            </w:r>
            <w:r w:rsidRPr="00595821">
              <w:rPr>
                <w:rFonts w:ascii="Times New Roman" w:hAnsi="Times New Roman"/>
                <w:bCs/>
              </w:rPr>
              <w:t>)</w:t>
            </w:r>
          </w:p>
        </w:tc>
        <w:tc>
          <w:tcPr>
            <w:tcW w:w="1417" w:type="dxa"/>
            <w:vAlign w:val="center"/>
          </w:tcPr>
          <w:p w14:paraId="3C0C11ED" w14:textId="77777777" w:rsidR="0007283D" w:rsidRPr="001F6A71" w:rsidRDefault="0007283D" w:rsidP="00231415">
            <w:pPr>
              <w:pStyle w:val="ListParagraph"/>
              <w:widowControl w:val="0"/>
              <w:autoSpaceDE w:val="0"/>
              <w:autoSpaceDN w:val="0"/>
              <w:adjustRightInd w:val="0"/>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Pr>
                <w:rFonts w:ascii="Times New Roman" w:hAnsi="Times New Roman"/>
                <w:bCs/>
              </w:rPr>
              <w:t>Jiwa</w:t>
            </w:r>
          </w:p>
        </w:tc>
      </w:tr>
      <w:tr w:rsidR="0007283D" w14:paraId="53EE6D0A" w14:textId="77777777" w:rsidTr="002314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Pr>
          <w:p w14:paraId="664C2E38" w14:textId="77777777" w:rsidR="0007283D" w:rsidRPr="00595821" w:rsidRDefault="0007283D" w:rsidP="00231415">
            <w:pPr>
              <w:pStyle w:val="ListParagraph"/>
              <w:widowControl w:val="0"/>
              <w:autoSpaceDE w:val="0"/>
              <w:autoSpaceDN w:val="0"/>
              <w:adjustRightInd w:val="0"/>
              <w:spacing w:after="0" w:line="240" w:lineRule="auto"/>
              <w:ind w:left="0"/>
              <w:jc w:val="center"/>
              <w:rPr>
                <w:rFonts w:ascii="Times New Roman" w:hAnsi="Times New Roman"/>
                <w:b w:val="0"/>
              </w:rPr>
            </w:pPr>
            <w:r w:rsidRPr="00595821">
              <w:rPr>
                <w:rFonts w:ascii="Times New Roman" w:hAnsi="Times New Roman"/>
                <w:b w:val="0"/>
              </w:rPr>
              <w:t>7</w:t>
            </w:r>
          </w:p>
        </w:tc>
        <w:tc>
          <w:tcPr>
            <w:tcW w:w="5725" w:type="dxa"/>
            <w:vAlign w:val="center"/>
          </w:tcPr>
          <w:p w14:paraId="13961228" w14:textId="77777777" w:rsidR="0007283D" w:rsidRPr="00595821" w:rsidRDefault="0007283D" w:rsidP="00231415">
            <w:pPr>
              <w:pStyle w:val="ListParagraph"/>
              <w:widowControl w:val="0"/>
              <w:autoSpaceDE w:val="0"/>
              <w:autoSpaceDN w:val="0"/>
              <w:adjustRightInd w:val="0"/>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Pr>
                <w:rFonts w:ascii="Times New Roman" w:hAnsi="Times New Roman"/>
                <w:bCs/>
              </w:rPr>
              <w:t xml:space="preserve">Persentase Penduduk Miskin </w:t>
            </w:r>
            <w:r w:rsidRPr="00595821">
              <w:rPr>
                <w:rFonts w:ascii="Times New Roman" w:hAnsi="Times New Roman"/>
                <w:bCs/>
              </w:rPr>
              <w:t>(X</w:t>
            </w:r>
            <w:r>
              <w:rPr>
                <w:rFonts w:ascii="Times New Roman" w:hAnsi="Times New Roman"/>
                <w:bCs/>
                <w:vertAlign w:val="subscript"/>
              </w:rPr>
              <w:t>6</w:t>
            </w:r>
            <w:r w:rsidRPr="00595821">
              <w:rPr>
                <w:rFonts w:ascii="Times New Roman" w:hAnsi="Times New Roman"/>
                <w:bCs/>
              </w:rPr>
              <w:t>)</w:t>
            </w:r>
          </w:p>
        </w:tc>
        <w:tc>
          <w:tcPr>
            <w:tcW w:w="1417" w:type="dxa"/>
            <w:vAlign w:val="center"/>
          </w:tcPr>
          <w:p w14:paraId="7F434D03" w14:textId="77777777" w:rsidR="0007283D" w:rsidRPr="001F6A71" w:rsidRDefault="0007283D" w:rsidP="00231415">
            <w:pPr>
              <w:pStyle w:val="ListParagraph"/>
              <w:widowControl w:val="0"/>
              <w:autoSpaceDE w:val="0"/>
              <w:autoSpaceDN w:val="0"/>
              <w:adjustRightInd w:val="0"/>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Cs/>
              </w:rPr>
              <w:t>Persen (%)</w:t>
            </w:r>
          </w:p>
        </w:tc>
      </w:tr>
      <w:tr w:rsidR="0007283D" w14:paraId="10019ED3" w14:textId="77777777" w:rsidTr="00231415">
        <w:trPr>
          <w:jc w:val="center"/>
        </w:trPr>
        <w:tc>
          <w:tcPr>
            <w:cnfStyle w:val="001000000000" w:firstRow="0" w:lastRow="0" w:firstColumn="1" w:lastColumn="0" w:oddVBand="0" w:evenVBand="0" w:oddHBand="0" w:evenHBand="0" w:firstRowFirstColumn="0" w:firstRowLastColumn="0" w:lastRowFirstColumn="0" w:lastRowLastColumn="0"/>
            <w:tcW w:w="796" w:type="dxa"/>
          </w:tcPr>
          <w:p w14:paraId="7CDA09B2" w14:textId="77777777" w:rsidR="0007283D" w:rsidRPr="00595821" w:rsidRDefault="0007283D" w:rsidP="00231415">
            <w:pPr>
              <w:pStyle w:val="ListParagraph"/>
              <w:widowControl w:val="0"/>
              <w:autoSpaceDE w:val="0"/>
              <w:autoSpaceDN w:val="0"/>
              <w:adjustRightInd w:val="0"/>
              <w:spacing w:after="0" w:line="240" w:lineRule="auto"/>
              <w:ind w:left="0"/>
              <w:jc w:val="center"/>
              <w:rPr>
                <w:rFonts w:ascii="Times New Roman" w:hAnsi="Times New Roman"/>
                <w:b w:val="0"/>
              </w:rPr>
            </w:pPr>
            <w:r>
              <w:rPr>
                <w:rFonts w:ascii="Times New Roman" w:hAnsi="Times New Roman"/>
                <w:b w:val="0"/>
              </w:rPr>
              <w:t>8</w:t>
            </w:r>
          </w:p>
        </w:tc>
        <w:tc>
          <w:tcPr>
            <w:tcW w:w="5725" w:type="dxa"/>
            <w:vAlign w:val="center"/>
          </w:tcPr>
          <w:p w14:paraId="53B2F589" w14:textId="77777777" w:rsidR="0007283D" w:rsidRPr="000725BA" w:rsidRDefault="0007283D" w:rsidP="00231415">
            <w:pPr>
              <w:pStyle w:val="ListParagraph"/>
              <w:widowControl w:val="0"/>
              <w:autoSpaceDE w:val="0"/>
              <w:autoSpaceDN w:val="0"/>
              <w:adjustRightInd w:val="0"/>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lang w:val="sv-SE"/>
              </w:rPr>
            </w:pPr>
            <w:r w:rsidRPr="000725BA">
              <w:rPr>
                <w:rFonts w:ascii="Times New Roman" w:hAnsi="Times New Roman"/>
                <w:lang w:val="sv-SE"/>
              </w:rPr>
              <w:t xml:space="preserve">Jumlah </w:t>
            </w:r>
            <w:r w:rsidRPr="000725BA">
              <w:rPr>
                <w:rFonts w:ascii="Times New Roman" w:hAnsi="Times New Roman"/>
                <w:bCs/>
                <w:lang w:val="sv-SE"/>
              </w:rPr>
              <w:t>Tenaga Kesehatan Masyarakat (X</w:t>
            </w:r>
            <w:r w:rsidRPr="000725BA">
              <w:rPr>
                <w:rFonts w:ascii="Times New Roman" w:hAnsi="Times New Roman"/>
                <w:bCs/>
                <w:vertAlign w:val="subscript"/>
                <w:lang w:val="sv-SE"/>
              </w:rPr>
              <w:t>7</w:t>
            </w:r>
            <w:r w:rsidRPr="000725BA">
              <w:rPr>
                <w:rFonts w:ascii="Times New Roman" w:hAnsi="Times New Roman"/>
                <w:bCs/>
                <w:lang w:val="sv-SE"/>
              </w:rPr>
              <w:t>)</w:t>
            </w:r>
          </w:p>
        </w:tc>
        <w:tc>
          <w:tcPr>
            <w:tcW w:w="1417" w:type="dxa"/>
            <w:vAlign w:val="center"/>
          </w:tcPr>
          <w:p w14:paraId="13827CFD" w14:textId="77777777" w:rsidR="0007283D" w:rsidRPr="001F6A71" w:rsidRDefault="0007283D" w:rsidP="00231415">
            <w:pPr>
              <w:pStyle w:val="ListParagraph"/>
              <w:widowControl w:val="0"/>
              <w:autoSpaceDE w:val="0"/>
              <w:autoSpaceDN w:val="0"/>
              <w:adjustRightInd w:val="0"/>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Pr>
                <w:rFonts w:ascii="Times New Roman" w:hAnsi="Times New Roman"/>
                <w:bCs/>
              </w:rPr>
              <w:t>Jiwa</w:t>
            </w:r>
          </w:p>
        </w:tc>
      </w:tr>
    </w:tbl>
    <w:p w14:paraId="2936BEE0" w14:textId="77777777" w:rsidR="0007283D" w:rsidRDefault="0007283D" w:rsidP="0007283D">
      <w:pPr>
        <w:widowControl w:val="0"/>
        <w:autoSpaceDE w:val="0"/>
        <w:autoSpaceDN w:val="0"/>
        <w:adjustRightInd w:val="0"/>
        <w:spacing w:before="240" w:after="60" w:line="240" w:lineRule="auto"/>
        <w:ind w:firstLine="426"/>
        <w:jc w:val="both"/>
        <w:rPr>
          <w:rFonts w:ascii="Times New Roman" w:hAnsi="Times New Roman"/>
        </w:rPr>
      </w:pPr>
      <w:r w:rsidRPr="000725BA">
        <w:rPr>
          <w:rFonts w:ascii="Times New Roman" w:hAnsi="Times New Roman"/>
          <w:bCs/>
          <w:lang w:val="sv-SE"/>
        </w:rPr>
        <w:t xml:space="preserve">Proses analisis data pada penelitian ini dilakukan dengan menggunakan </w:t>
      </w:r>
      <w:r w:rsidRPr="000725BA">
        <w:rPr>
          <w:rFonts w:ascii="Times New Roman" w:hAnsi="Times New Roman"/>
          <w:bCs/>
          <w:i/>
          <w:iCs/>
          <w:lang w:val="sv-SE"/>
        </w:rPr>
        <w:t xml:space="preserve">Software </w:t>
      </w:r>
      <w:r w:rsidRPr="000725BA">
        <w:rPr>
          <w:rFonts w:ascii="Times New Roman" w:hAnsi="Times New Roman"/>
          <w:i/>
          <w:iCs/>
          <w:lang w:val="sv-SE"/>
        </w:rPr>
        <w:t xml:space="preserve">R-studio </w:t>
      </w:r>
      <w:r w:rsidRPr="000725BA">
        <w:rPr>
          <w:rFonts w:ascii="Times New Roman" w:hAnsi="Times New Roman"/>
          <w:lang w:val="sv-SE"/>
        </w:rPr>
        <w:t xml:space="preserve">dan visualisasi peta menggunakan </w:t>
      </w:r>
      <w:r w:rsidRPr="000725BA">
        <w:rPr>
          <w:rFonts w:ascii="Times New Roman" w:hAnsi="Times New Roman"/>
          <w:i/>
          <w:iCs/>
          <w:lang w:val="sv-SE"/>
        </w:rPr>
        <w:t xml:space="preserve">software </w:t>
      </w:r>
      <w:r w:rsidRPr="000725BA">
        <w:rPr>
          <w:rFonts w:ascii="Times New Roman" w:hAnsi="Times New Roman"/>
          <w:lang w:val="sv-SE"/>
        </w:rPr>
        <w:t xml:space="preserve">QGIS. </w:t>
      </w:r>
      <w:r w:rsidRPr="003A6B6C">
        <w:rPr>
          <w:rFonts w:ascii="Times New Roman" w:hAnsi="Times New Roman"/>
        </w:rPr>
        <w:t>Adapun prosedur pemodelan GWR dilakukan sebagai berikut :</w:t>
      </w:r>
    </w:p>
    <w:p w14:paraId="34455006" w14:textId="77777777" w:rsidR="0007283D" w:rsidRPr="000725BA" w:rsidRDefault="0007283D" w:rsidP="0007283D">
      <w:pPr>
        <w:pStyle w:val="ListParagraph"/>
        <w:widowControl w:val="0"/>
        <w:numPr>
          <w:ilvl w:val="1"/>
          <w:numId w:val="22"/>
        </w:numPr>
        <w:autoSpaceDE w:val="0"/>
        <w:autoSpaceDN w:val="0"/>
        <w:adjustRightInd w:val="0"/>
        <w:spacing w:before="240" w:after="60" w:line="240" w:lineRule="auto"/>
        <w:ind w:left="426" w:hanging="426"/>
        <w:jc w:val="both"/>
        <w:rPr>
          <w:rFonts w:ascii="Times New Roman" w:hAnsi="Times New Roman"/>
          <w:bCs/>
          <w:lang w:val="sv-SE"/>
        </w:rPr>
      </w:pPr>
      <w:r w:rsidRPr="000725BA">
        <w:rPr>
          <w:rFonts w:ascii="Times New Roman" w:hAnsi="Times New Roman"/>
          <w:bCs/>
          <w:lang w:val="sv-SE"/>
        </w:rPr>
        <w:t>Dilakukan Analisis deskriptif antara variabel independen dan variabel dependen untuk melihat gambaran umum variabel yang digunakan.</w:t>
      </w:r>
    </w:p>
    <w:p w14:paraId="5C1FCE7E" w14:textId="77777777" w:rsidR="0007283D" w:rsidRPr="000725BA" w:rsidRDefault="0007283D" w:rsidP="0007283D">
      <w:pPr>
        <w:pStyle w:val="ListParagraph"/>
        <w:widowControl w:val="0"/>
        <w:numPr>
          <w:ilvl w:val="1"/>
          <w:numId w:val="22"/>
        </w:numPr>
        <w:autoSpaceDE w:val="0"/>
        <w:autoSpaceDN w:val="0"/>
        <w:adjustRightInd w:val="0"/>
        <w:spacing w:before="240" w:after="60" w:line="240" w:lineRule="auto"/>
        <w:ind w:left="426" w:hanging="426"/>
        <w:jc w:val="both"/>
        <w:rPr>
          <w:rFonts w:ascii="Times New Roman" w:hAnsi="Times New Roman"/>
          <w:bCs/>
          <w:lang w:val="sv-SE"/>
        </w:rPr>
      </w:pPr>
      <w:r w:rsidRPr="000725BA">
        <w:rPr>
          <w:rFonts w:ascii="Times New Roman" w:hAnsi="Times New Roman"/>
          <w:bCs/>
          <w:lang w:val="sv-SE"/>
        </w:rPr>
        <w:t>Dilakukan pembuatan model regresi linear berganda untuk melihat apakah variabel independen berpengaruh signifikan terhadap variabel dependen.</w:t>
      </w:r>
    </w:p>
    <w:p w14:paraId="4B419FD9" w14:textId="77777777" w:rsidR="0007283D" w:rsidRPr="000725BA" w:rsidRDefault="0007283D" w:rsidP="0007283D">
      <w:pPr>
        <w:pStyle w:val="ListParagraph"/>
        <w:widowControl w:val="0"/>
        <w:numPr>
          <w:ilvl w:val="1"/>
          <w:numId w:val="22"/>
        </w:numPr>
        <w:autoSpaceDE w:val="0"/>
        <w:autoSpaceDN w:val="0"/>
        <w:adjustRightInd w:val="0"/>
        <w:spacing w:before="240" w:after="60" w:line="240" w:lineRule="auto"/>
        <w:ind w:left="426" w:hanging="426"/>
        <w:jc w:val="both"/>
        <w:rPr>
          <w:rFonts w:ascii="Times New Roman" w:hAnsi="Times New Roman"/>
          <w:bCs/>
          <w:lang w:val="sv-SE"/>
        </w:rPr>
      </w:pPr>
      <w:r w:rsidRPr="000725BA">
        <w:rPr>
          <w:rFonts w:ascii="Times New Roman" w:hAnsi="Times New Roman"/>
          <w:bCs/>
          <w:lang w:val="sv-SE"/>
        </w:rPr>
        <w:t>Pengujian asumsi klasik, yaitu uji normalitas, uji multikolinieritas, dan uji autokorelasi. Jika pada data terdapat asumsi yang tidak terpenuhi baik secara teori ataupun perhitungan maka dilakukan penanganan terlebih dahulu.</w:t>
      </w:r>
    </w:p>
    <w:p w14:paraId="2F9E2D23" w14:textId="77777777" w:rsidR="0007283D" w:rsidRPr="000725BA" w:rsidRDefault="0007283D" w:rsidP="0007283D">
      <w:pPr>
        <w:pStyle w:val="ListParagraph"/>
        <w:widowControl w:val="0"/>
        <w:numPr>
          <w:ilvl w:val="1"/>
          <w:numId w:val="22"/>
        </w:numPr>
        <w:autoSpaceDE w:val="0"/>
        <w:autoSpaceDN w:val="0"/>
        <w:adjustRightInd w:val="0"/>
        <w:spacing w:before="240" w:after="60" w:line="240" w:lineRule="auto"/>
        <w:ind w:left="426" w:hanging="426"/>
        <w:jc w:val="both"/>
        <w:rPr>
          <w:rFonts w:ascii="Times New Roman" w:hAnsi="Times New Roman"/>
          <w:bCs/>
          <w:lang w:val="sv-SE"/>
        </w:rPr>
      </w:pPr>
      <w:r w:rsidRPr="000725BA">
        <w:rPr>
          <w:rFonts w:ascii="Times New Roman" w:hAnsi="Times New Roman"/>
          <w:bCs/>
          <w:lang w:val="sv-SE"/>
        </w:rPr>
        <w:t>Pengujian asumsi homoskedastisitas, jika data tidak memenuhi asumsi ini maka dapat dilanjutkan kepada pemodelan GWR.</w:t>
      </w:r>
    </w:p>
    <w:p w14:paraId="6236615E" w14:textId="77777777" w:rsidR="0007283D" w:rsidRPr="000725BA" w:rsidRDefault="0007283D" w:rsidP="0007283D">
      <w:pPr>
        <w:pStyle w:val="ListParagraph"/>
        <w:widowControl w:val="0"/>
        <w:numPr>
          <w:ilvl w:val="1"/>
          <w:numId w:val="22"/>
        </w:numPr>
        <w:autoSpaceDE w:val="0"/>
        <w:autoSpaceDN w:val="0"/>
        <w:adjustRightInd w:val="0"/>
        <w:spacing w:before="240" w:after="60" w:line="240" w:lineRule="auto"/>
        <w:ind w:left="426" w:hanging="426"/>
        <w:jc w:val="both"/>
        <w:rPr>
          <w:rFonts w:ascii="Times New Roman" w:hAnsi="Times New Roman"/>
          <w:bCs/>
          <w:i/>
          <w:iCs/>
          <w:lang w:val="sv-SE"/>
        </w:rPr>
      </w:pPr>
      <w:r w:rsidRPr="000725BA">
        <w:rPr>
          <w:rFonts w:ascii="Times New Roman" w:hAnsi="Times New Roman"/>
          <w:bCs/>
          <w:lang w:val="sv-SE"/>
        </w:rPr>
        <w:t xml:space="preserve">Pengujian asumsi aspek spasial, yaitu dilakukan pengujian asumsi autokorelasi spasial menggunakan uji </w:t>
      </w:r>
      <w:r w:rsidRPr="000725BA">
        <w:rPr>
          <w:rFonts w:ascii="Times New Roman" w:hAnsi="Times New Roman"/>
          <w:bCs/>
          <w:i/>
          <w:iCs/>
          <w:lang w:val="sv-SE"/>
        </w:rPr>
        <w:t>Moran’s I</w:t>
      </w:r>
      <w:r w:rsidRPr="000725BA">
        <w:rPr>
          <w:rFonts w:ascii="Times New Roman" w:hAnsi="Times New Roman"/>
          <w:bCs/>
          <w:lang w:val="sv-SE"/>
        </w:rPr>
        <w:t xml:space="preserve"> dan asumsi heterogenitas dengan menggunakan uji </w:t>
      </w:r>
      <w:r w:rsidRPr="000725BA">
        <w:rPr>
          <w:rFonts w:ascii="Times New Roman" w:hAnsi="Times New Roman"/>
          <w:bCs/>
          <w:i/>
          <w:iCs/>
          <w:lang w:val="sv-SE"/>
        </w:rPr>
        <w:t xml:space="preserve">Breusch Pagan </w:t>
      </w:r>
      <w:r w:rsidRPr="000725BA">
        <w:rPr>
          <w:rFonts w:ascii="Times New Roman" w:hAnsi="Times New Roman"/>
          <w:bCs/>
          <w:lang w:val="sv-SE"/>
        </w:rPr>
        <w:t>yang bertujuan untuk melihat adanya keberagaman spasial antar variabel.</w:t>
      </w:r>
    </w:p>
    <w:p w14:paraId="5B424231" w14:textId="77777777" w:rsidR="0007283D" w:rsidRDefault="0007283D" w:rsidP="0007283D">
      <w:pPr>
        <w:pStyle w:val="ListParagraph"/>
        <w:widowControl w:val="0"/>
        <w:numPr>
          <w:ilvl w:val="1"/>
          <w:numId w:val="22"/>
        </w:numPr>
        <w:autoSpaceDE w:val="0"/>
        <w:autoSpaceDN w:val="0"/>
        <w:adjustRightInd w:val="0"/>
        <w:spacing w:before="240" w:after="60" w:line="240" w:lineRule="auto"/>
        <w:ind w:left="426" w:hanging="426"/>
        <w:jc w:val="both"/>
        <w:rPr>
          <w:rFonts w:ascii="Times New Roman" w:hAnsi="Times New Roman"/>
          <w:bCs/>
          <w:lang w:val="id-ID"/>
        </w:rPr>
      </w:pPr>
      <w:r w:rsidRPr="00E456FA">
        <w:rPr>
          <w:rFonts w:ascii="Times New Roman" w:hAnsi="Times New Roman"/>
          <w:bCs/>
        </w:rPr>
        <w:t xml:space="preserve">Analisis model </w:t>
      </w:r>
      <w:r w:rsidRPr="00E456FA">
        <w:rPr>
          <w:rFonts w:ascii="Times New Roman" w:hAnsi="Times New Roman"/>
          <w:bCs/>
          <w:i/>
          <w:lang w:val="id-ID"/>
        </w:rPr>
        <w:t>Geographically Weighted Regression</w:t>
      </w:r>
      <w:r w:rsidRPr="00E456FA">
        <w:rPr>
          <w:rFonts w:ascii="Times New Roman" w:hAnsi="Times New Roman"/>
          <w:bCs/>
          <w:lang w:val="id-ID"/>
        </w:rPr>
        <w:t xml:space="preserve"> (GWR) </w:t>
      </w:r>
      <w:r>
        <w:rPr>
          <w:rFonts w:ascii="Times New Roman" w:hAnsi="Times New Roman"/>
          <w:bCs/>
          <w:lang w:val="id-ID"/>
        </w:rPr>
        <w:t>:</w:t>
      </w:r>
    </w:p>
    <w:p w14:paraId="17F232FC" w14:textId="77777777" w:rsidR="0007283D" w:rsidRDefault="0007283D" w:rsidP="0007283D">
      <w:pPr>
        <w:pStyle w:val="ListParagraph"/>
        <w:widowControl w:val="0"/>
        <w:numPr>
          <w:ilvl w:val="1"/>
          <w:numId w:val="20"/>
        </w:numPr>
        <w:autoSpaceDE w:val="0"/>
        <w:autoSpaceDN w:val="0"/>
        <w:adjustRightInd w:val="0"/>
        <w:spacing w:before="240" w:after="60" w:line="240" w:lineRule="auto"/>
        <w:ind w:left="709" w:hanging="283"/>
        <w:jc w:val="both"/>
        <w:rPr>
          <w:rFonts w:ascii="Times New Roman" w:hAnsi="Times New Roman"/>
          <w:bCs/>
          <w:lang w:val="id-ID"/>
        </w:rPr>
      </w:pPr>
      <w:r>
        <w:rPr>
          <w:rFonts w:ascii="Times New Roman" w:hAnsi="Times New Roman"/>
          <w:bCs/>
          <w:lang w:val="id-ID"/>
        </w:rPr>
        <w:t xml:space="preserve">Menghitung jarak </w:t>
      </w:r>
      <w:r>
        <w:rPr>
          <w:rFonts w:ascii="Times New Roman" w:hAnsi="Times New Roman"/>
          <w:bCs/>
          <w:i/>
          <w:iCs/>
          <w:lang w:val="id-ID"/>
        </w:rPr>
        <w:t xml:space="preserve">euclidean </w:t>
      </w:r>
      <w:r>
        <w:rPr>
          <w:rFonts w:ascii="Times New Roman" w:hAnsi="Times New Roman"/>
          <w:bCs/>
          <w:lang w:val="id-ID"/>
        </w:rPr>
        <w:t>antara lokasi ke-i terhadap lokasi ke-j yang terletak pada koordinat (u</w:t>
      </w:r>
      <w:r>
        <w:rPr>
          <w:rFonts w:ascii="Times New Roman" w:hAnsi="Times New Roman"/>
          <w:bCs/>
          <w:vertAlign w:val="subscript"/>
          <w:lang w:val="id-ID"/>
        </w:rPr>
        <w:t>i</w:t>
      </w:r>
      <w:r>
        <w:rPr>
          <w:rFonts w:ascii="Times New Roman" w:hAnsi="Times New Roman"/>
          <w:bCs/>
          <w:lang w:val="id-ID"/>
        </w:rPr>
        <w:t>, v</w:t>
      </w:r>
      <w:r>
        <w:rPr>
          <w:rFonts w:ascii="Times New Roman" w:hAnsi="Times New Roman"/>
          <w:bCs/>
          <w:vertAlign w:val="subscript"/>
          <w:lang w:val="id-ID"/>
        </w:rPr>
        <w:t>i</w:t>
      </w:r>
      <w:r>
        <w:rPr>
          <w:rFonts w:ascii="Times New Roman" w:hAnsi="Times New Roman"/>
          <w:bCs/>
          <w:lang w:val="id-ID"/>
        </w:rPr>
        <w:t>).</w:t>
      </w:r>
    </w:p>
    <w:p w14:paraId="419AB794" w14:textId="77777777" w:rsidR="0007283D" w:rsidRDefault="0007283D" w:rsidP="0007283D">
      <w:pPr>
        <w:pStyle w:val="ListParagraph"/>
        <w:widowControl w:val="0"/>
        <w:numPr>
          <w:ilvl w:val="1"/>
          <w:numId w:val="20"/>
        </w:numPr>
        <w:autoSpaceDE w:val="0"/>
        <w:autoSpaceDN w:val="0"/>
        <w:adjustRightInd w:val="0"/>
        <w:spacing w:before="240" w:after="60" w:line="240" w:lineRule="auto"/>
        <w:ind w:left="709" w:hanging="283"/>
        <w:jc w:val="both"/>
        <w:rPr>
          <w:rFonts w:ascii="Times New Roman" w:hAnsi="Times New Roman"/>
          <w:bCs/>
          <w:lang w:val="id-ID"/>
        </w:rPr>
      </w:pPr>
      <w:r>
        <w:rPr>
          <w:rFonts w:ascii="Times New Roman" w:hAnsi="Times New Roman"/>
          <w:bCs/>
          <w:lang w:val="id-ID"/>
        </w:rPr>
        <w:t xml:space="preserve">Menghitung </w:t>
      </w:r>
      <w:r>
        <w:rPr>
          <w:rFonts w:ascii="Times New Roman" w:hAnsi="Times New Roman"/>
          <w:bCs/>
          <w:i/>
          <w:iCs/>
          <w:lang w:val="id-ID"/>
        </w:rPr>
        <w:t xml:space="preserve">bandwidth </w:t>
      </w:r>
      <w:r>
        <w:rPr>
          <w:rFonts w:ascii="Times New Roman" w:hAnsi="Times New Roman"/>
          <w:bCs/>
          <w:lang w:val="id-ID"/>
        </w:rPr>
        <w:t xml:space="preserve">optimum dengan menggunakan metode </w:t>
      </w:r>
      <w:r>
        <w:rPr>
          <w:rFonts w:ascii="Times New Roman" w:hAnsi="Times New Roman"/>
          <w:bCs/>
          <w:i/>
          <w:iCs/>
          <w:lang w:val="id-ID"/>
        </w:rPr>
        <w:t xml:space="preserve">Cross Validation </w:t>
      </w:r>
      <w:r>
        <w:rPr>
          <w:rFonts w:ascii="Times New Roman" w:hAnsi="Times New Roman"/>
          <w:bCs/>
          <w:lang w:val="id-ID"/>
        </w:rPr>
        <w:t>(CV)</w:t>
      </w:r>
    </w:p>
    <w:p w14:paraId="67816DEC" w14:textId="77777777" w:rsidR="0007283D" w:rsidRPr="00CD1BB9" w:rsidRDefault="0007283D" w:rsidP="0007283D">
      <w:pPr>
        <w:pStyle w:val="ListParagraph"/>
        <w:widowControl w:val="0"/>
        <w:numPr>
          <w:ilvl w:val="1"/>
          <w:numId w:val="20"/>
        </w:numPr>
        <w:autoSpaceDE w:val="0"/>
        <w:autoSpaceDN w:val="0"/>
        <w:adjustRightInd w:val="0"/>
        <w:spacing w:before="240" w:after="60" w:line="240" w:lineRule="auto"/>
        <w:ind w:left="709" w:hanging="283"/>
        <w:jc w:val="both"/>
        <w:rPr>
          <w:rFonts w:ascii="Times New Roman" w:hAnsi="Times New Roman"/>
          <w:bCs/>
          <w:lang w:val="id-ID"/>
        </w:rPr>
      </w:pPr>
      <w:r>
        <w:rPr>
          <w:rFonts w:ascii="Times New Roman" w:hAnsi="Times New Roman"/>
          <w:bCs/>
          <w:lang w:val="id-ID"/>
        </w:rPr>
        <w:t xml:space="preserve">Menghitung matrik pembobot dengan menggunakan fungsi pembobot </w:t>
      </w:r>
      <w:r>
        <w:rPr>
          <w:rFonts w:ascii="Times New Roman" w:hAnsi="Times New Roman"/>
          <w:bCs/>
          <w:i/>
          <w:iCs/>
          <w:lang w:val="id-ID"/>
        </w:rPr>
        <w:t>Fixed Kernel Gaussian.</w:t>
      </w:r>
    </w:p>
    <w:p w14:paraId="6B62E9AC" w14:textId="77777777" w:rsidR="0007283D" w:rsidRDefault="0007283D" w:rsidP="0007283D">
      <w:pPr>
        <w:pStyle w:val="ListParagraph"/>
        <w:widowControl w:val="0"/>
        <w:numPr>
          <w:ilvl w:val="1"/>
          <w:numId w:val="20"/>
        </w:numPr>
        <w:autoSpaceDE w:val="0"/>
        <w:autoSpaceDN w:val="0"/>
        <w:adjustRightInd w:val="0"/>
        <w:spacing w:before="240" w:after="60" w:line="240" w:lineRule="auto"/>
        <w:ind w:left="709" w:hanging="283"/>
        <w:jc w:val="both"/>
        <w:rPr>
          <w:rFonts w:ascii="Times New Roman" w:hAnsi="Times New Roman"/>
          <w:bCs/>
          <w:lang w:val="id-ID"/>
        </w:rPr>
      </w:pPr>
      <w:r>
        <w:rPr>
          <w:rFonts w:ascii="Times New Roman" w:hAnsi="Times New Roman"/>
          <w:bCs/>
          <w:lang w:val="id-ID"/>
        </w:rPr>
        <w:lastRenderedPageBreak/>
        <w:t>Melakukan estimasi parameter model GWR.</w:t>
      </w:r>
    </w:p>
    <w:p w14:paraId="4CAB5DC0" w14:textId="77777777" w:rsidR="0007283D" w:rsidRPr="007F1DF6" w:rsidRDefault="0007283D" w:rsidP="0007283D">
      <w:pPr>
        <w:pStyle w:val="ListParagraph"/>
        <w:widowControl w:val="0"/>
        <w:numPr>
          <w:ilvl w:val="1"/>
          <w:numId w:val="20"/>
        </w:numPr>
        <w:autoSpaceDE w:val="0"/>
        <w:autoSpaceDN w:val="0"/>
        <w:adjustRightInd w:val="0"/>
        <w:spacing w:before="240" w:after="60" w:line="240" w:lineRule="auto"/>
        <w:ind w:left="709" w:hanging="283"/>
        <w:jc w:val="both"/>
        <w:rPr>
          <w:rFonts w:ascii="Times New Roman" w:hAnsi="Times New Roman"/>
          <w:bCs/>
          <w:lang w:val="id-ID"/>
        </w:rPr>
      </w:pPr>
      <w:r>
        <w:rPr>
          <w:rFonts w:ascii="Times New Roman" w:hAnsi="Times New Roman"/>
          <w:bCs/>
          <w:lang w:val="id-ID"/>
        </w:rPr>
        <w:t>Pengujian signifikansi parameter model GWR.</w:t>
      </w:r>
    </w:p>
    <w:p w14:paraId="653868BD" w14:textId="77777777" w:rsidR="0007283D" w:rsidRPr="000725BA" w:rsidRDefault="0007283D" w:rsidP="0007283D">
      <w:pPr>
        <w:pStyle w:val="ListParagraph"/>
        <w:widowControl w:val="0"/>
        <w:numPr>
          <w:ilvl w:val="1"/>
          <w:numId w:val="22"/>
        </w:numPr>
        <w:autoSpaceDE w:val="0"/>
        <w:autoSpaceDN w:val="0"/>
        <w:adjustRightInd w:val="0"/>
        <w:spacing w:before="240" w:after="60" w:line="240" w:lineRule="auto"/>
        <w:ind w:left="426" w:hanging="426"/>
        <w:jc w:val="both"/>
        <w:rPr>
          <w:rFonts w:ascii="Times New Roman" w:hAnsi="Times New Roman"/>
          <w:bCs/>
          <w:lang w:val="sv-SE"/>
        </w:rPr>
      </w:pPr>
      <w:r w:rsidRPr="000725BA">
        <w:rPr>
          <w:rFonts w:ascii="Times New Roman" w:hAnsi="Times New Roman"/>
          <w:bCs/>
          <w:lang w:val="sv-SE"/>
        </w:rPr>
        <w:t>Menentukan model terbaik GWR dan menginterpretasikan model GWR.</w:t>
      </w:r>
    </w:p>
    <w:p w14:paraId="4016FA45" w14:textId="77777777" w:rsidR="0007283D" w:rsidRDefault="0007283D" w:rsidP="0007283D">
      <w:pPr>
        <w:widowControl w:val="0"/>
        <w:autoSpaceDE w:val="0"/>
        <w:autoSpaceDN w:val="0"/>
        <w:adjustRightInd w:val="0"/>
        <w:spacing w:before="240" w:after="60" w:line="240" w:lineRule="auto"/>
        <w:jc w:val="both"/>
        <w:rPr>
          <w:rFonts w:ascii="Times New Roman" w:hAnsi="Times New Roman"/>
          <w:b/>
        </w:rPr>
      </w:pPr>
      <w:r w:rsidRPr="0034617D">
        <w:rPr>
          <w:rFonts w:ascii="Times New Roman" w:hAnsi="Times New Roman"/>
          <w:b/>
        </w:rPr>
        <w:t xml:space="preserve">HASIL DAN PEMBAHASAN </w:t>
      </w:r>
    </w:p>
    <w:p w14:paraId="4C8BFA37" w14:textId="77777777" w:rsidR="0007283D" w:rsidRDefault="0007283D" w:rsidP="0007283D">
      <w:pPr>
        <w:pStyle w:val="ListParagraph"/>
        <w:widowControl w:val="0"/>
        <w:numPr>
          <w:ilvl w:val="2"/>
          <w:numId w:val="20"/>
        </w:numPr>
        <w:autoSpaceDE w:val="0"/>
        <w:autoSpaceDN w:val="0"/>
        <w:adjustRightInd w:val="0"/>
        <w:spacing w:before="240" w:after="60" w:line="240" w:lineRule="auto"/>
        <w:ind w:left="426"/>
        <w:jc w:val="both"/>
        <w:rPr>
          <w:rFonts w:ascii="Times New Roman" w:hAnsi="Times New Roman"/>
          <w:bCs/>
        </w:rPr>
      </w:pPr>
      <w:r>
        <w:rPr>
          <w:rFonts w:ascii="Times New Roman" w:hAnsi="Times New Roman"/>
          <w:bCs/>
        </w:rPr>
        <w:t>Statistik Deskriptif</w:t>
      </w:r>
    </w:p>
    <w:p w14:paraId="310ADEF5" w14:textId="77777777" w:rsidR="0007283D" w:rsidRPr="000725BA" w:rsidRDefault="0007283D" w:rsidP="0007283D">
      <w:pPr>
        <w:pStyle w:val="ListParagraph"/>
        <w:widowControl w:val="0"/>
        <w:autoSpaceDE w:val="0"/>
        <w:autoSpaceDN w:val="0"/>
        <w:adjustRightInd w:val="0"/>
        <w:spacing w:before="240" w:after="60" w:line="240" w:lineRule="auto"/>
        <w:ind w:left="284" w:firstLine="436"/>
        <w:jc w:val="both"/>
        <w:rPr>
          <w:rFonts w:ascii="Times New Roman" w:hAnsi="Times New Roman"/>
          <w:bCs/>
          <w:lang w:val="sv-SE"/>
        </w:rPr>
      </w:pPr>
      <w:r w:rsidRPr="000725BA">
        <w:rPr>
          <w:rFonts w:ascii="Times New Roman" w:hAnsi="Times New Roman"/>
          <w:bCs/>
          <w:lang w:val="sv-SE"/>
        </w:rPr>
        <w:t>Sebelum analisis data, dilakukan eksplorasi data dengan menggunakan analisis deskriptif yang bertujuan untuk melihat karakteristik data secara umum. Hasil analisis deskriptif dari masing-masing variabel dalam penelitian dapat dilihat pada tabel 2.</w:t>
      </w:r>
    </w:p>
    <w:p w14:paraId="091821B8" w14:textId="77777777" w:rsidR="0007283D" w:rsidRPr="00A4687E" w:rsidRDefault="0007283D" w:rsidP="0007283D">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950A70">
        <w:rPr>
          <w:rFonts w:ascii="Times New Roman" w:eastAsia="Times New Roman" w:hAnsi="Times New Roman" w:cs="Times New Roman"/>
          <w:b/>
          <w:lang w:val="id-ID" w:eastAsia="en-GB"/>
        </w:rPr>
        <w:t xml:space="preserve">Tabel </w:t>
      </w:r>
      <w:r>
        <w:rPr>
          <w:rFonts w:ascii="Times New Roman" w:eastAsia="Times New Roman" w:hAnsi="Times New Roman" w:cs="Times New Roman"/>
          <w:b/>
          <w:lang w:val="id-ID" w:eastAsia="en-GB"/>
        </w:rPr>
        <w:t>2</w:t>
      </w:r>
      <w:r w:rsidRPr="00A4687E">
        <w:rPr>
          <w:rFonts w:ascii="Times New Roman" w:eastAsia="Times New Roman" w:hAnsi="Times New Roman" w:cs="Times New Roman"/>
          <w:bCs/>
          <w:lang w:val="id-ID" w:eastAsia="en-GB"/>
        </w:rPr>
        <w:t>. Statistik deskriptif variabel penelitian</w:t>
      </w:r>
    </w:p>
    <w:tbl>
      <w:tblPr>
        <w:tblW w:w="0" w:type="auto"/>
        <w:jc w:val="center"/>
        <w:tblCellMar>
          <w:top w:w="15" w:type="dxa"/>
          <w:left w:w="15" w:type="dxa"/>
          <w:bottom w:w="15" w:type="dxa"/>
          <w:right w:w="15" w:type="dxa"/>
        </w:tblCellMar>
        <w:tblLook w:val="04A0" w:firstRow="1" w:lastRow="0" w:firstColumn="1" w:lastColumn="0" w:noHBand="0" w:noVBand="1"/>
      </w:tblPr>
      <w:tblGrid>
        <w:gridCol w:w="2101"/>
        <w:gridCol w:w="695"/>
        <w:gridCol w:w="640"/>
        <w:gridCol w:w="585"/>
        <w:gridCol w:w="640"/>
        <w:gridCol w:w="695"/>
        <w:gridCol w:w="915"/>
        <w:gridCol w:w="695"/>
        <w:gridCol w:w="695"/>
      </w:tblGrid>
      <w:tr w:rsidR="0007283D" w:rsidRPr="00A4687E" w14:paraId="2866325D" w14:textId="77777777" w:rsidTr="00231415">
        <w:trPr>
          <w:trHeight w:val="300"/>
          <w:jc w:val="center"/>
        </w:trPr>
        <w:tc>
          <w:tcPr>
            <w:tcW w:w="0" w:type="auto"/>
            <w:tcBorders>
              <w:top w:val="single" w:sz="4" w:space="0" w:color="000000" w:themeColor="text1"/>
              <w:bottom w:val="single" w:sz="4" w:space="0" w:color="000000" w:themeColor="text1"/>
            </w:tcBorders>
            <w:tcMar>
              <w:top w:w="0" w:type="dxa"/>
              <w:left w:w="100" w:type="dxa"/>
              <w:bottom w:w="0" w:type="dxa"/>
              <w:right w:w="100" w:type="dxa"/>
            </w:tcMar>
            <w:hideMark/>
          </w:tcPr>
          <w:p w14:paraId="7DD2329B"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Statistika Deskriptif</w:t>
            </w:r>
          </w:p>
        </w:tc>
        <w:tc>
          <w:tcPr>
            <w:tcW w:w="0" w:type="auto"/>
            <w:tcBorders>
              <w:top w:val="single" w:sz="4" w:space="0" w:color="000000" w:themeColor="text1"/>
              <w:bottom w:val="single" w:sz="4" w:space="0" w:color="000000" w:themeColor="text1"/>
            </w:tcBorders>
            <w:tcMar>
              <w:top w:w="0" w:type="dxa"/>
              <w:left w:w="100" w:type="dxa"/>
              <w:bottom w:w="0" w:type="dxa"/>
              <w:right w:w="100" w:type="dxa"/>
            </w:tcMar>
            <w:hideMark/>
          </w:tcPr>
          <w:p w14:paraId="03EC6F4E"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Y</w:t>
            </w:r>
          </w:p>
        </w:tc>
        <w:tc>
          <w:tcPr>
            <w:tcW w:w="0" w:type="auto"/>
            <w:tcBorders>
              <w:top w:val="single" w:sz="4" w:space="0" w:color="000000" w:themeColor="text1"/>
              <w:bottom w:val="single" w:sz="4" w:space="0" w:color="000000" w:themeColor="text1"/>
            </w:tcBorders>
            <w:tcMar>
              <w:top w:w="0" w:type="dxa"/>
              <w:left w:w="100" w:type="dxa"/>
              <w:bottom w:w="0" w:type="dxa"/>
              <w:right w:w="100" w:type="dxa"/>
            </w:tcMar>
            <w:hideMark/>
          </w:tcPr>
          <w:p w14:paraId="2076B4B7"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X</w:t>
            </w:r>
            <w:r w:rsidRPr="00FE039C">
              <w:rPr>
                <w:rFonts w:ascii="Times New Roman" w:eastAsia="Times New Roman" w:hAnsi="Times New Roman" w:cs="Times New Roman"/>
                <w:b/>
                <w:bCs/>
                <w:vertAlign w:val="subscript"/>
                <w:lang w:val="id-ID" w:eastAsia="en-GB"/>
              </w:rPr>
              <w:t>1</w:t>
            </w:r>
          </w:p>
        </w:tc>
        <w:tc>
          <w:tcPr>
            <w:tcW w:w="0" w:type="auto"/>
            <w:tcBorders>
              <w:top w:val="single" w:sz="4" w:space="0" w:color="000000" w:themeColor="text1"/>
              <w:bottom w:val="single" w:sz="4" w:space="0" w:color="000000" w:themeColor="text1"/>
            </w:tcBorders>
            <w:tcMar>
              <w:top w:w="0" w:type="dxa"/>
              <w:left w:w="100" w:type="dxa"/>
              <w:bottom w:w="0" w:type="dxa"/>
              <w:right w:w="100" w:type="dxa"/>
            </w:tcMar>
            <w:hideMark/>
          </w:tcPr>
          <w:p w14:paraId="04FF9EDC"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X</w:t>
            </w:r>
            <w:r w:rsidRPr="00FE039C">
              <w:rPr>
                <w:rFonts w:ascii="Times New Roman" w:eastAsia="Times New Roman" w:hAnsi="Times New Roman" w:cs="Times New Roman"/>
                <w:b/>
                <w:bCs/>
                <w:vertAlign w:val="subscript"/>
                <w:lang w:val="id-ID" w:eastAsia="en-GB"/>
              </w:rPr>
              <w:t>2</w:t>
            </w:r>
          </w:p>
        </w:tc>
        <w:tc>
          <w:tcPr>
            <w:tcW w:w="0" w:type="auto"/>
            <w:tcBorders>
              <w:top w:val="single" w:sz="4" w:space="0" w:color="000000" w:themeColor="text1"/>
              <w:bottom w:val="single" w:sz="4" w:space="0" w:color="000000" w:themeColor="text1"/>
            </w:tcBorders>
            <w:tcMar>
              <w:top w:w="0" w:type="dxa"/>
              <w:left w:w="100" w:type="dxa"/>
              <w:bottom w:w="0" w:type="dxa"/>
              <w:right w:w="100" w:type="dxa"/>
            </w:tcMar>
            <w:hideMark/>
          </w:tcPr>
          <w:p w14:paraId="5D7E113F"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X</w:t>
            </w:r>
            <w:r w:rsidRPr="00FE039C">
              <w:rPr>
                <w:rFonts w:ascii="Times New Roman" w:eastAsia="Times New Roman" w:hAnsi="Times New Roman" w:cs="Times New Roman"/>
                <w:b/>
                <w:bCs/>
                <w:vertAlign w:val="subscript"/>
                <w:lang w:val="id-ID" w:eastAsia="en-GB"/>
              </w:rPr>
              <w:t>3</w:t>
            </w:r>
          </w:p>
        </w:tc>
        <w:tc>
          <w:tcPr>
            <w:tcW w:w="0" w:type="auto"/>
            <w:tcBorders>
              <w:top w:val="single" w:sz="4" w:space="0" w:color="000000" w:themeColor="text1"/>
              <w:bottom w:val="single" w:sz="4" w:space="0" w:color="000000" w:themeColor="text1"/>
            </w:tcBorders>
            <w:tcMar>
              <w:top w:w="0" w:type="dxa"/>
              <w:left w:w="100" w:type="dxa"/>
              <w:bottom w:w="0" w:type="dxa"/>
              <w:right w:w="100" w:type="dxa"/>
            </w:tcMar>
            <w:hideMark/>
          </w:tcPr>
          <w:p w14:paraId="486887FC"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X</w:t>
            </w:r>
            <w:r w:rsidRPr="00FE039C">
              <w:rPr>
                <w:rFonts w:ascii="Times New Roman" w:eastAsia="Times New Roman" w:hAnsi="Times New Roman" w:cs="Times New Roman"/>
                <w:b/>
                <w:bCs/>
                <w:vertAlign w:val="subscript"/>
                <w:lang w:val="id-ID" w:eastAsia="en-GB"/>
              </w:rPr>
              <w:t>4</w:t>
            </w:r>
          </w:p>
        </w:tc>
        <w:tc>
          <w:tcPr>
            <w:tcW w:w="0" w:type="auto"/>
            <w:tcBorders>
              <w:top w:val="single" w:sz="4" w:space="0" w:color="000000" w:themeColor="text1"/>
              <w:bottom w:val="single" w:sz="4" w:space="0" w:color="000000" w:themeColor="text1"/>
            </w:tcBorders>
            <w:tcMar>
              <w:top w:w="0" w:type="dxa"/>
              <w:left w:w="100" w:type="dxa"/>
              <w:bottom w:w="0" w:type="dxa"/>
              <w:right w:w="100" w:type="dxa"/>
            </w:tcMar>
            <w:hideMark/>
          </w:tcPr>
          <w:p w14:paraId="6D35B02D"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X</w:t>
            </w:r>
            <w:r w:rsidRPr="00FE039C">
              <w:rPr>
                <w:rFonts w:ascii="Times New Roman" w:eastAsia="Times New Roman" w:hAnsi="Times New Roman" w:cs="Times New Roman"/>
                <w:b/>
                <w:bCs/>
                <w:vertAlign w:val="subscript"/>
                <w:lang w:val="id-ID" w:eastAsia="en-GB"/>
              </w:rPr>
              <w:t>5</w:t>
            </w:r>
          </w:p>
        </w:tc>
        <w:tc>
          <w:tcPr>
            <w:tcW w:w="0" w:type="auto"/>
            <w:tcBorders>
              <w:top w:val="single" w:sz="4" w:space="0" w:color="000000" w:themeColor="text1"/>
              <w:bottom w:val="single" w:sz="4" w:space="0" w:color="000000" w:themeColor="text1"/>
            </w:tcBorders>
            <w:tcMar>
              <w:top w:w="0" w:type="dxa"/>
              <w:left w:w="100" w:type="dxa"/>
              <w:bottom w:w="0" w:type="dxa"/>
              <w:right w:w="100" w:type="dxa"/>
            </w:tcMar>
            <w:hideMark/>
          </w:tcPr>
          <w:p w14:paraId="3FB4A230"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X</w:t>
            </w:r>
            <w:r w:rsidRPr="00FE039C">
              <w:rPr>
                <w:rFonts w:ascii="Times New Roman" w:eastAsia="Times New Roman" w:hAnsi="Times New Roman" w:cs="Times New Roman"/>
                <w:b/>
                <w:bCs/>
                <w:vertAlign w:val="subscript"/>
                <w:lang w:val="id-ID" w:eastAsia="en-GB"/>
              </w:rPr>
              <w:t>6</w:t>
            </w:r>
          </w:p>
        </w:tc>
        <w:tc>
          <w:tcPr>
            <w:tcW w:w="0" w:type="auto"/>
            <w:tcBorders>
              <w:top w:val="single" w:sz="4" w:space="0" w:color="000000" w:themeColor="text1"/>
              <w:bottom w:val="single" w:sz="4" w:space="0" w:color="000000" w:themeColor="text1"/>
            </w:tcBorders>
            <w:tcMar>
              <w:top w:w="0" w:type="dxa"/>
              <w:left w:w="100" w:type="dxa"/>
              <w:bottom w:w="0" w:type="dxa"/>
              <w:right w:w="100" w:type="dxa"/>
            </w:tcMar>
            <w:hideMark/>
          </w:tcPr>
          <w:p w14:paraId="0FBEDE63"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X</w:t>
            </w:r>
            <w:r w:rsidRPr="00FE039C">
              <w:rPr>
                <w:rFonts w:ascii="Times New Roman" w:eastAsia="Times New Roman" w:hAnsi="Times New Roman" w:cs="Times New Roman"/>
                <w:b/>
                <w:bCs/>
                <w:vertAlign w:val="subscript"/>
                <w:lang w:val="id-ID" w:eastAsia="en-GB"/>
              </w:rPr>
              <w:t>7</w:t>
            </w:r>
          </w:p>
        </w:tc>
      </w:tr>
      <w:tr w:rsidR="0007283D" w:rsidRPr="00A4687E" w14:paraId="5F2349A9" w14:textId="77777777" w:rsidTr="00231415">
        <w:trPr>
          <w:trHeight w:val="285"/>
          <w:jc w:val="center"/>
        </w:trPr>
        <w:tc>
          <w:tcPr>
            <w:tcW w:w="0" w:type="auto"/>
            <w:tcBorders>
              <w:top w:val="single" w:sz="4" w:space="0" w:color="000000" w:themeColor="text1"/>
            </w:tcBorders>
            <w:tcMar>
              <w:top w:w="0" w:type="dxa"/>
              <w:left w:w="100" w:type="dxa"/>
              <w:bottom w:w="0" w:type="dxa"/>
              <w:right w:w="100" w:type="dxa"/>
            </w:tcMar>
            <w:hideMark/>
          </w:tcPr>
          <w:p w14:paraId="73A6EEAD"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Minimum</w:t>
            </w:r>
          </w:p>
        </w:tc>
        <w:tc>
          <w:tcPr>
            <w:tcW w:w="0" w:type="auto"/>
            <w:tcBorders>
              <w:top w:val="single" w:sz="4" w:space="0" w:color="000000" w:themeColor="text1"/>
            </w:tcBorders>
            <w:tcMar>
              <w:top w:w="0" w:type="dxa"/>
              <w:left w:w="100" w:type="dxa"/>
              <w:bottom w:w="0" w:type="dxa"/>
              <w:right w:w="100" w:type="dxa"/>
            </w:tcMar>
            <w:hideMark/>
          </w:tcPr>
          <w:p w14:paraId="661F5B55"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19.9</w:t>
            </w:r>
          </w:p>
        </w:tc>
        <w:tc>
          <w:tcPr>
            <w:tcW w:w="0" w:type="auto"/>
            <w:tcBorders>
              <w:top w:val="single" w:sz="4" w:space="0" w:color="000000" w:themeColor="text1"/>
            </w:tcBorders>
            <w:tcMar>
              <w:top w:w="0" w:type="dxa"/>
              <w:left w:w="100" w:type="dxa"/>
              <w:bottom w:w="0" w:type="dxa"/>
              <w:right w:w="100" w:type="dxa"/>
            </w:tcMar>
            <w:hideMark/>
          </w:tcPr>
          <w:p w14:paraId="5BFFA8B7"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122</w:t>
            </w:r>
          </w:p>
        </w:tc>
        <w:tc>
          <w:tcPr>
            <w:tcW w:w="0" w:type="auto"/>
            <w:tcBorders>
              <w:top w:val="single" w:sz="4" w:space="0" w:color="000000" w:themeColor="text1"/>
            </w:tcBorders>
            <w:tcMar>
              <w:top w:w="0" w:type="dxa"/>
              <w:left w:w="100" w:type="dxa"/>
              <w:bottom w:w="0" w:type="dxa"/>
              <w:right w:w="100" w:type="dxa"/>
            </w:tcMar>
            <w:hideMark/>
          </w:tcPr>
          <w:p w14:paraId="79F85057"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0</w:t>
            </w:r>
          </w:p>
        </w:tc>
        <w:tc>
          <w:tcPr>
            <w:tcW w:w="0" w:type="auto"/>
            <w:tcBorders>
              <w:top w:val="single" w:sz="4" w:space="0" w:color="000000" w:themeColor="text1"/>
            </w:tcBorders>
            <w:tcMar>
              <w:top w:w="0" w:type="dxa"/>
              <w:left w:w="100" w:type="dxa"/>
              <w:bottom w:w="0" w:type="dxa"/>
              <w:right w:w="100" w:type="dxa"/>
            </w:tcMar>
            <w:hideMark/>
          </w:tcPr>
          <w:p w14:paraId="462F0DF8"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0</w:t>
            </w:r>
          </w:p>
        </w:tc>
        <w:tc>
          <w:tcPr>
            <w:tcW w:w="0" w:type="auto"/>
            <w:tcBorders>
              <w:top w:val="single" w:sz="4" w:space="0" w:color="000000" w:themeColor="text1"/>
            </w:tcBorders>
            <w:tcMar>
              <w:top w:w="0" w:type="dxa"/>
              <w:left w:w="100" w:type="dxa"/>
              <w:bottom w:w="0" w:type="dxa"/>
              <w:right w:w="100" w:type="dxa"/>
            </w:tcMar>
            <w:hideMark/>
          </w:tcPr>
          <w:p w14:paraId="1637C062"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18</w:t>
            </w:r>
          </w:p>
        </w:tc>
        <w:tc>
          <w:tcPr>
            <w:tcW w:w="0" w:type="auto"/>
            <w:tcBorders>
              <w:top w:val="single" w:sz="4" w:space="0" w:color="000000" w:themeColor="text1"/>
            </w:tcBorders>
            <w:tcMar>
              <w:top w:w="0" w:type="dxa"/>
              <w:left w:w="100" w:type="dxa"/>
              <w:bottom w:w="0" w:type="dxa"/>
              <w:right w:w="100" w:type="dxa"/>
            </w:tcMar>
            <w:hideMark/>
          </w:tcPr>
          <w:p w14:paraId="73DC288B"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1.001</w:t>
            </w:r>
          </w:p>
        </w:tc>
        <w:tc>
          <w:tcPr>
            <w:tcW w:w="0" w:type="auto"/>
            <w:tcBorders>
              <w:top w:val="single" w:sz="4" w:space="0" w:color="000000" w:themeColor="text1"/>
            </w:tcBorders>
            <w:tcMar>
              <w:top w:w="0" w:type="dxa"/>
              <w:left w:w="100" w:type="dxa"/>
              <w:bottom w:w="0" w:type="dxa"/>
              <w:right w:w="100" w:type="dxa"/>
            </w:tcMar>
            <w:hideMark/>
          </w:tcPr>
          <w:p w14:paraId="600C5E7F"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7.13</w:t>
            </w:r>
          </w:p>
        </w:tc>
        <w:tc>
          <w:tcPr>
            <w:tcW w:w="0" w:type="auto"/>
            <w:tcBorders>
              <w:top w:val="single" w:sz="4" w:space="0" w:color="000000" w:themeColor="text1"/>
            </w:tcBorders>
            <w:tcMar>
              <w:top w:w="0" w:type="dxa"/>
              <w:left w:w="100" w:type="dxa"/>
              <w:bottom w:w="0" w:type="dxa"/>
              <w:right w:w="100" w:type="dxa"/>
            </w:tcMar>
            <w:hideMark/>
          </w:tcPr>
          <w:p w14:paraId="55920DAB"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37</w:t>
            </w:r>
          </w:p>
        </w:tc>
      </w:tr>
      <w:tr w:rsidR="0007283D" w:rsidRPr="00A4687E" w14:paraId="4D490C98" w14:textId="77777777" w:rsidTr="00231415">
        <w:trPr>
          <w:trHeight w:val="285"/>
          <w:jc w:val="center"/>
        </w:trPr>
        <w:tc>
          <w:tcPr>
            <w:tcW w:w="0" w:type="auto"/>
            <w:tcMar>
              <w:top w:w="0" w:type="dxa"/>
              <w:left w:w="100" w:type="dxa"/>
              <w:bottom w:w="0" w:type="dxa"/>
              <w:right w:w="100" w:type="dxa"/>
            </w:tcMar>
            <w:hideMark/>
          </w:tcPr>
          <w:p w14:paraId="67CDD1DA"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Median</w:t>
            </w:r>
          </w:p>
        </w:tc>
        <w:tc>
          <w:tcPr>
            <w:tcW w:w="0" w:type="auto"/>
            <w:tcMar>
              <w:top w:w="0" w:type="dxa"/>
              <w:left w:w="100" w:type="dxa"/>
              <w:bottom w:w="0" w:type="dxa"/>
              <w:right w:w="100" w:type="dxa"/>
            </w:tcMar>
            <w:hideMark/>
          </w:tcPr>
          <w:p w14:paraId="5DF882E4"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32</w:t>
            </w:r>
          </w:p>
        </w:tc>
        <w:tc>
          <w:tcPr>
            <w:tcW w:w="0" w:type="auto"/>
            <w:tcMar>
              <w:top w:w="0" w:type="dxa"/>
              <w:left w:w="100" w:type="dxa"/>
              <w:bottom w:w="0" w:type="dxa"/>
              <w:right w:w="100" w:type="dxa"/>
            </w:tcMar>
            <w:hideMark/>
          </w:tcPr>
          <w:p w14:paraId="21C257D8"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2435</w:t>
            </w:r>
          </w:p>
        </w:tc>
        <w:tc>
          <w:tcPr>
            <w:tcW w:w="0" w:type="auto"/>
            <w:tcMar>
              <w:top w:w="0" w:type="dxa"/>
              <w:left w:w="100" w:type="dxa"/>
              <w:bottom w:w="0" w:type="dxa"/>
              <w:right w:w="100" w:type="dxa"/>
            </w:tcMar>
            <w:hideMark/>
          </w:tcPr>
          <w:p w14:paraId="37B0CC57"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21</w:t>
            </w:r>
          </w:p>
        </w:tc>
        <w:tc>
          <w:tcPr>
            <w:tcW w:w="0" w:type="auto"/>
            <w:tcMar>
              <w:top w:w="0" w:type="dxa"/>
              <w:left w:w="100" w:type="dxa"/>
              <w:bottom w:w="0" w:type="dxa"/>
              <w:right w:w="100" w:type="dxa"/>
            </w:tcMar>
            <w:hideMark/>
          </w:tcPr>
          <w:p w14:paraId="149BFB67"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2948</w:t>
            </w:r>
          </w:p>
        </w:tc>
        <w:tc>
          <w:tcPr>
            <w:tcW w:w="0" w:type="auto"/>
            <w:tcMar>
              <w:top w:w="0" w:type="dxa"/>
              <w:left w:w="100" w:type="dxa"/>
              <w:bottom w:w="0" w:type="dxa"/>
              <w:right w:w="100" w:type="dxa"/>
            </w:tcMar>
            <w:hideMark/>
          </w:tcPr>
          <w:p w14:paraId="3F085112"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219</w:t>
            </w:r>
          </w:p>
        </w:tc>
        <w:tc>
          <w:tcPr>
            <w:tcW w:w="0" w:type="auto"/>
            <w:tcMar>
              <w:top w:w="0" w:type="dxa"/>
              <w:left w:w="100" w:type="dxa"/>
              <w:bottom w:w="0" w:type="dxa"/>
              <w:right w:w="100" w:type="dxa"/>
            </w:tcMar>
            <w:hideMark/>
          </w:tcPr>
          <w:p w14:paraId="3D1AF149"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392</w:t>
            </w:r>
          </w:p>
        </w:tc>
        <w:tc>
          <w:tcPr>
            <w:tcW w:w="0" w:type="auto"/>
            <w:tcMar>
              <w:top w:w="0" w:type="dxa"/>
              <w:left w:w="100" w:type="dxa"/>
              <w:bottom w:w="0" w:type="dxa"/>
              <w:right w:w="100" w:type="dxa"/>
            </w:tcMar>
            <w:hideMark/>
          </w:tcPr>
          <w:p w14:paraId="4DA75DE0"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14.66</w:t>
            </w:r>
          </w:p>
        </w:tc>
        <w:tc>
          <w:tcPr>
            <w:tcW w:w="0" w:type="auto"/>
            <w:tcMar>
              <w:top w:w="0" w:type="dxa"/>
              <w:left w:w="100" w:type="dxa"/>
              <w:bottom w:w="0" w:type="dxa"/>
              <w:right w:w="100" w:type="dxa"/>
            </w:tcMar>
            <w:hideMark/>
          </w:tcPr>
          <w:p w14:paraId="28C94AD8"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137</w:t>
            </w:r>
          </w:p>
        </w:tc>
      </w:tr>
      <w:tr w:rsidR="0007283D" w:rsidRPr="00A4687E" w14:paraId="05CB721F" w14:textId="77777777" w:rsidTr="00231415">
        <w:trPr>
          <w:trHeight w:val="285"/>
          <w:jc w:val="center"/>
        </w:trPr>
        <w:tc>
          <w:tcPr>
            <w:tcW w:w="0" w:type="auto"/>
            <w:tcMar>
              <w:top w:w="0" w:type="dxa"/>
              <w:left w:w="100" w:type="dxa"/>
              <w:bottom w:w="0" w:type="dxa"/>
              <w:right w:w="100" w:type="dxa"/>
            </w:tcMar>
            <w:hideMark/>
          </w:tcPr>
          <w:p w14:paraId="0675120B"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Rata-rata</w:t>
            </w:r>
          </w:p>
        </w:tc>
        <w:tc>
          <w:tcPr>
            <w:tcW w:w="0" w:type="auto"/>
            <w:tcMar>
              <w:top w:w="0" w:type="dxa"/>
              <w:left w:w="100" w:type="dxa"/>
              <w:bottom w:w="0" w:type="dxa"/>
              <w:right w:w="100" w:type="dxa"/>
            </w:tcMar>
            <w:hideMark/>
          </w:tcPr>
          <w:p w14:paraId="5441D5E9"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31.41</w:t>
            </w:r>
          </w:p>
        </w:tc>
        <w:tc>
          <w:tcPr>
            <w:tcW w:w="0" w:type="auto"/>
            <w:tcMar>
              <w:top w:w="0" w:type="dxa"/>
              <w:left w:w="100" w:type="dxa"/>
              <w:bottom w:w="0" w:type="dxa"/>
              <w:right w:w="100" w:type="dxa"/>
            </w:tcMar>
            <w:hideMark/>
          </w:tcPr>
          <w:p w14:paraId="7CB82209"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2551</w:t>
            </w:r>
          </w:p>
        </w:tc>
        <w:tc>
          <w:tcPr>
            <w:tcW w:w="0" w:type="auto"/>
            <w:tcMar>
              <w:top w:w="0" w:type="dxa"/>
              <w:left w:w="100" w:type="dxa"/>
              <w:bottom w:w="0" w:type="dxa"/>
              <w:right w:w="100" w:type="dxa"/>
            </w:tcMar>
            <w:hideMark/>
          </w:tcPr>
          <w:p w14:paraId="3EFE9DAB"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31.7</w:t>
            </w:r>
          </w:p>
        </w:tc>
        <w:tc>
          <w:tcPr>
            <w:tcW w:w="0" w:type="auto"/>
            <w:tcMar>
              <w:top w:w="0" w:type="dxa"/>
              <w:left w:w="100" w:type="dxa"/>
              <w:bottom w:w="0" w:type="dxa"/>
              <w:right w:w="100" w:type="dxa"/>
            </w:tcMar>
            <w:hideMark/>
          </w:tcPr>
          <w:p w14:paraId="48F38043"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3251</w:t>
            </w:r>
          </w:p>
        </w:tc>
        <w:tc>
          <w:tcPr>
            <w:tcW w:w="0" w:type="auto"/>
            <w:tcMar>
              <w:top w:w="0" w:type="dxa"/>
              <w:left w:w="100" w:type="dxa"/>
              <w:bottom w:w="0" w:type="dxa"/>
              <w:right w:w="100" w:type="dxa"/>
            </w:tcMar>
            <w:hideMark/>
          </w:tcPr>
          <w:p w14:paraId="408C6DB2"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311.9</w:t>
            </w:r>
          </w:p>
        </w:tc>
        <w:tc>
          <w:tcPr>
            <w:tcW w:w="0" w:type="auto"/>
            <w:tcMar>
              <w:top w:w="0" w:type="dxa"/>
              <w:left w:w="100" w:type="dxa"/>
              <w:bottom w:w="0" w:type="dxa"/>
              <w:right w:w="100" w:type="dxa"/>
            </w:tcMar>
            <w:hideMark/>
          </w:tcPr>
          <w:p w14:paraId="665919F5"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395.154</w:t>
            </w:r>
          </w:p>
        </w:tc>
        <w:tc>
          <w:tcPr>
            <w:tcW w:w="0" w:type="auto"/>
            <w:tcMar>
              <w:top w:w="0" w:type="dxa"/>
              <w:left w:w="100" w:type="dxa"/>
              <w:bottom w:w="0" w:type="dxa"/>
              <w:right w:w="100" w:type="dxa"/>
            </w:tcMar>
            <w:hideMark/>
          </w:tcPr>
          <w:p w14:paraId="0345B31C"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14.98</w:t>
            </w:r>
          </w:p>
        </w:tc>
        <w:tc>
          <w:tcPr>
            <w:tcW w:w="0" w:type="auto"/>
            <w:tcMar>
              <w:top w:w="0" w:type="dxa"/>
              <w:left w:w="100" w:type="dxa"/>
              <w:bottom w:w="0" w:type="dxa"/>
              <w:right w:w="100" w:type="dxa"/>
            </w:tcMar>
            <w:hideMark/>
          </w:tcPr>
          <w:p w14:paraId="23F4EA40"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264.5</w:t>
            </w:r>
          </w:p>
        </w:tc>
      </w:tr>
      <w:tr w:rsidR="0007283D" w:rsidRPr="00A4687E" w14:paraId="28435559" w14:textId="77777777" w:rsidTr="00231415">
        <w:trPr>
          <w:trHeight w:val="300"/>
          <w:jc w:val="center"/>
        </w:trPr>
        <w:tc>
          <w:tcPr>
            <w:tcW w:w="0" w:type="auto"/>
            <w:tcBorders>
              <w:bottom w:val="single" w:sz="4" w:space="0" w:color="000000" w:themeColor="text1"/>
            </w:tcBorders>
            <w:tcMar>
              <w:top w:w="0" w:type="dxa"/>
              <w:left w:w="100" w:type="dxa"/>
              <w:bottom w:w="0" w:type="dxa"/>
              <w:right w:w="100" w:type="dxa"/>
            </w:tcMar>
            <w:hideMark/>
          </w:tcPr>
          <w:p w14:paraId="68E5C3B6"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Maksimal</w:t>
            </w:r>
          </w:p>
        </w:tc>
        <w:tc>
          <w:tcPr>
            <w:tcW w:w="0" w:type="auto"/>
            <w:tcBorders>
              <w:bottom w:val="single" w:sz="4" w:space="0" w:color="000000" w:themeColor="text1"/>
            </w:tcBorders>
            <w:tcMar>
              <w:top w:w="0" w:type="dxa"/>
              <w:left w:w="100" w:type="dxa"/>
              <w:bottom w:w="0" w:type="dxa"/>
              <w:right w:w="100" w:type="dxa"/>
            </w:tcMar>
            <w:hideMark/>
          </w:tcPr>
          <w:p w14:paraId="5191FCA6"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47.9</w:t>
            </w:r>
          </w:p>
        </w:tc>
        <w:tc>
          <w:tcPr>
            <w:tcW w:w="0" w:type="auto"/>
            <w:tcBorders>
              <w:bottom w:val="single" w:sz="4" w:space="0" w:color="000000" w:themeColor="text1"/>
            </w:tcBorders>
            <w:tcMar>
              <w:top w:w="0" w:type="dxa"/>
              <w:left w:w="100" w:type="dxa"/>
              <w:bottom w:w="0" w:type="dxa"/>
              <w:right w:w="100" w:type="dxa"/>
            </w:tcMar>
            <w:hideMark/>
          </w:tcPr>
          <w:p w14:paraId="68965CD8"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7131</w:t>
            </w:r>
          </w:p>
        </w:tc>
        <w:tc>
          <w:tcPr>
            <w:tcW w:w="0" w:type="auto"/>
            <w:tcBorders>
              <w:bottom w:val="single" w:sz="4" w:space="0" w:color="000000" w:themeColor="text1"/>
            </w:tcBorders>
            <w:tcMar>
              <w:top w:w="0" w:type="dxa"/>
              <w:left w:w="100" w:type="dxa"/>
              <w:bottom w:w="0" w:type="dxa"/>
              <w:right w:w="100" w:type="dxa"/>
            </w:tcMar>
            <w:hideMark/>
          </w:tcPr>
          <w:p w14:paraId="6B74C3ED"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108</w:t>
            </w:r>
          </w:p>
        </w:tc>
        <w:tc>
          <w:tcPr>
            <w:tcW w:w="0" w:type="auto"/>
            <w:tcBorders>
              <w:bottom w:val="single" w:sz="4" w:space="0" w:color="000000" w:themeColor="text1"/>
            </w:tcBorders>
            <w:tcMar>
              <w:top w:w="0" w:type="dxa"/>
              <w:left w:w="100" w:type="dxa"/>
              <w:bottom w:w="0" w:type="dxa"/>
              <w:right w:w="100" w:type="dxa"/>
            </w:tcMar>
            <w:hideMark/>
          </w:tcPr>
          <w:p w14:paraId="798D45CB"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8035</w:t>
            </w:r>
          </w:p>
        </w:tc>
        <w:tc>
          <w:tcPr>
            <w:tcW w:w="0" w:type="auto"/>
            <w:tcBorders>
              <w:bottom w:val="single" w:sz="4" w:space="0" w:color="000000" w:themeColor="text1"/>
            </w:tcBorders>
            <w:tcMar>
              <w:top w:w="0" w:type="dxa"/>
              <w:left w:w="100" w:type="dxa"/>
              <w:bottom w:w="0" w:type="dxa"/>
              <w:right w:w="100" w:type="dxa"/>
            </w:tcMar>
            <w:hideMark/>
          </w:tcPr>
          <w:p w14:paraId="3BBB6FC3"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969</w:t>
            </w:r>
          </w:p>
        </w:tc>
        <w:tc>
          <w:tcPr>
            <w:tcW w:w="0" w:type="auto"/>
            <w:tcBorders>
              <w:bottom w:val="single" w:sz="4" w:space="0" w:color="000000" w:themeColor="text1"/>
            </w:tcBorders>
            <w:tcMar>
              <w:top w:w="0" w:type="dxa"/>
              <w:left w:w="100" w:type="dxa"/>
              <w:bottom w:w="0" w:type="dxa"/>
              <w:right w:w="100" w:type="dxa"/>
            </w:tcMar>
            <w:hideMark/>
          </w:tcPr>
          <w:p w14:paraId="20BB5ECA"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910</w:t>
            </w:r>
          </w:p>
        </w:tc>
        <w:tc>
          <w:tcPr>
            <w:tcW w:w="0" w:type="auto"/>
            <w:tcBorders>
              <w:bottom w:val="single" w:sz="4" w:space="0" w:color="000000" w:themeColor="text1"/>
            </w:tcBorders>
            <w:tcMar>
              <w:top w:w="0" w:type="dxa"/>
              <w:left w:w="100" w:type="dxa"/>
              <w:bottom w:w="0" w:type="dxa"/>
              <w:right w:w="100" w:type="dxa"/>
            </w:tcMar>
            <w:hideMark/>
          </w:tcPr>
          <w:p w14:paraId="4F3021C8"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19.18</w:t>
            </w:r>
          </w:p>
        </w:tc>
        <w:tc>
          <w:tcPr>
            <w:tcW w:w="0" w:type="auto"/>
            <w:tcBorders>
              <w:bottom w:val="single" w:sz="4" w:space="0" w:color="000000" w:themeColor="text1"/>
            </w:tcBorders>
            <w:tcMar>
              <w:top w:w="0" w:type="dxa"/>
              <w:left w:w="100" w:type="dxa"/>
              <w:bottom w:w="0" w:type="dxa"/>
              <w:right w:w="100" w:type="dxa"/>
            </w:tcMar>
            <w:hideMark/>
          </w:tcPr>
          <w:p w14:paraId="048CCA8E"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3099</w:t>
            </w:r>
          </w:p>
        </w:tc>
      </w:tr>
    </w:tbl>
    <w:p w14:paraId="3A2DEDCE" w14:textId="77777777" w:rsidR="0007283D" w:rsidRDefault="0007283D" w:rsidP="0007283D">
      <w:pPr>
        <w:widowControl w:val="0"/>
        <w:spacing w:before="240" w:after="60" w:line="240" w:lineRule="auto"/>
        <w:ind w:left="284" w:hanging="284"/>
        <w:jc w:val="center"/>
      </w:pPr>
      <w:r>
        <w:rPr>
          <w:noProof/>
        </w:rPr>
        <w:drawing>
          <wp:inline distT="0" distB="0" distL="0" distR="0" wp14:anchorId="76D3CD37" wp14:editId="3674A50D">
            <wp:extent cx="3960000" cy="2796750"/>
            <wp:effectExtent l="19050" t="19050" r="21590" b="22860"/>
            <wp:docPr id="1374959523" name="Picture 1374959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0000" cy="2796750"/>
                    </a:xfrm>
                    <a:prstGeom prst="rect">
                      <a:avLst/>
                    </a:prstGeom>
                    <a:ln>
                      <a:solidFill>
                        <a:schemeClr val="tx1"/>
                      </a:solidFill>
                    </a:ln>
                  </pic:spPr>
                </pic:pic>
              </a:graphicData>
            </a:graphic>
          </wp:inline>
        </w:drawing>
      </w:r>
    </w:p>
    <w:p w14:paraId="0F08D3B4" w14:textId="77777777" w:rsidR="0007283D" w:rsidRPr="000725BA" w:rsidRDefault="0007283D" w:rsidP="0007283D">
      <w:pPr>
        <w:widowControl w:val="0"/>
        <w:spacing w:after="60" w:line="240" w:lineRule="auto"/>
        <w:ind w:left="284" w:hanging="284"/>
        <w:jc w:val="center"/>
        <w:rPr>
          <w:rFonts w:ascii="Times New Roman" w:hAnsi="Times New Roman" w:cs="Times New Roman"/>
          <w:lang w:val="sv-SE"/>
        </w:rPr>
      </w:pPr>
      <w:r w:rsidRPr="000725BA">
        <w:rPr>
          <w:rFonts w:ascii="Times New Roman" w:hAnsi="Times New Roman" w:cs="Times New Roman"/>
          <w:b/>
          <w:bCs/>
          <w:lang w:val="sv-SE"/>
        </w:rPr>
        <w:t>Gambar 2</w:t>
      </w:r>
      <w:r w:rsidRPr="000725BA">
        <w:rPr>
          <w:rFonts w:ascii="Times New Roman" w:hAnsi="Times New Roman" w:cs="Times New Roman"/>
          <w:lang w:val="sv-SE"/>
        </w:rPr>
        <w:t>. Persebaran Prevalensi Stunting di provinsi Aceh Tahun 2022</w:t>
      </w:r>
    </w:p>
    <w:p w14:paraId="60AE4807" w14:textId="77777777" w:rsidR="0007283D" w:rsidRDefault="0007283D" w:rsidP="0007283D">
      <w:pPr>
        <w:widowControl w:val="0"/>
        <w:spacing w:after="60" w:line="240" w:lineRule="auto"/>
        <w:ind w:left="284"/>
        <w:jc w:val="both"/>
        <w:rPr>
          <w:rFonts w:ascii="Times New Roman" w:eastAsia="Times New Roman" w:hAnsi="Times New Roman" w:cs="Times New Roman"/>
        </w:rPr>
      </w:pPr>
      <w:r w:rsidRPr="000725BA">
        <w:rPr>
          <w:rFonts w:ascii="Times New Roman" w:eastAsia="Times New Roman" w:hAnsi="Times New Roman" w:cs="Times New Roman"/>
          <w:lang w:val="sv-SE"/>
        </w:rPr>
        <w:t xml:space="preserve">Berdasarkan persebaran data prevalensi stunting di Provinsi Aceh tahun 2022 (Gambar 2) diketahui bahwa terdapat 1 kota termasuk dalam kategori sangat tinggi, 12 kabupaten/kota termasuk dalam kategori tinggi, 9 kabupaten/kota termasuk dalam kategori sedang, dan 1 kabupaten/kota termasuk dalam kategori rendah. </w:t>
      </w:r>
      <w:r w:rsidRPr="30DC6F3C">
        <w:rPr>
          <w:rFonts w:ascii="Times New Roman" w:eastAsia="Times New Roman" w:hAnsi="Times New Roman" w:cs="Times New Roman"/>
        </w:rPr>
        <w:t xml:space="preserve">Kategori pemetakan ini mengacu pada </w:t>
      </w:r>
      <w:r w:rsidRPr="30DC6F3C">
        <w:rPr>
          <w:rFonts w:ascii="Times New Roman" w:eastAsia="Times New Roman" w:hAnsi="Times New Roman" w:cs="Times New Roman"/>
          <w:i/>
          <w:iCs/>
        </w:rPr>
        <w:t xml:space="preserve">prevalence cut-off values public health significance </w:t>
      </w:r>
      <w:r w:rsidRPr="30DC6F3C">
        <w:rPr>
          <w:rFonts w:ascii="Times New Roman" w:eastAsia="Times New Roman" w:hAnsi="Times New Roman" w:cs="Times New Roman"/>
        </w:rPr>
        <w:t>yang ditetapkan oleh WHO, yaitu: rendah (</w:t>
      </w:r>
      <w:r w:rsidRPr="30DC6F3C">
        <w:rPr>
          <w:rFonts w:ascii="Times New Roman" w:eastAsia="Times New Roman" w:hAnsi="Times New Roman" w:cs="Times New Roman"/>
          <w:i/>
          <w:iCs/>
        </w:rPr>
        <w:t>low prevalence</w:t>
      </w:r>
      <w:r w:rsidRPr="30DC6F3C">
        <w:rPr>
          <w:rFonts w:ascii="Times New Roman" w:eastAsia="Times New Roman" w:hAnsi="Times New Roman" w:cs="Times New Roman"/>
        </w:rPr>
        <w:t>) (&lt;20%), sedang (</w:t>
      </w:r>
      <w:r w:rsidRPr="30DC6F3C">
        <w:rPr>
          <w:rFonts w:ascii="Times New Roman" w:eastAsia="Times New Roman" w:hAnsi="Times New Roman" w:cs="Times New Roman"/>
          <w:i/>
          <w:iCs/>
        </w:rPr>
        <w:t>medium prevalence</w:t>
      </w:r>
      <w:r w:rsidRPr="30DC6F3C">
        <w:rPr>
          <w:rFonts w:ascii="Times New Roman" w:eastAsia="Times New Roman" w:hAnsi="Times New Roman" w:cs="Times New Roman"/>
        </w:rPr>
        <w:t>) (20-29%), tinggi (</w:t>
      </w:r>
      <w:r w:rsidRPr="30DC6F3C">
        <w:rPr>
          <w:rFonts w:ascii="Times New Roman" w:eastAsia="Times New Roman" w:hAnsi="Times New Roman" w:cs="Times New Roman"/>
          <w:i/>
          <w:iCs/>
        </w:rPr>
        <w:t>high prevalence</w:t>
      </w:r>
      <w:r w:rsidRPr="30DC6F3C">
        <w:rPr>
          <w:rFonts w:ascii="Times New Roman" w:eastAsia="Times New Roman" w:hAnsi="Times New Roman" w:cs="Times New Roman"/>
        </w:rPr>
        <w:t>) (30-39), dan sangat tinggi (</w:t>
      </w:r>
      <w:r w:rsidRPr="30DC6F3C">
        <w:rPr>
          <w:rFonts w:ascii="Times New Roman" w:eastAsia="Times New Roman" w:hAnsi="Times New Roman" w:cs="Times New Roman"/>
          <w:i/>
          <w:iCs/>
        </w:rPr>
        <w:t>very high prevalence)</w:t>
      </w:r>
      <w:r w:rsidRPr="30DC6F3C">
        <w:rPr>
          <w:rFonts w:ascii="Times New Roman" w:eastAsia="Times New Roman" w:hAnsi="Times New Roman" w:cs="Times New Roman"/>
        </w:rPr>
        <w:t xml:space="preserve"> (≥40%).</w:t>
      </w:r>
    </w:p>
    <w:p w14:paraId="190E11C2" w14:textId="77777777" w:rsidR="0007283D" w:rsidRDefault="0007283D" w:rsidP="0007283D">
      <w:pPr>
        <w:pStyle w:val="ListParagraph"/>
        <w:widowControl w:val="0"/>
        <w:numPr>
          <w:ilvl w:val="2"/>
          <w:numId w:val="20"/>
        </w:numPr>
        <w:autoSpaceDE w:val="0"/>
        <w:autoSpaceDN w:val="0"/>
        <w:adjustRightInd w:val="0"/>
        <w:spacing w:before="240" w:after="60" w:line="240" w:lineRule="auto"/>
        <w:ind w:left="426"/>
        <w:rPr>
          <w:rFonts w:ascii="Times New Roman" w:hAnsi="Times New Roman"/>
          <w:bCs/>
          <w:lang w:val="id-ID"/>
        </w:rPr>
      </w:pPr>
      <w:r w:rsidRPr="00BF175A">
        <w:rPr>
          <w:rFonts w:ascii="Times New Roman" w:hAnsi="Times New Roman"/>
          <w:bCs/>
          <w:lang w:val="id-ID"/>
        </w:rPr>
        <w:lastRenderedPageBreak/>
        <w:t>Regresi Linear Berganda</w:t>
      </w:r>
    </w:p>
    <w:p w14:paraId="4BCBF174" w14:textId="77777777" w:rsidR="0007283D" w:rsidRPr="00B77291" w:rsidRDefault="0007283D" w:rsidP="0007283D">
      <w:pPr>
        <w:widowControl w:val="0"/>
        <w:autoSpaceDE w:val="0"/>
        <w:autoSpaceDN w:val="0"/>
        <w:adjustRightInd w:val="0"/>
        <w:spacing w:after="60" w:line="240" w:lineRule="auto"/>
        <w:ind w:left="66" w:firstLine="360"/>
        <w:jc w:val="both"/>
        <w:rPr>
          <w:rFonts w:ascii="Times New Roman" w:hAnsi="Times New Roman"/>
          <w:bCs/>
          <w:lang w:val="id-ID"/>
        </w:rPr>
      </w:pPr>
      <w:r w:rsidRPr="00B77291">
        <w:rPr>
          <w:rFonts w:ascii="Times New Roman" w:hAnsi="Times New Roman"/>
          <w:bCs/>
          <w:lang w:val="id-ID"/>
        </w:rPr>
        <w:t xml:space="preserve">Regresi linear berganda dilakukan untuk melihat hubungan antara Prevalensi Stunting di Provinsi Aceh dengan faktor-faktor yang mempengaruhi stunting. Nilai estimasi parameter model dapat dilihat pada tabel </w:t>
      </w:r>
      <w:r>
        <w:rPr>
          <w:rFonts w:ascii="Times New Roman" w:hAnsi="Times New Roman"/>
          <w:bCs/>
          <w:lang w:val="id-ID"/>
        </w:rPr>
        <w:t>3</w:t>
      </w:r>
      <w:r w:rsidRPr="00B77291">
        <w:rPr>
          <w:rFonts w:ascii="Times New Roman" w:hAnsi="Times New Roman"/>
          <w:bCs/>
          <w:lang w:val="id-ID"/>
        </w:rPr>
        <w:t xml:space="preserve">. </w:t>
      </w:r>
    </w:p>
    <w:p w14:paraId="69FACEE6" w14:textId="77777777" w:rsidR="0007283D" w:rsidRPr="00A4687E" w:rsidRDefault="0007283D" w:rsidP="0007283D">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950A70">
        <w:rPr>
          <w:rFonts w:ascii="Times New Roman" w:eastAsia="Times New Roman" w:hAnsi="Times New Roman" w:cs="Times New Roman"/>
          <w:b/>
          <w:lang w:val="id-ID" w:eastAsia="en-GB"/>
        </w:rPr>
        <w:t xml:space="preserve">Tabel </w:t>
      </w:r>
      <w:r>
        <w:rPr>
          <w:rFonts w:ascii="Times New Roman" w:eastAsia="Times New Roman" w:hAnsi="Times New Roman" w:cs="Times New Roman"/>
          <w:b/>
          <w:lang w:val="id-ID" w:eastAsia="en-GB"/>
        </w:rPr>
        <w:t>3</w:t>
      </w:r>
      <w:r>
        <w:rPr>
          <w:rFonts w:ascii="Times New Roman" w:eastAsia="Times New Roman" w:hAnsi="Times New Roman" w:cs="Times New Roman"/>
          <w:bCs/>
          <w:lang w:val="id-ID" w:eastAsia="en-GB"/>
        </w:rPr>
        <w:t>.</w:t>
      </w:r>
      <w:r w:rsidRPr="00A4687E">
        <w:rPr>
          <w:rFonts w:ascii="Times New Roman" w:eastAsia="Times New Roman" w:hAnsi="Times New Roman" w:cs="Times New Roman"/>
          <w:bCs/>
          <w:lang w:val="id-ID" w:eastAsia="en-GB"/>
        </w:rPr>
        <w:t xml:space="preserve"> Nilai Estimasi Parameter Model Regresi Linear Berganda</w:t>
      </w:r>
    </w:p>
    <w:tbl>
      <w:tblPr>
        <w:tblW w:w="6663" w:type="dxa"/>
        <w:jc w:val="center"/>
        <w:tblCellMar>
          <w:top w:w="15" w:type="dxa"/>
          <w:left w:w="15" w:type="dxa"/>
          <w:bottom w:w="15" w:type="dxa"/>
          <w:right w:w="15" w:type="dxa"/>
        </w:tblCellMar>
        <w:tblLook w:val="04A0" w:firstRow="1" w:lastRow="0" w:firstColumn="1" w:lastColumn="0" w:noHBand="0" w:noVBand="1"/>
      </w:tblPr>
      <w:tblGrid>
        <w:gridCol w:w="1276"/>
        <w:gridCol w:w="1276"/>
        <w:gridCol w:w="1701"/>
        <w:gridCol w:w="1134"/>
        <w:gridCol w:w="1276"/>
      </w:tblGrid>
      <w:tr w:rsidR="0007283D" w:rsidRPr="00A4687E" w14:paraId="326AE4F6" w14:textId="77777777" w:rsidTr="0007283D">
        <w:trPr>
          <w:trHeight w:val="300"/>
          <w:jc w:val="center"/>
        </w:trPr>
        <w:tc>
          <w:tcPr>
            <w:tcW w:w="1276" w:type="dxa"/>
            <w:tcBorders>
              <w:top w:val="single" w:sz="4" w:space="0" w:color="000000" w:themeColor="text1"/>
              <w:bottom w:val="single" w:sz="4" w:space="0" w:color="000000" w:themeColor="text1"/>
            </w:tcBorders>
            <w:tcMar>
              <w:top w:w="0" w:type="dxa"/>
              <w:left w:w="100" w:type="dxa"/>
              <w:bottom w:w="0" w:type="dxa"/>
              <w:right w:w="100" w:type="dxa"/>
            </w:tcMar>
            <w:vAlign w:val="center"/>
            <w:hideMark/>
          </w:tcPr>
          <w:p w14:paraId="55E02CA3" w14:textId="77777777" w:rsidR="0007283D" w:rsidRPr="00B77291"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i/>
                <w:iCs/>
                <w:lang w:val="id-ID" w:eastAsia="en-GB"/>
              </w:rPr>
            </w:pPr>
            <w:r w:rsidRPr="00B77291">
              <w:rPr>
                <w:rFonts w:ascii="Times New Roman" w:eastAsia="Times New Roman" w:hAnsi="Times New Roman" w:cs="Times New Roman"/>
                <w:b/>
                <w:bCs/>
                <w:i/>
                <w:iCs/>
                <w:lang w:val="id-ID" w:eastAsia="en-GB"/>
              </w:rPr>
              <w:t>Variable</w:t>
            </w:r>
          </w:p>
        </w:tc>
        <w:tc>
          <w:tcPr>
            <w:tcW w:w="1276" w:type="dxa"/>
            <w:tcBorders>
              <w:top w:val="single" w:sz="4" w:space="0" w:color="000000" w:themeColor="text1"/>
              <w:bottom w:val="single" w:sz="4" w:space="0" w:color="000000" w:themeColor="text1"/>
            </w:tcBorders>
            <w:tcMar>
              <w:top w:w="0" w:type="dxa"/>
              <w:left w:w="100" w:type="dxa"/>
              <w:bottom w:w="0" w:type="dxa"/>
              <w:right w:w="100" w:type="dxa"/>
            </w:tcMar>
            <w:vAlign w:val="center"/>
            <w:hideMark/>
          </w:tcPr>
          <w:p w14:paraId="141D5650" w14:textId="77777777" w:rsidR="0007283D" w:rsidRPr="00B77291"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i/>
                <w:iCs/>
                <w:lang w:val="id-ID" w:eastAsia="en-GB"/>
              </w:rPr>
            </w:pPr>
            <w:r w:rsidRPr="00B77291">
              <w:rPr>
                <w:rFonts w:ascii="Times New Roman" w:eastAsia="Times New Roman" w:hAnsi="Times New Roman" w:cs="Times New Roman"/>
                <w:b/>
                <w:bCs/>
                <w:i/>
                <w:iCs/>
                <w:lang w:val="id-ID" w:eastAsia="en-GB"/>
              </w:rPr>
              <w:t>Estimate</w:t>
            </w:r>
          </w:p>
        </w:tc>
        <w:tc>
          <w:tcPr>
            <w:tcW w:w="1701" w:type="dxa"/>
            <w:tcBorders>
              <w:top w:val="single" w:sz="4" w:space="0" w:color="000000" w:themeColor="text1"/>
              <w:bottom w:val="single" w:sz="4" w:space="0" w:color="000000" w:themeColor="text1"/>
            </w:tcBorders>
            <w:tcMar>
              <w:top w:w="0" w:type="dxa"/>
              <w:left w:w="100" w:type="dxa"/>
              <w:bottom w:w="0" w:type="dxa"/>
              <w:right w:w="100" w:type="dxa"/>
            </w:tcMar>
            <w:vAlign w:val="center"/>
            <w:hideMark/>
          </w:tcPr>
          <w:p w14:paraId="44850085" w14:textId="77777777" w:rsidR="0007283D" w:rsidRPr="00B77291"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i/>
                <w:iCs/>
                <w:lang w:val="id-ID" w:eastAsia="en-GB"/>
              </w:rPr>
            </w:pPr>
            <w:r w:rsidRPr="00B77291">
              <w:rPr>
                <w:rFonts w:ascii="Times New Roman" w:eastAsia="Times New Roman" w:hAnsi="Times New Roman" w:cs="Times New Roman"/>
                <w:b/>
                <w:bCs/>
                <w:i/>
                <w:iCs/>
                <w:lang w:val="id-ID" w:eastAsia="en-GB"/>
              </w:rPr>
              <w:t>Std. Error</w:t>
            </w:r>
          </w:p>
        </w:tc>
        <w:tc>
          <w:tcPr>
            <w:tcW w:w="1134" w:type="dxa"/>
            <w:tcBorders>
              <w:top w:val="single" w:sz="4" w:space="0" w:color="000000" w:themeColor="text1"/>
              <w:bottom w:val="single" w:sz="4" w:space="0" w:color="000000" w:themeColor="text1"/>
            </w:tcBorders>
            <w:tcMar>
              <w:top w:w="0" w:type="dxa"/>
              <w:left w:w="100" w:type="dxa"/>
              <w:bottom w:w="0" w:type="dxa"/>
              <w:right w:w="100" w:type="dxa"/>
            </w:tcMar>
            <w:vAlign w:val="center"/>
            <w:hideMark/>
          </w:tcPr>
          <w:p w14:paraId="3D71D6C4" w14:textId="77777777" w:rsidR="0007283D" w:rsidRPr="00B77291"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i/>
                <w:iCs/>
                <w:lang w:val="id-ID" w:eastAsia="en-GB"/>
              </w:rPr>
            </w:pPr>
            <w:r w:rsidRPr="00B77291">
              <w:rPr>
                <w:rFonts w:ascii="Times New Roman" w:eastAsia="Times New Roman" w:hAnsi="Times New Roman" w:cs="Times New Roman"/>
                <w:b/>
                <w:bCs/>
                <w:i/>
                <w:iCs/>
                <w:lang w:val="id-ID" w:eastAsia="en-GB"/>
              </w:rPr>
              <w:t>t value</w:t>
            </w:r>
          </w:p>
        </w:tc>
        <w:tc>
          <w:tcPr>
            <w:tcW w:w="1276" w:type="dxa"/>
            <w:tcBorders>
              <w:top w:val="single" w:sz="4" w:space="0" w:color="000000" w:themeColor="text1"/>
              <w:bottom w:val="single" w:sz="4" w:space="0" w:color="000000" w:themeColor="text1"/>
            </w:tcBorders>
            <w:tcMar>
              <w:top w:w="0" w:type="dxa"/>
              <w:left w:w="100" w:type="dxa"/>
              <w:bottom w:w="0" w:type="dxa"/>
              <w:right w:w="100" w:type="dxa"/>
            </w:tcMar>
            <w:vAlign w:val="center"/>
            <w:hideMark/>
          </w:tcPr>
          <w:p w14:paraId="5348FEFC" w14:textId="77777777"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Pr(&gt;|t|)</w:t>
            </w:r>
          </w:p>
        </w:tc>
      </w:tr>
      <w:tr w:rsidR="0007283D" w:rsidRPr="00A4687E" w14:paraId="7E6CDA0B" w14:textId="77777777" w:rsidTr="0007283D">
        <w:trPr>
          <w:trHeight w:val="503"/>
          <w:jc w:val="center"/>
        </w:trPr>
        <w:tc>
          <w:tcPr>
            <w:tcW w:w="1276" w:type="dxa"/>
            <w:tcBorders>
              <w:top w:val="single" w:sz="4" w:space="0" w:color="000000" w:themeColor="text1"/>
            </w:tcBorders>
            <w:tcMar>
              <w:top w:w="0" w:type="dxa"/>
              <w:left w:w="100" w:type="dxa"/>
              <w:bottom w:w="0" w:type="dxa"/>
              <w:right w:w="100" w:type="dxa"/>
            </w:tcMar>
            <w:vAlign w:val="center"/>
            <w:hideMark/>
          </w:tcPr>
          <w:p w14:paraId="49DE7BEC" w14:textId="77777777" w:rsidR="0007283D" w:rsidRPr="00B77291"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i/>
                <w:iCs/>
                <w:lang w:val="id-ID" w:eastAsia="en-GB"/>
              </w:rPr>
            </w:pPr>
            <w:r w:rsidRPr="00B77291">
              <w:rPr>
                <w:rFonts w:ascii="Times New Roman" w:eastAsia="Times New Roman" w:hAnsi="Times New Roman" w:cs="Times New Roman"/>
                <w:i/>
                <w:iCs/>
                <w:lang w:val="id-ID" w:eastAsia="en-GB"/>
              </w:rPr>
              <w:t>Intercept</w:t>
            </w:r>
          </w:p>
        </w:tc>
        <w:tc>
          <w:tcPr>
            <w:tcW w:w="1276" w:type="dxa"/>
            <w:tcBorders>
              <w:top w:val="single" w:sz="4" w:space="0" w:color="000000" w:themeColor="text1"/>
            </w:tcBorders>
            <w:tcMar>
              <w:top w:w="0" w:type="dxa"/>
              <w:left w:w="100" w:type="dxa"/>
              <w:bottom w:w="0" w:type="dxa"/>
              <w:right w:w="100" w:type="dxa"/>
            </w:tcMar>
            <w:vAlign w:val="center"/>
            <w:hideMark/>
          </w:tcPr>
          <w:p w14:paraId="7744DC4E" w14:textId="2FFA6681" w:rsidR="0007283D" w:rsidRPr="00A4687E" w:rsidRDefault="00A0754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0754D">
              <w:rPr>
                <w:rFonts w:ascii="Times New Roman" w:eastAsia="Times New Roman" w:hAnsi="Times New Roman" w:cs="Times New Roman"/>
                <w:bCs/>
                <w:lang w:val="id-ID" w:eastAsia="en-GB"/>
              </w:rPr>
              <w:t>2.144689</w:t>
            </w:r>
          </w:p>
        </w:tc>
        <w:tc>
          <w:tcPr>
            <w:tcW w:w="1701" w:type="dxa"/>
            <w:tcBorders>
              <w:top w:val="single" w:sz="4" w:space="0" w:color="000000" w:themeColor="text1"/>
            </w:tcBorders>
            <w:tcMar>
              <w:top w:w="0" w:type="dxa"/>
              <w:left w:w="100" w:type="dxa"/>
              <w:bottom w:w="0" w:type="dxa"/>
              <w:right w:w="100" w:type="dxa"/>
            </w:tcMar>
            <w:vAlign w:val="center"/>
            <w:hideMark/>
          </w:tcPr>
          <w:p w14:paraId="27C498CB" w14:textId="5FEBA021" w:rsidR="0007283D" w:rsidRPr="00A4687E" w:rsidRDefault="00A0754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0754D">
              <w:rPr>
                <w:rFonts w:ascii="Times New Roman" w:eastAsia="Times New Roman" w:hAnsi="Times New Roman" w:cs="Times New Roman"/>
                <w:bCs/>
                <w:lang w:val="id-ID" w:eastAsia="en-GB"/>
              </w:rPr>
              <w:t>0.66708</w:t>
            </w:r>
          </w:p>
        </w:tc>
        <w:tc>
          <w:tcPr>
            <w:tcW w:w="1134" w:type="dxa"/>
            <w:tcBorders>
              <w:top w:val="single" w:sz="4" w:space="0" w:color="000000" w:themeColor="text1"/>
            </w:tcBorders>
            <w:tcMar>
              <w:top w:w="0" w:type="dxa"/>
              <w:left w:w="100" w:type="dxa"/>
              <w:bottom w:w="0" w:type="dxa"/>
              <w:right w:w="100" w:type="dxa"/>
            </w:tcMar>
            <w:vAlign w:val="center"/>
            <w:hideMark/>
          </w:tcPr>
          <w:p w14:paraId="3C267259" w14:textId="6F924036" w:rsidR="0007283D" w:rsidRPr="00A4687E" w:rsidRDefault="00A0754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0754D">
              <w:rPr>
                <w:rFonts w:ascii="Times New Roman" w:eastAsia="Times New Roman" w:hAnsi="Times New Roman" w:cs="Times New Roman"/>
                <w:bCs/>
                <w:lang w:val="id-ID" w:eastAsia="en-GB"/>
              </w:rPr>
              <w:t>3.215</w:t>
            </w:r>
          </w:p>
        </w:tc>
        <w:tc>
          <w:tcPr>
            <w:tcW w:w="1276" w:type="dxa"/>
            <w:tcBorders>
              <w:top w:val="single" w:sz="4" w:space="0" w:color="000000" w:themeColor="text1"/>
            </w:tcBorders>
            <w:tcMar>
              <w:top w:w="0" w:type="dxa"/>
              <w:left w:w="100" w:type="dxa"/>
              <w:bottom w:w="0" w:type="dxa"/>
              <w:right w:w="100" w:type="dxa"/>
            </w:tcMar>
            <w:vAlign w:val="center"/>
            <w:hideMark/>
          </w:tcPr>
          <w:p w14:paraId="29FD8891" w14:textId="4917EE37" w:rsidR="0007283D" w:rsidRPr="00A4687E" w:rsidRDefault="00A0754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0754D">
              <w:rPr>
                <w:rFonts w:ascii="Times New Roman" w:eastAsia="Times New Roman" w:hAnsi="Times New Roman" w:cs="Times New Roman"/>
                <w:bCs/>
                <w:lang w:val="id-ID" w:eastAsia="en-GB"/>
              </w:rPr>
              <w:t>0.00578</w:t>
            </w:r>
            <w:r w:rsidR="0007283D" w:rsidRPr="00A4687E">
              <w:rPr>
                <w:rFonts w:ascii="Times New Roman" w:eastAsia="Times New Roman" w:hAnsi="Times New Roman" w:cs="Times New Roman"/>
                <w:bCs/>
                <w:lang w:val="id-ID" w:eastAsia="en-GB"/>
              </w:rPr>
              <w:t>*</w:t>
            </w:r>
          </w:p>
        </w:tc>
      </w:tr>
      <w:tr w:rsidR="0007283D" w:rsidRPr="00A4687E" w14:paraId="562F58D3" w14:textId="77777777" w:rsidTr="0007283D">
        <w:trPr>
          <w:trHeight w:val="285"/>
          <w:jc w:val="center"/>
        </w:trPr>
        <w:tc>
          <w:tcPr>
            <w:tcW w:w="1276" w:type="dxa"/>
            <w:tcMar>
              <w:top w:w="0" w:type="dxa"/>
              <w:left w:w="100" w:type="dxa"/>
              <w:bottom w:w="0" w:type="dxa"/>
              <w:right w:w="100" w:type="dxa"/>
            </w:tcMar>
            <w:vAlign w:val="center"/>
            <w:hideMark/>
          </w:tcPr>
          <w:p w14:paraId="30F5E11E" w14:textId="66FE4F3F"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7146EEE5">
              <w:rPr>
                <w:rFonts w:ascii="Times New Roman" w:eastAsia="Times New Roman" w:hAnsi="Times New Roman" w:cs="Times New Roman"/>
                <w:color w:val="000000" w:themeColor="text1"/>
                <w:sz w:val="24"/>
                <w:szCs w:val="24"/>
                <w:lang w:val="id-ID"/>
              </w:rPr>
              <w:t>X</w:t>
            </w:r>
            <w:r w:rsidRPr="00CD1D22">
              <w:rPr>
                <w:rFonts w:ascii="Times New Roman" w:eastAsia="Times New Roman" w:hAnsi="Times New Roman" w:cs="Times New Roman"/>
                <w:color w:val="000000" w:themeColor="text1"/>
                <w:sz w:val="24"/>
                <w:szCs w:val="24"/>
                <w:vertAlign w:val="subscript"/>
                <w:lang w:val="id-ID"/>
              </w:rPr>
              <w:t>1</w:t>
            </w:r>
          </w:p>
        </w:tc>
        <w:tc>
          <w:tcPr>
            <w:tcW w:w="1276" w:type="dxa"/>
            <w:tcMar>
              <w:top w:w="0" w:type="dxa"/>
              <w:left w:w="100" w:type="dxa"/>
              <w:bottom w:w="0" w:type="dxa"/>
              <w:right w:w="100" w:type="dxa"/>
            </w:tcMar>
            <w:vAlign w:val="center"/>
            <w:hideMark/>
          </w:tcPr>
          <w:p w14:paraId="63C9FEF5" w14:textId="4C37E0C8" w:rsidR="0007283D" w:rsidRPr="00A4687E" w:rsidRDefault="00A0754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0754D">
              <w:rPr>
                <w:rFonts w:ascii="Times New Roman" w:eastAsia="Times New Roman" w:hAnsi="Times New Roman" w:cs="Times New Roman"/>
                <w:bCs/>
                <w:lang w:val="id-ID" w:eastAsia="en-GB"/>
              </w:rPr>
              <w:t>-0.033299</w:t>
            </w:r>
          </w:p>
        </w:tc>
        <w:tc>
          <w:tcPr>
            <w:tcW w:w="1701" w:type="dxa"/>
            <w:tcMar>
              <w:top w:w="0" w:type="dxa"/>
              <w:left w:w="100" w:type="dxa"/>
              <w:bottom w:w="0" w:type="dxa"/>
              <w:right w:w="100" w:type="dxa"/>
            </w:tcMar>
            <w:vAlign w:val="center"/>
            <w:hideMark/>
          </w:tcPr>
          <w:p w14:paraId="5746ECA5" w14:textId="77777777"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0.19236</w:t>
            </w:r>
          </w:p>
        </w:tc>
        <w:tc>
          <w:tcPr>
            <w:tcW w:w="1134" w:type="dxa"/>
            <w:tcMar>
              <w:top w:w="0" w:type="dxa"/>
              <w:left w:w="100" w:type="dxa"/>
              <w:bottom w:w="0" w:type="dxa"/>
              <w:right w:w="100" w:type="dxa"/>
            </w:tcMar>
            <w:vAlign w:val="center"/>
            <w:hideMark/>
          </w:tcPr>
          <w:p w14:paraId="56F16881" w14:textId="77777777"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0.98</w:t>
            </w:r>
          </w:p>
        </w:tc>
        <w:tc>
          <w:tcPr>
            <w:tcW w:w="1276" w:type="dxa"/>
            <w:tcMar>
              <w:top w:w="0" w:type="dxa"/>
              <w:left w:w="100" w:type="dxa"/>
              <w:bottom w:w="0" w:type="dxa"/>
              <w:right w:w="100" w:type="dxa"/>
            </w:tcMar>
            <w:vAlign w:val="center"/>
            <w:hideMark/>
          </w:tcPr>
          <w:p w14:paraId="064312A8" w14:textId="1F5AF513" w:rsidR="0007283D" w:rsidRPr="00A4687E" w:rsidRDefault="00A0754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0754D">
              <w:rPr>
                <w:rFonts w:ascii="Times New Roman" w:eastAsia="Times New Roman" w:hAnsi="Times New Roman" w:cs="Times New Roman"/>
                <w:bCs/>
                <w:lang w:val="id-ID" w:eastAsia="en-GB"/>
              </w:rPr>
              <w:t>0.44501</w:t>
            </w:r>
          </w:p>
        </w:tc>
      </w:tr>
      <w:tr w:rsidR="0007283D" w:rsidRPr="00A4687E" w14:paraId="16B33AB2" w14:textId="77777777" w:rsidTr="0007283D">
        <w:trPr>
          <w:trHeight w:val="285"/>
          <w:jc w:val="center"/>
        </w:trPr>
        <w:tc>
          <w:tcPr>
            <w:tcW w:w="1276" w:type="dxa"/>
            <w:tcMar>
              <w:top w:w="0" w:type="dxa"/>
              <w:left w:w="100" w:type="dxa"/>
              <w:bottom w:w="0" w:type="dxa"/>
              <w:right w:w="100" w:type="dxa"/>
            </w:tcMar>
            <w:vAlign w:val="center"/>
            <w:hideMark/>
          </w:tcPr>
          <w:p w14:paraId="716F6D6B" w14:textId="4533164D"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7146EEE5">
              <w:rPr>
                <w:rFonts w:ascii="Times New Roman" w:eastAsia="Times New Roman" w:hAnsi="Times New Roman" w:cs="Times New Roman"/>
                <w:color w:val="000000" w:themeColor="text1"/>
                <w:sz w:val="24"/>
                <w:szCs w:val="24"/>
                <w:lang w:val="id-ID"/>
              </w:rPr>
              <w:t>X</w:t>
            </w:r>
            <w:r w:rsidRPr="00CD1D22">
              <w:rPr>
                <w:rFonts w:ascii="Times New Roman" w:eastAsia="Times New Roman" w:hAnsi="Times New Roman" w:cs="Times New Roman"/>
                <w:color w:val="000000" w:themeColor="text1"/>
                <w:sz w:val="24"/>
                <w:szCs w:val="24"/>
                <w:vertAlign w:val="subscript"/>
                <w:lang w:val="id-ID"/>
              </w:rPr>
              <w:t>2</w:t>
            </w:r>
          </w:p>
        </w:tc>
        <w:tc>
          <w:tcPr>
            <w:tcW w:w="1276" w:type="dxa"/>
            <w:tcMar>
              <w:top w:w="0" w:type="dxa"/>
              <w:left w:w="100" w:type="dxa"/>
              <w:bottom w:w="0" w:type="dxa"/>
              <w:right w:w="100" w:type="dxa"/>
            </w:tcMar>
            <w:vAlign w:val="center"/>
            <w:hideMark/>
          </w:tcPr>
          <w:p w14:paraId="5AC588BF" w14:textId="497DF431" w:rsidR="0007283D" w:rsidRPr="00A4687E" w:rsidRDefault="00A0754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0754D">
              <w:rPr>
                <w:rFonts w:ascii="Times New Roman" w:eastAsia="Times New Roman" w:hAnsi="Times New Roman" w:cs="Times New Roman"/>
                <w:bCs/>
                <w:lang w:val="id-ID" w:eastAsia="en-GB"/>
              </w:rPr>
              <w:t>-0.028876</w:t>
            </w:r>
          </w:p>
        </w:tc>
        <w:tc>
          <w:tcPr>
            <w:tcW w:w="1701" w:type="dxa"/>
            <w:tcMar>
              <w:top w:w="0" w:type="dxa"/>
              <w:left w:w="100" w:type="dxa"/>
              <w:bottom w:w="0" w:type="dxa"/>
              <w:right w:w="100" w:type="dxa"/>
            </w:tcMar>
            <w:vAlign w:val="center"/>
            <w:hideMark/>
          </w:tcPr>
          <w:p w14:paraId="671BF05C" w14:textId="77777777"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0.13234</w:t>
            </w:r>
          </w:p>
        </w:tc>
        <w:tc>
          <w:tcPr>
            <w:tcW w:w="1134" w:type="dxa"/>
            <w:tcMar>
              <w:top w:w="0" w:type="dxa"/>
              <w:left w:w="100" w:type="dxa"/>
              <w:bottom w:w="0" w:type="dxa"/>
              <w:right w:w="100" w:type="dxa"/>
            </w:tcMar>
            <w:vAlign w:val="center"/>
            <w:hideMark/>
          </w:tcPr>
          <w:p w14:paraId="35E0E59F" w14:textId="77777777"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0.857</w:t>
            </w:r>
          </w:p>
        </w:tc>
        <w:tc>
          <w:tcPr>
            <w:tcW w:w="1276" w:type="dxa"/>
            <w:tcMar>
              <w:top w:w="0" w:type="dxa"/>
              <w:left w:w="100" w:type="dxa"/>
              <w:bottom w:w="0" w:type="dxa"/>
              <w:right w:w="100" w:type="dxa"/>
            </w:tcMar>
            <w:vAlign w:val="center"/>
            <w:hideMark/>
          </w:tcPr>
          <w:p w14:paraId="0FD5C355" w14:textId="352157D3" w:rsidR="0007283D" w:rsidRPr="00A4687E" w:rsidRDefault="00A0754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0754D">
              <w:rPr>
                <w:rFonts w:ascii="Times New Roman" w:eastAsia="Times New Roman" w:hAnsi="Times New Roman" w:cs="Times New Roman"/>
                <w:bCs/>
                <w:lang w:val="id-ID" w:eastAsia="en-GB"/>
              </w:rPr>
              <w:t>0.33850</w:t>
            </w:r>
          </w:p>
        </w:tc>
      </w:tr>
      <w:tr w:rsidR="0007283D" w:rsidRPr="00A4687E" w14:paraId="62E31607" w14:textId="77777777" w:rsidTr="0007283D">
        <w:trPr>
          <w:trHeight w:val="285"/>
          <w:jc w:val="center"/>
        </w:trPr>
        <w:tc>
          <w:tcPr>
            <w:tcW w:w="1276" w:type="dxa"/>
            <w:tcMar>
              <w:top w:w="0" w:type="dxa"/>
              <w:left w:w="100" w:type="dxa"/>
              <w:bottom w:w="0" w:type="dxa"/>
              <w:right w:w="100" w:type="dxa"/>
            </w:tcMar>
            <w:vAlign w:val="center"/>
            <w:hideMark/>
          </w:tcPr>
          <w:p w14:paraId="74DF7595" w14:textId="53EB6FD3"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7146EEE5">
              <w:rPr>
                <w:rFonts w:ascii="Times New Roman" w:eastAsia="Times New Roman" w:hAnsi="Times New Roman" w:cs="Times New Roman"/>
                <w:color w:val="000000" w:themeColor="text1"/>
                <w:sz w:val="24"/>
                <w:szCs w:val="24"/>
                <w:lang w:val="id-ID"/>
              </w:rPr>
              <w:t>X</w:t>
            </w:r>
            <w:r w:rsidRPr="00CD1D22">
              <w:rPr>
                <w:rFonts w:ascii="Times New Roman" w:eastAsia="Times New Roman" w:hAnsi="Times New Roman" w:cs="Times New Roman"/>
                <w:color w:val="000000" w:themeColor="text1"/>
                <w:sz w:val="24"/>
                <w:szCs w:val="24"/>
                <w:vertAlign w:val="subscript"/>
                <w:lang w:val="id-ID"/>
              </w:rPr>
              <w:t>3</w:t>
            </w:r>
          </w:p>
        </w:tc>
        <w:tc>
          <w:tcPr>
            <w:tcW w:w="1276" w:type="dxa"/>
            <w:tcMar>
              <w:top w:w="0" w:type="dxa"/>
              <w:left w:w="100" w:type="dxa"/>
              <w:bottom w:w="0" w:type="dxa"/>
              <w:right w:w="100" w:type="dxa"/>
            </w:tcMar>
            <w:vAlign w:val="center"/>
            <w:hideMark/>
          </w:tcPr>
          <w:p w14:paraId="3BAEDACD" w14:textId="30C929B3" w:rsidR="0007283D" w:rsidRPr="00A4687E" w:rsidRDefault="00A0754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0754D">
              <w:rPr>
                <w:rFonts w:ascii="Times New Roman" w:eastAsia="Times New Roman" w:hAnsi="Times New Roman" w:cs="Times New Roman"/>
                <w:bCs/>
                <w:lang w:val="id-ID" w:eastAsia="en-GB"/>
              </w:rPr>
              <w:t>0.046131</w:t>
            </w:r>
          </w:p>
        </w:tc>
        <w:tc>
          <w:tcPr>
            <w:tcW w:w="1701" w:type="dxa"/>
            <w:tcMar>
              <w:top w:w="0" w:type="dxa"/>
              <w:left w:w="100" w:type="dxa"/>
              <w:bottom w:w="0" w:type="dxa"/>
              <w:right w:w="100" w:type="dxa"/>
            </w:tcMar>
            <w:vAlign w:val="center"/>
            <w:hideMark/>
          </w:tcPr>
          <w:p w14:paraId="3E0CC61C" w14:textId="77777777"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0.0968</w:t>
            </w:r>
          </w:p>
        </w:tc>
        <w:tc>
          <w:tcPr>
            <w:tcW w:w="1134" w:type="dxa"/>
            <w:tcMar>
              <w:top w:w="0" w:type="dxa"/>
              <w:left w:w="100" w:type="dxa"/>
              <w:bottom w:w="0" w:type="dxa"/>
              <w:right w:w="100" w:type="dxa"/>
            </w:tcMar>
            <w:vAlign w:val="center"/>
            <w:hideMark/>
          </w:tcPr>
          <w:p w14:paraId="0B18FFA2" w14:textId="77777777"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-1.121</w:t>
            </w:r>
          </w:p>
        </w:tc>
        <w:tc>
          <w:tcPr>
            <w:tcW w:w="1276" w:type="dxa"/>
            <w:tcMar>
              <w:top w:w="0" w:type="dxa"/>
              <w:left w:w="100" w:type="dxa"/>
              <w:bottom w:w="0" w:type="dxa"/>
              <w:right w:w="100" w:type="dxa"/>
            </w:tcMar>
            <w:vAlign w:val="center"/>
            <w:hideMark/>
          </w:tcPr>
          <w:p w14:paraId="5913AD10" w14:textId="64D36339" w:rsidR="0007283D" w:rsidRPr="00A4687E" w:rsidRDefault="00A0754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0754D">
              <w:rPr>
                <w:rFonts w:ascii="Times New Roman" w:eastAsia="Times New Roman" w:hAnsi="Times New Roman" w:cs="Times New Roman"/>
                <w:bCs/>
                <w:lang w:val="id-ID" w:eastAsia="en-GB"/>
              </w:rPr>
              <w:t>0.04741</w:t>
            </w:r>
            <w:r>
              <w:rPr>
                <w:rFonts w:ascii="Times New Roman" w:eastAsia="Times New Roman" w:hAnsi="Times New Roman" w:cs="Times New Roman"/>
                <w:bCs/>
                <w:lang w:val="id-ID" w:eastAsia="en-GB"/>
              </w:rPr>
              <w:t>*</w:t>
            </w:r>
          </w:p>
        </w:tc>
      </w:tr>
      <w:tr w:rsidR="0007283D" w:rsidRPr="00A4687E" w14:paraId="66F4DB25" w14:textId="77777777" w:rsidTr="0007283D">
        <w:trPr>
          <w:trHeight w:val="285"/>
          <w:jc w:val="center"/>
        </w:trPr>
        <w:tc>
          <w:tcPr>
            <w:tcW w:w="1276" w:type="dxa"/>
            <w:tcMar>
              <w:top w:w="0" w:type="dxa"/>
              <w:left w:w="100" w:type="dxa"/>
              <w:bottom w:w="0" w:type="dxa"/>
              <w:right w:w="100" w:type="dxa"/>
            </w:tcMar>
            <w:vAlign w:val="center"/>
            <w:hideMark/>
          </w:tcPr>
          <w:p w14:paraId="3CD0F4DE" w14:textId="0A2DC20E"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7146EEE5">
              <w:rPr>
                <w:rFonts w:ascii="Times New Roman" w:eastAsia="Times New Roman" w:hAnsi="Times New Roman" w:cs="Times New Roman"/>
                <w:color w:val="000000" w:themeColor="text1"/>
                <w:sz w:val="24"/>
                <w:szCs w:val="24"/>
                <w:lang w:val="id-ID"/>
              </w:rPr>
              <w:t>X</w:t>
            </w:r>
            <w:r w:rsidRPr="00CD1D22">
              <w:rPr>
                <w:rFonts w:ascii="Times New Roman" w:eastAsia="Times New Roman" w:hAnsi="Times New Roman" w:cs="Times New Roman"/>
                <w:color w:val="000000" w:themeColor="text1"/>
                <w:sz w:val="24"/>
                <w:szCs w:val="24"/>
                <w:vertAlign w:val="subscript"/>
                <w:lang w:val="id-ID"/>
              </w:rPr>
              <w:t>4</w:t>
            </w:r>
          </w:p>
        </w:tc>
        <w:tc>
          <w:tcPr>
            <w:tcW w:w="1276" w:type="dxa"/>
            <w:tcMar>
              <w:top w:w="0" w:type="dxa"/>
              <w:left w:w="100" w:type="dxa"/>
              <w:bottom w:w="0" w:type="dxa"/>
              <w:right w:w="100" w:type="dxa"/>
            </w:tcMar>
            <w:vAlign w:val="center"/>
            <w:hideMark/>
          </w:tcPr>
          <w:p w14:paraId="374EB8D3" w14:textId="14A29C68" w:rsidR="0007283D" w:rsidRPr="00A4687E" w:rsidRDefault="00A0754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0754D">
              <w:rPr>
                <w:rFonts w:ascii="Times New Roman" w:eastAsia="Times New Roman" w:hAnsi="Times New Roman" w:cs="Times New Roman"/>
                <w:bCs/>
                <w:lang w:val="id-ID" w:eastAsia="en-GB"/>
              </w:rPr>
              <w:t>-0.006230</w:t>
            </w:r>
          </w:p>
        </w:tc>
        <w:tc>
          <w:tcPr>
            <w:tcW w:w="1701" w:type="dxa"/>
            <w:tcMar>
              <w:top w:w="0" w:type="dxa"/>
              <w:left w:w="100" w:type="dxa"/>
              <w:bottom w:w="0" w:type="dxa"/>
              <w:right w:w="100" w:type="dxa"/>
            </w:tcMar>
            <w:vAlign w:val="center"/>
            <w:hideMark/>
          </w:tcPr>
          <w:p w14:paraId="621537C3" w14:textId="77777777"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0.2822</w:t>
            </w:r>
          </w:p>
        </w:tc>
        <w:tc>
          <w:tcPr>
            <w:tcW w:w="1134" w:type="dxa"/>
            <w:tcMar>
              <w:top w:w="0" w:type="dxa"/>
              <w:left w:w="100" w:type="dxa"/>
              <w:bottom w:w="0" w:type="dxa"/>
              <w:right w:w="100" w:type="dxa"/>
            </w:tcMar>
            <w:vAlign w:val="center"/>
            <w:hideMark/>
          </w:tcPr>
          <w:p w14:paraId="63092E1F" w14:textId="77777777"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-0.844</w:t>
            </w:r>
          </w:p>
        </w:tc>
        <w:tc>
          <w:tcPr>
            <w:tcW w:w="1276" w:type="dxa"/>
            <w:tcMar>
              <w:top w:w="0" w:type="dxa"/>
              <w:left w:w="100" w:type="dxa"/>
              <w:bottom w:w="0" w:type="dxa"/>
              <w:right w:w="100" w:type="dxa"/>
            </w:tcMar>
            <w:vAlign w:val="center"/>
            <w:hideMark/>
          </w:tcPr>
          <w:p w14:paraId="723B45E2" w14:textId="77777777"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0.41213</w:t>
            </w:r>
          </w:p>
        </w:tc>
      </w:tr>
      <w:tr w:rsidR="0007283D" w:rsidRPr="00A4687E" w14:paraId="73B26320" w14:textId="77777777" w:rsidTr="0007283D">
        <w:trPr>
          <w:trHeight w:val="285"/>
          <w:jc w:val="center"/>
        </w:trPr>
        <w:tc>
          <w:tcPr>
            <w:tcW w:w="1276" w:type="dxa"/>
            <w:tcMar>
              <w:top w:w="0" w:type="dxa"/>
              <w:left w:w="100" w:type="dxa"/>
              <w:bottom w:w="0" w:type="dxa"/>
              <w:right w:w="100" w:type="dxa"/>
            </w:tcMar>
            <w:vAlign w:val="center"/>
            <w:hideMark/>
          </w:tcPr>
          <w:p w14:paraId="5A8817F2" w14:textId="187A42BE"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7146EEE5">
              <w:rPr>
                <w:rFonts w:ascii="Times New Roman" w:eastAsia="Times New Roman" w:hAnsi="Times New Roman" w:cs="Times New Roman"/>
                <w:color w:val="000000" w:themeColor="text1"/>
                <w:sz w:val="24"/>
                <w:szCs w:val="24"/>
                <w:lang w:val="id-ID"/>
              </w:rPr>
              <w:t>X</w:t>
            </w:r>
            <w:r w:rsidRPr="00CD1D22">
              <w:rPr>
                <w:rFonts w:ascii="Times New Roman" w:eastAsia="Times New Roman" w:hAnsi="Times New Roman" w:cs="Times New Roman"/>
                <w:color w:val="000000" w:themeColor="text1"/>
                <w:sz w:val="24"/>
                <w:szCs w:val="24"/>
                <w:vertAlign w:val="subscript"/>
                <w:lang w:val="id-ID"/>
              </w:rPr>
              <w:t>5</w:t>
            </w:r>
          </w:p>
        </w:tc>
        <w:tc>
          <w:tcPr>
            <w:tcW w:w="1276" w:type="dxa"/>
            <w:tcMar>
              <w:top w:w="0" w:type="dxa"/>
              <w:left w:w="100" w:type="dxa"/>
              <w:bottom w:w="0" w:type="dxa"/>
              <w:right w:w="100" w:type="dxa"/>
            </w:tcMar>
            <w:vAlign w:val="center"/>
            <w:hideMark/>
          </w:tcPr>
          <w:p w14:paraId="320B8245" w14:textId="7F3BEAEB" w:rsidR="0007283D" w:rsidRPr="00A4687E" w:rsidRDefault="00A0754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0754D">
              <w:rPr>
                <w:rFonts w:ascii="Times New Roman" w:eastAsia="Times New Roman" w:hAnsi="Times New Roman" w:cs="Times New Roman"/>
                <w:bCs/>
                <w:lang w:val="id-ID" w:eastAsia="en-GB"/>
              </w:rPr>
              <w:t>0.001964</w:t>
            </w:r>
          </w:p>
        </w:tc>
        <w:tc>
          <w:tcPr>
            <w:tcW w:w="1701" w:type="dxa"/>
            <w:tcMar>
              <w:top w:w="0" w:type="dxa"/>
              <w:left w:w="100" w:type="dxa"/>
              <w:bottom w:w="0" w:type="dxa"/>
              <w:right w:w="100" w:type="dxa"/>
            </w:tcMar>
            <w:vAlign w:val="center"/>
            <w:hideMark/>
          </w:tcPr>
          <w:p w14:paraId="7E91655B" w14:textId="77777777"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0.08847</w:t>
            </w:r>
          </w:p>
        </w:tc>
        <w:tc>
          <w:tcPr>
            <w:tcW w:w="1134" w:type="dxa"/>
            <w:tcMar>
              <w:top w:w="0" w:type="dxa"/>
              <w:left w:w="100" w:type="dxa"/>
              <w:bottom w:w="0" w:type="dxa"/>
              <w:right w:w="100" w:type="dxa"/>
            </w:tcMar>
            <w:vAlign w:val="center"/>
            <w:hideMark/>
          </w:tcPr>
          <w:p w14:paraId="2AEA6186" w14:textId="77777777"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-2.08</w:t>
            </w:r>
          </w:p>
        </w:tc>
        <w:tc>
          <w:tcPr>
            <w:tcW w:w="1276" w:type="dxa"/>
            <w:tcMar>
              <w:top w:w="0" w:type="dxa"/>
              <w:left w:w="100" w:type="dxa"/>
              <w:bottom w:w="0" w:type="dxa"/>
              <w:right w:w="100" w:type="dxa"/>
            </w:tcMar>
            <w:vAlign w:val="center"/>
            <w:hideMark/>
          </w:tcPr>
          <w:p w14:paraId="7CAC291E" w14:textId="0183AA06" w:rsidR="0007283D" w:rsidRPr="00A4687E" w:rsidRDefault="00A0754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0754D">
              <w:rPr>
                <w:rFonts w:ascii="Times New Roman" w:eastAsia="Times New Roman" w:hAnsi="Times New Roman" w:cs="Times New Roman"/>
                <w:bCs/>
                <w:lang w:val="id-ID" w:eastAsia="en-GB"/>
              </w:rPr>
              <w:t>0.92120</w:t>
            </w:r>
          </w:p>
        </w:tc>
      </w:tr>
      <w:tr w:rsidR="0007283D" w:rsidRPr="00A4687E" w14:paraId="57025DE3" w14:textId="77777777" w:rsidTr="0007283D">
        <w:trPr>
          <w:trHeight w:val="285"/>
          <w:jc w:val="center"/>
        </w:trPr>
        <w:tc>
          <w:tcPr>
            <w:tcW w:w="1276" w:type="dxa"/>
            <w:tcMar>
              <w:top w:w="0" w:type="dxa"/>
              <w:left w:w="100" w:type="dxa"/>
              <w:bottom w:w="0" w:type="dxa"/>
              <w:right w:w="100" w:type="dxa"/>
            </w:tcMar>
            <w:vAlign w:val="center"/>
            <w:hideMark/>
          </w:tcPr>
          <w:p w14:paraId="1D91ACF3" w14:textId="255F3A95"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7146EEE5">
              <w:rPr>
                <w:rFonts w:ascii="Times New Roman" w:eastAsia="Times New Roman" w:hAnsi="Times New Roman" w:cs="Times New Roman"/>
                <w:color w:val="000000" w:themeColor="text1"/>
                <w:sz w:val="24"/>
                <w:szCs w:val="24"/>
                <w:lang w:val="id-ID"/>
              </w:rPr>
              <w:t>X</w:t>
            </w:r>
            <w:r w:rsidRPr="00CD1D22">
              <w:rPr>
                <w:rFonts w:ascii="Times New Roman" w:eastAsia="Times New Roman" w:hAnsi="Times New Roman" w:cs="Times New Roman"/>
                <w:color w:val="000000" w:themeColor="text1"/>
                <w:sz w:val="24"/>
                <w:szCs w:val="24"/>
                <w:vertAlign w:val="subscript"/>
                <w:lang w:val="id-ID"/>
              </w:rPr>
              <w:t>6</w:t>
            </w:r>
          </w:p>
        </w:tc>
        <w:tc>
          <w:tcPr>
            <w:tcW w:w="1276" w:type="dxa"/>
            <w:tcMar>
              <w:top w:w="0" w:type="dxa"/>
              <w:left w:w="100" w:type="dxa"/>
              <w:bottom w:w="0" w:type="dxa"/>
              <w:right w:w="100" w:type="dxa"/>
            </w:tcMar>
            <w:vAlign w:val="center"/>
            <w:hideMark/>
          </w:tcPr>
          <w:p w14:paraId="78A4B686" w14:textId="4829A6D4" w:rsidR="0007283D" w:rsidRPr="00A4687E" w:rsidRDefault="00A0754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0754D">
              <w:rPr>
                <w:rFonts w:ascii="Times New Roman" w:eastAsia="Times New Roman" w:hAnsi="Times New Roman" w:cs="Times New Roman"/>
                <w:bCs/>
                <w:lang w:val="id-ID" w:eastAsia="en-GB"/>
              </w:rPr>
              <w:t>0.478018</w:t>
            </w:r>
          </w:p>
        </w:tc>
        <w:tc>
          <w:tcPr>
            <w:tcW w:w="1701" w:type="dxa"/>
            <w:tcMar>
              <w:top w:w="0" w:type="dxa"/>
              <w:left w:w="100" w:type="dxa"/>
              <w:bottom w:w="0" w:type="dxa"/>
              <w:right w:w="100" w:type="dxa"/>
            </w:tcMar>
            <w:vAlign w:val="center"/>
            <w:hideMark/>
          </w:tcPr>
          <w:p w14:paraId="61FB211F" w14:textId="77777777"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0.91748</w:t>
            </w:r>
          </w:p>
        </w:tc>
        <w:tc>
          <w:tcPr>
            <w:tcW w:w="1134" w:type="dxa"/>
            <w:tcMar>
              <w:top w:w="0" w:type="dxa"/>
              <w:left w:w="100" w:type="dxa"/>
              <w:bottom w:w="0" w:type="dxa"/>
              <w:right w:w="100" w:type="dxa"/>
            </w:tcMar>
            <w:vAlign w:val="center"/>
            <w:hideMark/>
          </w:tcPr>
          <w:p w14:paraId="7A329892" w14:textId="77777777"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-1.232</w:t>
            </w:r>
          </w:p>
        </w:tc>
        <w:tc>
          <w:tcPr>
            <w:tcW w:w="1276" w:type="dxa"/>
            <w:tcMar>
              <w:top w:w="0" w:type="dxa"/>
              <w:left w:w="100" w:type="dxa"/>
              <w:bottom w:w="0" w:type="dxa"/>
              <w:right w:w="100" w:type="dxa"/>
            </w:tcMar>
            <w:vAlign w:val="center"/>
            <w:hideMark/>
          </w:tcPr>
          <w:p w14:paraId="021411FA" w14:textId="6F5B5D37" w:rsidR="0007283D" w:rsidRPr="00A4687E" w:rsidRDefault="00A0754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0754D">
              <w:rPr>
                <w:rFonts w:ascii="Times New Roman" w:eastAsia="Times New Roman" w:hAnsi="Times New Roman" w:cs="Times New Roman"/>
                <w:bCs/>
                <w:lang w:val="id-ID" w:eastAsia="en-GB"/>
              </w:rPr>
              <w:t>0.03219</w:t>
            </w:r>
            <w:r>
              <w:rPr>
                <w:rFonts w:ascii="Times New Roman" w:eastAsia="Times New Roman" w:hAnsi="Times New Roman" w:cs="Times New Roman"/>
                <w:bCs/>
                <w:lang w:val="id-ID" w:eastAsia="en-GB"/>
              </w:rPr>
              <w:t>*</w:t>
            </w:r>
          </w:p>
        </w:tc>
      </w:tr>
      <w:tr w:rsidR="0007283D" w:rsidRPr="00A4687E" w14:paraId="3E7BA28B" w14:textId="77777777" w:rsidTr="0007283D">
        <w:trPr>
          <w:trHeight w:val="300"/>
          <w:jc w:val="center"/>
        </w:trPr>
        <w:tc>
          <w:tcPr>
            <w:tcW w:w="1276" w:type="dxa"/>
            <w:tcBorders>
              <w:bottom w:val="single" w:sz="4" w:space="0" w:color="000000" w:themeColor="text1"/>
            </w:tcBorders>
            <w:tcMar>
              <w:top w:w="0" w:type="dxa"/>
              <w:left w:w="100" w:type="dxa"/>
              <w:bottom w:w="0" w:type="dxa"/>
              <w:right w:w="100" w:type="dxa"/>
            </w:tcMar>
            <w:vAlign w:val="center"/>
            <w:hideMark/>
          </w:tcPr>
          <w:p w14:paraId="10D8C4E8" w14:textId="51572B83"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7146EEE5">
              <w:rPr>
                <w:rFonts w:ascii="Times New Roman" w:eastAsia="Times New Roman" w:hAnsi="Times New Roman" w:cs="Times New Roman"/>
                <w:color w:val="000000" w:themeColor="text1"/>
                <w:sz w:val="24"/>
                <w:szCs w:val="24"/>
                <w:lang w:val="id-ID"/>
              </w:rPr>
              <w:t>X</w:t>
            </w:r>
            <w:r w:rsidRPr="00CD1D22">
              <w:rPr>
                <w:rFonts w:ascii="Times New Roman" w:eastAsia="Times New Roman" w:hAnsi="Times New Roman" w:cs="Times New Roman"/>
                <w:color w:val="000000" w:themeColor="text1"/>
                <w:sz w:val="24"/>
                <w:szCs w:val="24"/>
                <w:vertAlign w:val="subscript"/>
                <w:lang w:val="id-ID"/>
              </w:rPr>
              <w:t>7</w:t>
            </w:r>
          </w:p>
        </w:tc>
        <w:tc>
          <w:tcPr>
            <w:tcW w:w="1276" w:type="dxa"/>
            <w:tcBorders>
              <w:bottom w:val="single" w:sz="4" w:space="0" w:color="000000" w:themeColor="text1"/>
            </w:tcBorders>
            <w:tcMar>
              <w:top w:w="0" w:type="dxa"/>
              <w:left w:w="100" w:type="dxa"/>
              <w:bottom w:w="0" w:type="dxa"/>
              <w:right w:w="100" w:type="dxa"/>
            </w:tcMar>
            <w:vAlign w:val="center"/>
            <w:hideMark/>
          </w:tcPr>
          <w:p w14:paraId="6706B0ED" w14:textId="77777777"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-0.38863</w:t>
            </w:r>
          </w:p>
        </w:tc>
        <w:tc>
          <w:tcPr>
            <w:tcW w:w="1701" w:type="dxa"/>
            <w:tcBorders>
              <w:bottom w:val="single" w:sz="4" w:space="0" w:color="000000" w:themeColor="text1"/>
            </w:tcBorders>
            <w:tcMar>
              <w:top w:w="0" w:type="dxa"/>
              <w:left w:w="100" w:type="dxa"/>
              <w:bottom w:w="0" w:type="dxa"/>
              <w:right w:w="100" w:type="dxa"/>
            </w:tcMar>
            <w:vAlign w:val="center"/>
            <w:hideMark/>
          </w:tcPr>
          <w:p w14:paraId="06BE5A3B" w14:textId="77777777"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0.19449</w:t>
            </w:r>
          </w:p>
        </w:tc>
        <w:tc>
          <w:tcPr>
            <w:tcW w:w="1134" w:type="dxa"/>
            <w:tcBorders>
              <w:bottom w:val="single" w:sz="4" w:space="0" w:color="000000" w:themeColor="text1"/>
            </w:tcBorders>
            <w:tcMar>
              <w:top w:w="0" w:type="dxa"/>
              <w:left w:w="100" w:type="dxa"/>
              <w:bottom w:w="0" w:type="dxa"/>
              <w:right w:w="100" w:type="dxa"/>
            </w:tcMar>
            <w:vAlign w:val="center"/>
            <w:hideMark/>
          </w:tcPr>
          <w:p w14:paraId="4F982CA6" w14:textId="77777777" w:rsidR="0007283D" w:rsidRPr="00A4687E" w:rsidRDefault="0007283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-1.998</w:t>
            </w:r>
          </w:p>
        </w:tc>
        <w:tc>
          <w:tcPr>
            <w:tcW w:w="1276" w:type="dxa"/>
            <w:tcBorders>
              <w:bottom w:val="single" w:sz="4" w:space="0" w:color="000000" w:themeColor="text1"/>
            </w:tcBorders>
            <w:tcMar>
              <w:top w:w="0" w:type="dxa"/>
              <w:left w:w="100" w:type="dxa"/>
              <w:bottom w:w="0" w:type="dxa"/>
              <w:right w:w="100" w:type="dxa"/>
            </w:tcMar>
            <w:vAlign w:val="center"/>
            <w:hideMark/>
          </w:tcPr>
          <w:p w14:paraId="1BF5C462" w14:textId="23C3A392" w:rsidR="0007283D" w:rsidRPr="00A4687E" w:rsidRDefault="00A0754D" w:rsidP="0007283D">
            <w:pPr>
              <w:widowControl w:val="0"/>
              <w:autoSpaceDE w:val="0"/>
              <w:autoSpaceDN w:val="0"/>
              <w:adjustRightInd w:val="0"/>
              <w:spacing w:before="240" w:after="0" w:line="240" w:lineRule="auto"/>
              <w:jc w:val="center"/>
              <w:rPr>
                <w:rFonts w:ascii="Times New Roman" w:eastAsia="Times New Roman" w:hAnsi="Times New Roman" w:cs="Times New Roman"/>
                <w:bCs/>
                <w:lang w:val="id-ID" w:eastAsia="en-GB"/>
              </w:rPr>
            </w:pPr>
            <w:r w:rsidRPr="00A0754D">
              <w:rPr>
                <w:rFonts w:ascii="Times New Roman" w:eastAsia="Times New Roman" w:hAnsi="Times New Roman" w:cs="Times New Roman"/>
                <w:bCs/>
                <w:lang w:val="id-ID" w:eastAsia="en-GB"/>
              </w:rPr>
              <w:t>0.97050</w:t>
            </w:r>
            <w:r w:rsidR="0007283D" w:rsidRPr="00A4687E">
              <w:rPr>
                <w:rFonts w:ascii="Times New Roman" w:eastAsia="Times New Roman" w:hAnsi="Times New Roman" w:cs="Times New Roman"/>
                <w:bCs/>
                <w:lang w:val="id-ID" w:eastAsia="en-GB"/>
              </w:rPr>
              <w:t>*</w:t>
            </w:r>
          </w:p>
        </w:tc>
      </w:tr>
    </w:tbl>
    <w:p w14:paraId="28177827" w14:textId="77777777" w:rsidR="0007283D" w:rsidRPr="00A4687E" w:rsidRDefault="0007283D" w:rsidP="0007283D">
      <w:pPr>
        <w:widowControl w:val="0"/>
        <w:autoSpaceDE w:val="0"/>
        <w:autoSpaceDN w:val="0"/>
        <w:adjustRightInd w:val="0"/>
        <w:spacing w:after="60" w:line="240" w:lineRule="auto"/>
        <w:jc w:val="both"/>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*Signifikan pada α = 0,1</w:t>
      </w:r>
    </w:p>
    <w:p w14:paraId="276938DA" w14:textId="77777777" w:rsidR="0007283D" w:rsidRPr="00A4687E" w:rsidRDefault="0007283D" w:rsidP="0007283D">
      <w:pPr>
        <w:widowControl w:val="0"/>
        <w:autoSpaceDE w:val="0"/>
        <w:autoSpaceDN w:val="0"/>
        <w:adjustRightInd w:val="0"/>
        <w:spacing w:before="240" w:after="60" w:line="240" w:lineRule="auto"/>
        <w:jc w:val="both"/>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Model regresi linear yang terbentuk sebagai berikut.</w:t>
      </w:r>
    </w:p>
    <w:p w14:paraId="0AB6BE05" w14:textId="2DA11F54" w:rsidR="0007283D" w:rsidRPr="00A4687E" w:rsidRDefault="0007283D" w:rsidP="00E50343">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 xml:space="preserve">Ŷ = </w:t>
      </w:r>
      <w:r w:rsidR="00A0754D" w:rsidRPr="00A0754D">
        <w:rPr>
          <w:rFonts w:ascii="Times New Roman" w:eastAsia="Times New Roman" w:hAnsi="Times New Roman" w:cs="Times New Roman"/>
          <w:bCs/>
          <w:lang w:val="id-ID" w:eastAsia="en-GB"/>
        </w:rPr>
        <w:t>2.144689</w:t>
      </w:r>
      <w:r w:rsidRPr="00A4687E">
        <w:rPr>
          <w:rFonts w:ascii="Times New Roman" w:eastAsia="Times New Roman" w:hAnsi="Times New Roman" w:cs="Times New Roman"/>
          <w:bCs/>
          <w:lang w:val="id-ID" w:eastAsia="en-GB"/>
        </w:rPr>
        <w:t xml:space="preserve"> </w:t>
      </w:r>
      <w:r w:rsidR="00A0754D">
        <w:rPr>
          <w:rFonts w:ascii="Times New Roman" w:eastAsia="Times New Roman" w:hAnsi="Times New Roman" w:cs="Times New Roman"/>
          <w:bCs/>
          <w:lang w:val="id-ID" w:eastAsia="en-GB"/>
        </w:rPr>
        <w:t>–</w:t>
      </w:r>
      <w:r w:rsidR="00A0754D" w:rsidRPr="00A4687E">
        <w:rPr>
          <w:rFonts w:ascii="Times New Roman" w:eastAsia="Times New Roman" w:hAnsi="Times New Roman" w:cs="Times New Roman"/>
          <w:bCs/>
          <w:lang w:val="id-ID" w:eastAsia="en-GB"/>
        </w:rPr>
        <w:t xml:space="preserve"> </w:t>
      </w:r>
      <w:r w:rsidR="00A0754D" w:rsidRPr="00A0754D">
        <w:rPr>
          <w:rFonts w:ascii="Times New Roman" w:eastAsia="Times New Roman" w:hAnsi="Times New Roman" w:cs="Times New Roman"/>
          <w:bCs/>
          <w:lang w:val="id-ID" w:eastAsia="en-GB"/>
        </w:rPr>
        <w:t>0.033299</w:t>
      </w:r>
      <w:r w:rsidRPr="00A4687E">
        <w:rPr>
          <w:rFonts w:ascii="Times New Roman" w:eastAsia="Times New Roman" w:hAnsi="Times New Roman" w:cs="Times New Roman"/>
          <w:bCs/>
          <w:lang w:val="id-ID" w:eastAsia="en-GB"/>
        </w:rPr>
        <w:t>X</w:t>
      </w:r>
      <w:r w:rsidRPr="00A4687E">
        <w:rPr>
          <w:rFonts w:ascii="Times New Roman" w:eastAsia="Times New Roman" w:hAnsi="Times New Roman" w:cs="Times New Roman"/>
          <w:bCs/>
          <w:vertAlign w:val="subscript"/>
          <w:lang w:val="id-ID" w:eastAsia="en-GB"/>
        </w:rPr>
        <w:t>1</w:t>
      </w:r>
      <w:r w:rsidRPr="00A4687E">
        <w:rPr>
          <w:rFonts w:ascii="Times New Roman" w:eastAsia="Times New Roman" w:hAnsi="Times New Roman" w:cs="Times New Roman"/>
          <w:bCs/>
          <w:lang w:val="id-ID" w:eastAsia="en-GB"/>
        </w:rPr>
        <w:t xml:space="preserve"> </w:t>
      </w:r>
      <w:r w:rsidR="00A0754D">
        <w:rPr>
          <w:rFonts w:ascii="Times New Roman" w:eastAsia="Times New Roman" w:hAnsi="Times New Roman" w:cs="Times New Roman"/>
          <w:bCs/>
          <w:lang w:val="id-ID" w:eastAsia="en-GB"/>
        </w:rPr>
        <w:t>–</w:t>
      </w:r>
      <w:r w:rsidR="00A0754D" w:rsidRPr="00A4687E">
        <w:rPr>
          <w:rFonts w:ascii="Times New Roman" w:eastAsia="Times New Roman" w:hAnsi="Times New Roman" w:cs="Times New Roman"/>
          <w:bCs/>
          <w:lang w:val="id-ID" w:eastAsia="en-GB"/>
        </w:rPr>
        <w:t xml:space="preserve"> </w:t>
      </w:r>
      <w:r w:rsidR="00A0754D" w:rsidRPr="00A0754D">
        <w:rPr>
          <w:rFonts w:ascii="Times New Roman" w:eastAsia="Times New Roman" w:hAnsi="Times New Roman" w:cs="Times New Roman"/>
          <w:bCs/>
          <w:lang w:val="id-ID" w:eastAsia="en-GB"/>
        </w:rPr>
        <w:t>0.028876</w:t>
      </w:r>
      <w:r w:rsidRPr="00A4687E">
        <w:rPr>
          <w:rFonts w:ascii="Times New Roman" w:eastAsia="Times New Roman" w:hAnsi="Times New Roman" w:cs="Times New Roman"/>
          <w:bCs/>
          <w:lang w:val="id-ID" w:eastAsia="en-GB"/>
        </w:rPr>
        <w:t>X</w:t>
      </w:r>
      <w:r w:rsidRPr="00A4687E">
        <w:rPr>
          <w:rFonts w:ascii="Times New Roman" w:eastAsia="Times New Roman" w:hAnsi="Times New Roman" w:cs="Times New Roman"/>
          <w:bCs/>
          <w:vertAlign w:val="subscript"/>
          <w:lang w:val="id-ID" w:eastAsia="en-GB"/>
        </w:rPr>
        <w:t>2</w:t>
      </w:r>
      <w:r w:rsidRPr="00A4687E">
        <w:rPr>
          <w:rFonts w:ascii="Times New Roman" w:eastAsia="Times New Roman" w:hAnsi="Times New Roman" w:cs="Times New Roman"/>
          <w:bCs/>
          <w:lang w:val="id-ID" w:eastAsia="en-GB"/>
        </w:rPr>
        <w:t xml:space="preserve"> </w:t>
      </w:r>
      <w:r w:rsidR="00A0754D" w:rsidRPr="00A4687E">
        <w:rPr>
          <w:rFonts w:ascii="Times New Roman" w:eastAsia="Times New Roman" w:hAnsi="Times New Roman" w:cs="Times New Roman"/>
          <w:bCs/>
          <w:lang w:val="id-ID" w:eastAsia="en-GB"/>
        </w:rPr>
        <w:t>+</w:t>
      </w:r>
      <w:r w:rsidR="00A0754D">
        <w:rPr>
          <w:rFonts w:ascii="Times New Roman" w:eastAsia="Times New Roman" w:hAnsi="Times New Roman" w:cs="Times New Roman"/>
          <w:bCs/>
          <w:lang w:val="id-ID" w:eastAsia="en-GB"/>
        </w:rPr>
        <w:t xml:space="preserve"> </w:t>
      </w:r>
      <w:r w:rsidR="00A0754D" w:rsidRPr="00A0754D">
        <w:rPr>
          <w:rFonts w:ascii="Times New Roman" w:eastAsia="Times New Roman" w:hAnsi="Times New Roman" w:cs="Times New Roman"/>
          <w:bCs/>
          <w:lang w:val="id-ID" w:eastAsia="en-GB"/>
        </w:rPr>
        <w:t>0.046131</w:t>
      </w:r>
      <w:r w:rsidRPr="00A4687E">
        <w:rPr>
          <w:rFonts w:ascii="Times New Roman" w:eastAsia="Times New Roman" w:hAnsi="Times New Roman" w:cs="Times New Roman"/>
          <w:bCs/>
          <w:lang w:val="id-ID" w:eastAsia="en-GB"/>
        </w:rPr>
        <w:t>X</w:t>
      </w:r>
      <w:r w:rsidRPr="00A4687E">
        <w:rPr>
          <w:rFonts w:ascii="Times New Roman" w:eastAsia="Times New Roman" w:hAnsi="Times New Roman" w:cs="Times New Roman"/>
          <w:bCs/>
          <w:vertAlign w:val="subscript"/>
          <w:lang w:val="id-ID" w:eastAsia="en-GB"/>
        </w:rPr>
        <w:t>3</w:t>
      </w:r>
      <w:r w:rsidRPr="00A4687E">
        <w:rPr>
          <w:rFonts w:ascii="Times New Roman" w:eastAsia="Times New Roman" w:hAnsi="Times New Roman" w:cs="Times New Roman"/>
          <w:bCs/>
          <w:lang w:val="id-ID" w:eastAsia="en-GB"/>
        </w:rPr>
        <w:t xml:space="preserve"> </w:t>
      </w:r>
      <w:r>
        <w:rPr>
          <w:rFonts w:ascii="Times New Roman" w:eastAsia="Times New Roman" w:hAnsi="Times New Roman" w:cs="Times New Roman"/>
          <w:bCs/>
          <w:lang w:val="id-ID" w:eastAsia="en-GB"/>
        </w:rPr>
        <w:t>–</w:t>
      </w:r>
      <w:r w:rsidR="00A0754D" w:rsidRPr="00A0754D">
        <w:rPr>
          <w:rFonts w:ascii="Times New Roman" w:eastAsia="Times New Roman" w:hAnsi="Times New Roman" w:cs="Times New Roman"/>
          <w:bCs/>
          <w:lang w:val="id-ID" w:eastAsia="en-GB"/>
        </w:rPr>
        <w:t>0.006230</w:t>
      </w:r>
      <w:r w:rsidRPr="00A4687E">
        <w:rPr>
          <w:rFonts w:ascii="Times New Roman" w:eastAsia="Times New Roman" w:hAnsi="Times New Roman" w:cs="Times New Roman"/>
          <w:bCs/>
          <w:lang w:val="id-ID" w:eastAsia="en-GB"/>
        </w:rPr>
        <w:t>X</w:t>
      </w:r>
      <w:r w:rsidRPr="00A4687E">
        <w:rPr>
          <w:rFonts w:ascii="Times New Roman" w:eastAsia="Times New Roman" w:hAnsi="Times New Roman" w:cs="Times New Roman"/>
          <w:bCs/>
          <w:vertAlign w:val="subscript"/>
          <w:lang w:val="id-ID" w:eastAsia="en-GB"/>
        </w:rPr>
        <w:t>4</w:t>
      </w:r>
      <w:r w:rsidRPr="00A4687E">
        <w:rPr>
          <w:rFonts w:ascii="Times New Roman" w:eastAsia="Times New Roman" w:hAnsi="Times New Roman" w:cs="Times New Roman"/>
          <w:bCs/>
          <w:lang w:val="id-ID" w:eastAsia="en-GB"/>
        </w:rPr>
        <w:t xml:space="preserve"> </w:t>
      </w:r>
      <w:r w:rsidR="00A0754D" w:rsidRPr="00A4687E">
        <w:rPr>
          <w:rFonts w:ascii="Times New Roman" w:eastAsia="Times New Roman" w:hAnsi="Times New Roman" w:cs="Times New Roman"/>
          <w:bCs/>
          <w:lang w:val="id-ID" w:eastAsia="en-GB"/>
        </w:rPr>
        <w:t>+</w:t>
      </w:r>
      <w:r w:rsidR="00A0754D">
        <w:rPr>
          <w:rFonts w:ascii="Times New Roman" w:eastAsia="Times New Roman" w:hAnsi="Times New Roman" w:cs="Times New Roman"/>
          <w:bCs/>
          <w:lang w:val="id-ID" w:eastAsia="en-GB"/>
        </w:rPr>
        <w:t xml:space="preserve"> </w:t>
      </w:r>
      <w:r w:rsidR="00A0754D" w:rsidRPr="00A0754D">
        <w:rPr>
          <w:rFonts w:ascii="Times New Roman" w:eastAsia="Times New Roman" w:hAnsi="Times New Roman" w:cs="Times New Roman"/>
          <w:bCs/>
          <w:lang w:val="id-ID" w:eastAsia="en-GB"/>
        </w:rPr>
        <w:t>0.001964</w:t>
      </w:r>
      <w:r w:rsidRPr="00A4687E">
        <w:rPr>
          <w:rFonts w:ascii="Times New Roman" w:eastAsia="Times New Roman" w:hAnsi="Times New Roman" w:cs="Times New Roman"/>
          <w:bCs/>
          <w:lang w:val="id-ID" w:eastAsia="en-GB"/>
        </w:rPr>
        <w:t>X</w:t>
      </w:r>
      <w:r w:rsidRPr="00A4687E">
        <w:rPr>
          <w:rFonts w:ascii="Times New Roman" w:eastAsia="Times New Roman" w:hAnsi="Times New Roman" w:cs="Times New Roman"/>
          <w:bCs/>
          <w:vertAlign w:val="subscript"/>
          <w:lang w:val="id-ID" w:eastAsia="en-GB"/>
        </w:rPr>
        <w:t>5</w:t>
      </w:r>
      <w:r w:rsidRPr="00A4687E">
        <w:rPr>
          <w:rFonts w:ascii="Times New Roman" w:eastAsia="Times New Roman" w:hAnsi="Times New Roman" w:cs="Times New Roman"/>
          <w:bCs/>
          <w:lang w:val="id-ID" w:eastAsia="en-GB"/>
        </w:rPr>
        <w:t xml:space="preserve"> </w:t>
      </w:r>
      <w:r w:rsidR="00A0754D" w:rsidRPr="00A4687E">
        <w:rPr>
          <w:rFonts w:ascii="Times New Roman" w:eastAsia="Times New Roman" w:hAnsi="Times New Roman" w:cs="Times New Roman"/>
          <w:bCs/>
          <w:lang w:val="id-ID" w:eastAsia="en-GB"/>
        </w:rPr>
        <w:t>+</w:t>
      </w:r>
      <w:r w:rsidR="00A0754D">
        <w:rPr>
          <w:rFonts w:ascii="Times New Roman" w:eastAsia="Times New Roman" w:hAnsi="Times New Roman" w:cs="Times New Roman"/>
          <w:bCs/>
          <w:lang w:val="id-ID" w:eastAsia="en-GB"/>
        </w:rPr>
        <w:t xml:space="preserve"> </w:t>
      </w:r>
      <w:r w:rsidR="00A0754D" w:rsidRPr="00A0754D">
        <w:rPr>
          <w:rFonts w:ascii="Times New Roman" w:eastAsia="Times New Roman" w:hAnsi="Times New Roman" w:cs="Times New Roman"/>
          <w:bCs/>
          <w:lang w:val="id-ID" w:eastAsia="en-GB"/>
        </w:rPr>
        <w:t>0.478018</w:t>
      </w:r>
      <w:r w:rsidRPr="00A4687E">
        <w:rPr>
          <w:rFonts w:ascii="Times New Roman" w:eastAsia="Times New Roman" w:hAnsi="Times New Roman" w:cs="Times New Roman"/>
          <w:bCs/>
          <w:lang w:val="id-ID" w:eastAsia="en-GB"/>
        </w:rPr>
        <w:t>X</w:t>
      </w:r>
      <w:r w:rsidRPr="00A4687E">
        <w:rPr>
          <w:rFonts w:ascii="Times New Roman" w:eastAsia="Times New Roman" w:hAnsi="Times New Roman" w:cs="Times New Roman"/>
          <w:bCs/>
          <w:vertAlign w:val="subscript"/>
          <w:lang w:val="id-ID" w:eastAsia="en-GB"/>
        </w:rPr>
        <w:t>6</w:t>
      </w:r>
      <w:r w:rsidRPr="00A4687E">
        <w:rPr>
          <w:rFonts w:ascii="Times New Roman" w:eastAsia="Times New Roman" w:hAnsi="Times New Roman" w:cs="Times New Roman"/>
          <w:bCs/>
          <w:lang w:val="id-ID" w:eastAsia="en-GB"/>
        </w:rPr>
        <w:t xml:space="preserve"> </w:t>
      </w:r>
      <w:r>
        <w:rPr>
          <w:rFonts w:ascii="Times New Roman" w:eastAsia="Times New Roman" w:hAnsi="Times New Roman" w:cs="Times New Roman"/>
          <w:bCs/>
          <w:lang w:val="id-ID" w:eastAsia="en-GB"/>
        </w:rPr>
        <w:t>–</w:t>
      </w:r>
      <w:r w:rsidR="00A0754D">
        <w:rPr>
          <w:rFonts w:ascii="Times New Roman" w:eastAsia="Times New Roman" w:hAnsi="Times New Roman" w:cs="Times New Roman"/>
          <w:bCs/>
          <w:lang w:val="id-ID" w:eastAsia="en-GB"/>
        </w:rPr>
        <w:t xml:space="preserve"> </w:t>
      </w:r>
      <w:r w:rsidR="00A0754D" w:rsidRPr="00A4687E">
        <w:rPr>
          <w:rFonts w:ascii="Times New Roman" w:eastAsia="Times New Roman" w:hAnsi="Times New Roman" w:cs="Times New Roman"/>
          <w:bCs/>
          <w:lang w:val="id-ID" w:eastAsia="en-GB"/>
        </w:rPr>
        <w:t>0.38863</w:t>
      </w:r>
      <w:r w:rsidRPr="00A4687E">
        <w:rPr>
          <w:rFonts w:ascii="Times New Roman" w:eastAsia="Times New Roman" w:hAnsi="Times New Roman" w:cs="Times New Roman"/>
          <w:bCs/>
          <w:lang w:val="id-ID" w:eastAsia="en-GB"/>
        </w:rPr>
        <w:t>X</w:t>
      </w:r>
      <w:r w:rsidRPr="00A4687E">
        <w:rPr>
          <w:rFonts w:ascii="Times New Roman" w:eastAsia="Times New Roman" w:hAnsi="Times New Roman" w:cs="Times New Roman"/>
          <w:bCs/>
          <w:vertAlign w:val="subscript"/>
          <w:lang w:val="id-ID" w:eastAsia="en-GB"/>
        </w:rPr>
        <w:t>7</w:t>
      </w:r>
    </w:p>
    <w:p w14:paraId="1FA4697C" w14:textId="77777777" w:rsidR="0007283D" w:rsidRPr="00A4687E" w:rsidRDefault="0007283D" w:rsidP="0007283D">
      <w:pPr>
        <w:widowControl w:val="0"/>
        <w:autoSpaceDE w:val="0"/>
        <w:autoSpaceDN w:val="0"/>
        <w:adjustRightInd w:val="0"/>
        <w:spacing w:before="240" w:after="60" w:line="240" w:lineRule="auto"/>
        <w:ind w:firstLine="720"/>
        <w:jc w:val="both"/>
        <w:rPr>
          <w:rFonts w:ascii="Times New Roman" w:eastAsia="Times New Roman" w:hAnsi="Times New Roman" w:cs="Times New Roman"/>
          <w:bCs/>
          <w:lang w:val="id-ID" w:eastAsia="en-GB"/>
        </w:rPr>
      </w:pPr>
      <w:r>
        <w:rPr>
          <w:rFonts w:ascii="Times New Roman" w:eastAsia="Times New Roman" w:hAnsi="Times New Roman" w:cs="Times New Roman"/>
          <w:bCs/>
          <w:lang w:val="id-ID" w:eastAsia="en-GB"/>
        </w:rPr>
        <w:t xml:space="preserve">Variabel yang signifikan terhadap prevalensi stunting ditentukan dengan menggunakan metode </w:t>
      </w:r>
      <w:r>
        <w:rPr>
          <w:rFonts w:ascii="Times New Roman" w:eastAsia="Times New Roman" w:hAnsi="Times New Roman" w:cs="Times New Roman"/>
          <w:bCs/>
          <w:i/>
          <w:iCs/>
          <w:lang w:val="id-ID" w:eastAsia="en-GB"/>
        </w:rPr>
        <w:t xml:space="preserve">forward selection. </w:t>
      </w:r>
      <w:r>
        <w:rPr>
          <w:rFonts w:ascii="Times New Roman" w:eastAsia="Times New Roman" w:hAnsi="Times New Roman" w:cs="Times New Roman"/>
          <w:bCs/>
          <w:lang w:val="id-ID" w:eastAsia="en-GB"/>
        </w:rPr>
        <w:t xml:space="preserve">Setelah didapatkan variabel yang signifikan, maka akan dibentuk kembali persamaan regresi. Sehingga </w:t>
      </w:r>
      <w:r w:rsidRPr="00A4687E">
        <w:rPr>
          <w:rFonts w:ascii="Times New Roman" w:eastAsia="Times New Roman" w:hAnsi="Times New Roman" w:cs="Times New Roman"/>
          <w:bCs/>
          <w:lang w:val="id-ID" w:eastAsia="en-GB"/>
        </w:rPr>
        <w:t>model regresi linear dengan variabel yang signifikan terbentuk menjadi seperti berikut.</w:t>
      </w:r>
    </w:p>
    <w:p w14:paraId="016F7F36" w14:textId="4237CE8E" w:rsidR="0007283D" w:rsidRPr="00A4687E" w:rsidRDefault="0007283D" w:rsidP="0007283D">
      <w:pPr>
        <w:widowControl w:val="0"/>
        <w:autoSpaceDE w:val="0"/>
        <w:autoSpaceDN w:val="0"/>
        <w:adjustRightInd w:val="0"/>
        <w:spacing w:before="240" w:after="60" w:line="240" w:lineRule="auto"/>
        <w:jc w:val="center"/>
        <w:rPr>
          <w:rFonts w:ascii="Times New Roman" w:eastAsia="Times New Roman" w:hAnsi="Times New Roman" w:cs="Times New Roman"/>
          <w:bCs/>
          <w:vertAlign w:val="subscript"/>
          <w:lang w:val="id-ID" w:eastAsia="en-GB"/>
        </w:rPr>
      </w:pPr>
      <w:r w:rsidRPr="00A4687E">
        <w:rPr>
          <w:rFonts w:ascii="Times New Roman" w:eastAsia="Times New Roman" w:hAnsi="Times New Roman" w:cs="Times New Roman"/>
          <w:bCs/>
          <w:lang w:val="id-ID" w:eastAsia="en-GB"/>
        </w:rPr>
        <w:t xml:space="preserve">Ŷ = </w:t>
      </w:r>
      <w:r w:rsidR="00A0754D" w:rsidRPr="00A0754D">
        <w:rPr>
          <w:rFonts w:ascii="Times New Roman" w:eastAsia="Times New Roman" w:hAnsi="Times New Roman" w:cs="Times New Roman"/>
          <w:bCs/>
          <w:lang w:val="id-ID" w:eastAsia="en-GB"/>
        </w:rPr>
        <w:t>2.144689</w:t>
      </w:r>
      <w:r w:rsidR="00A0754D" w:rsidRPr="00A4687E">
        <w:rPr>
          <w:rFonts w:ascii="Times New Roman" w:eastAsia="Times New Roman" w:hAnsi="Times New Roman" w:cs="Times New Roman"/>
          <w:bCs/>
          <w:lang w:val="id-ID" w:eastAsia="en-GB"/>
        </w:rPr>
        <w:t xml:space="preserve"> +</w:t>
      </w:r>
      <w:r w:rsidR="00A0754D">
        <w:rPr>
          <w:rFonts w:ascii="Times New Roman" w:eastAsia="Times New Roman" w:hAnsi="Times New Roman" w:cs="Times New Roman"/>
          <w:bCs/>
          <w:lang w:val="id-ID" w:eastAsia="en-GB"/>
        </w:rPr>
        <w:t xml:space="preserve"> </w:t>
      </w:r>
      <w:r w:rsidR="00A0754D" w:rsidRPr="00A0754D">
        <w:rPr>
          <w:rFonts w:ascii="Times New Roman" w:eastAsia="Times New Roman" w:hAnsi="Times New Roman" w:cs="Times New Roman"/>
          <w:bCs/>
          <w:lang w:val="id-ID" w:eastAsia="en-GB"/>
        </w:rPr>
        <w:t>0.046131</w:t>
      </w:r>
      <w:r w:rsidR="00A0754D" w:rsidRPr="00A4687E">
        <w:rPr>
          <w:rFonts w:ascii="Times New Roman" w:eastAsia="Times New Roman" w:hAnsi="Times New Roman" w:cs="Times New Roman"/>
          <w:bCs/>
          <w:lang w:val="id-ID" w:eastAsia="en-GB"/>
        </w:rPr>
        <w:t>X</w:t>
      </w:r>
      <w:r w:rsidR="00A0754D" w:rsidRPr="00A4687E">
        <w:rPr>
          <w:rFonts w:ascii="Times New Roman" w:eastAsia="Times New Roman" w:hAnsi="Times New Roman" w:cs="Times New Roman"/>
          <w:bCs/>
          <w:vertAlign w:val="subscript"/>
          <w:lang w:val="id-ID" w:eastAsia="en-GB"/>
        </w:rPr>
        <w:t>3</w:t>
      </w:r>
      <w:r w:rsidR="00A0754D" w:rsidRPr="00A4687E">
        <w:rPr>
          <w:rFonts w:ascii="Times New Roman" w:eastAsia="Times New Roman" w:hAnsi="Times New Roman" w:cs="Times New Roman"/>
          <w:bCs/>
          <w:lang w:val="id-ID" w:eastAsia="en-GB"/>
        </w:rPr>
        <w:t xml:space="preserve"> +</w:t>
      </w:r>
      <w:r w:rsidR="00A0754D">
        <w:rPr>
          <w:rFonts w:ascii="Times New Roman" w:eastAsia="Times New Roman" w:hAnsi="Times New Roman" w:cs="Times New Roman"/>
          <w:bCs/>
          <w:lang w:val="id-ID" w:eastAsia="en-GB"/>
        </w:rPr>
        <w:t xml:space="preserve"> </w:t>
      </w:r>
      <w:r w:rsidR="00A0754D" w:rsidRPr="00A0754D">
        <w:rPr>
          <w:rFonts w:ascii="Times New Roman" w:eastAsia="Times New Roman" w:hAnsi="Times New Roman" w:cs="Times New Roman"/>
          <w:bCs/>
          <w:lang w:val="id-ID" w:eastAsia="en-GB"/>
        </w:rPr>
        <w:t>0.478018</w:t>
      </w:r>
      <w:r w:rsidR="00A0754D" w:rsidRPr="00A4687E">
        <w:rPr>
          <w:rFonts w:ascii="Times New Roman" w:eastAsia="Times New Roman" w:hAnsi="Times New Roman" w:cs="Times New Roman"/>
          <w:bCs/>
          <w:lang w:val="id-ID" w:eastAsia="en-GB"/>
        </w:rPr>
        <w:t>X</w:t>
      </w:r>
      <w:r w:rsidR="00A0754D" w:rsidRPr="00A4687E">
        <w:rPr>
          <w:rFonts w:ascii="Times New Roman" w:eastAsia="Times New Roman" w:hAnsi="Times New Roman" w:cs="Times New Roman"/>
          <w:bCs/>
          <w:vertAlign w:val="subscript"/>
          <w:lang w:val="id-ID" w:eastAsia="en-GB"/>
        </w:rPr>
        <w:t>6</w:t>
      </w:r>
    </w:p>
    <w:p w14:paraId="2D6FE0D5" w14:textId="4A5C796F" w:rsidR="0007283D" w:rsidRPr="00A4687E" w:rsidRDefault="0007283D" w:rsidP="0007283D">
      <w:pPr>
        <w:widowControl w:val="0"/>
        <w:autoSpaceDE w:val="0"/>
        <w:autoSpaceDN w:val="0"/>
        <w:adjustRightInd w:val="0"/>
        <w:spacing w:before="240" w:after="60" w:line="240" w:lineRule="auto"/>
        <w:jc w:val="both"/>
        <w:rPr>
          <w:rFonts w:ascii="Times New Roman" w:eastAsia="Times New Roman" w:hAnsi="Times New Roman" w:cs="Times New Roman"/>
          <w:bCs/>
          <w:lang w:val="id-ID" w:eastAsia="en-GB"/>
        </w:rPr>
      </w:pPr>
      <w:r w:rsidRPr="30DC6F3C">
        <w:rPr>
          <w:rFonts w:ascii="Times New Roman" w:eastAsia="Times New Roman" w:hAnsi="Times New Roman" w:cs="Times New Roman"/>
          <w:lang w:val="id-ID" w:eastAsia="en-GB"/>
        </w:rPr>
        <w:t> </w:t>
      </w:r>
      <w:r w:rsidRPr="000725BA">
        <w:rPr>
          <w:lang w:val="sv-SE"/>
        </w:rPr>
        <w:tab/>
      </w:r>
      <w:r w:rsidRPr="30DC6F3C">
        <w:rPr>
          <w:rFonts w:ascii="Times New Roman" w:eastAsia="Times New Roman" w:hAnsi="Times New Roman" w:cs="Times New Roman"/>
          <w:lang w:val="id-ID" w:eastAsia="en-GB"/>
        </w:rPr>
        <w:t xml:space="preserve">Berdasarkan hasil statistik uji pada tabel 2, dengan taraf signifikan 10% didapatkan bahwa faktor-faktor yang mempengaruhi prevalensi stunting adalah </w:t>
      </w:r>
      <w:r w:rsidR="00D11FB2" w:rsidRPr="000725BA">
        <w:rPr>
          <w:rFonts w:ascii="Times New Roman" w:hAnsi="Times New Roman"/>
          <w:bCs/>
          <w:lang w:val="sv-SE"/>
        </w:rPr>
        <w:t>Ibu Hamil Mengonsumsi Tablet Tambah Darah (</w:t>
      </w:r>
      <w:r w:rsidR="00D11FB2" w:rsidRPr="000725BA">
        <w:rPr>
          <w:rFonts w:ascii="Times New Roman" w:hAnsi="Times New Roman"/>
          <w:lang w:val="sv-SE"/>
        </w:rPr>
        <w:t>TTD) (</w:t>
      </w:r>
      <w:r w:rsidR="00D11FB2" w:rsidRPr="000725BA">
        <w:rPr>
          <w:rFonts w:ascii="Times New Roman" w:hAnsi="Times New Roman"/>
          <w:bCs/>
          <w:lang w:val="sv-SE"/>
        </w:rPr>
        <w:t>X</w:t>
      </w:r>
      <w:r w:rsidR="00D11FB2" w:rsidRPr="000725BA">
        <w:rPr>
          <w:rFonts w:ascii="Times New Roman" w:hAnsi="Times New Roman"/>
          <w:bCs/>
          <w:vertAlign w:val="subscript"/>
          <w:lang w:val="sv-SE"/>
        </w:rPr>
        <w:t>3</w:t>
      </w:r>
      <w:r w:rsidR="00D11FB2" w:rsidRPr="000725BA">
        <w:rPr>
          <w:rFonts w:ascii="Times New Roman" w:hAnsi="Times New Roman"/>
          <w:bCs/>
          <w:lang w:val="sv-SE"/>
        </w:rPr>
        <w:t>)</w:t>
      </w:r>
      <w:r w:rsidRPr="000725BA">
        <w:rPr>
          <w:rFonts w:ascii="Times New Roman" w:hAnsi="Times New Roman"/>
          <w:lang w:val="sv-SE"/>
        </w:rPr>
        <w:t xml:space="preserve"> dan </w:t>
      </w:r>
      <w:r w:rsidR="00D11FB2" w:rsidRPr="00D11FB2">
        <w:rPr>
          <w:rFonts w:ascii="Times New Roman" w:hAnsi="Times New Roman"/>
          <w:bCs/>
          <w:lang w:val="sv-SE"/>
        </w:rPr>
        <w:t>Persentase Penduduk Miskin (X</w:t>
      </w:r>
      <w:r w:rsidR="00D11FB2" w:rsidRPr="00D11FB2">
        <w:rPr>
          <w:rFonts w:ascii="Times New Roman" w:hAnsi="Times New Roman"/>
          <w:bCs/>
          <w:vertAlign w:val="subscript"/>
          <w:lang w:val="sv-SE"/>
        </w:rPr>
        <w:t>6</w:t>
      </w:r>
      <w:r w:rsidR="00D11FB2" w:rsidRPr="00D11FB2">
        <w:rPr>
          <w:rFonts w:ascii="Times New Roman" w:hAnsi="Times New Roman"/>
          <w:bCs/>
          <w:lang w:val="sv-SE"/>
        </w:rPr>
        <w:t>)</w:t>
      </w:r>
      <w:r w:rsidRPr="000725BA">
        <w:rPr>
          <w:rFonts w:ascii="Times New Roman" w:hAnsi="Times New Roman"/>
          <w:lang w:val="sv-SE"/>
        </w:rPr>
        <w:t>. Penentuan ini dilihat dari nilai Pr(&gt; |t|) yang lebih kecil dari 0,1. Kecocokan model regresi linear berganda ini dapat dilihat hasil pengujian pada tabel 3.</w:t>
      </w:r>
    </w:p>
    <w:p w14:paraId="38111749" w14:textId="77777777" w:rsidR="0007283D" w:rsidRPr="00A4687E" w:rsidRDefault="0007283D" w:rsidP="0007283D">
      <w:pPr>
        <w:widowControl w:val="0"/>
        <w:autoSpaceDE w:val="0"/>
        <w:autoSpaceDN w:val="0"/>
        <w:adjustRightInd w:val="0"/>
        <w:spacing w:before="240" w:after="60" w:line="240" w:lineRule="auto"/>
        <w:jc w:val="center"/>
        <w:rPr>
          <w:rFonts w:ascii="Times New Roman" w:eastAsia="Times New Roman" w:hAnsi="Times New Roman" w:cs="Times New Roman"/>
          <w:lang w:val="id-ID" w:eastAsia="en-GB"/>
        </w:rPr>
      </w:pPr>
      <w:r w:rsidRPr="30DC6F3C">
        <w:rPr>
          <w:rFonts w:ascii="Times New Roman" w:eastAsia="Times New Roman" w:hAnsi="Times New Roman" w:cs="Times New Roman"/>
          <w:b/>
          <w:bCs/>
          <w:lang w:val="id-ID" w:eastAsia="en-GB"/>
        </w:rPr>
        <w:t>Tabel 4.</w:t>
      </w:r>
      <w:r w:rsidRPr="30DC6F3C">
        <w:rPr>
          <w:rFonts w:ascii="Times New Roman" w:eastAsia="Times New Roman" w:hAnsi="Times New Roman" w:cs="Times New Roman"/>
          <w:lang w:val="id-ID" w:eastAsia="en-GB"/>
        </w:rPr>
        <w:t xml:space="preserve"> Hasil Pengujian Simultan Model Regresi Linear Berganda</w:t>
      </w:r>
    </w:p>
    <w:tbl>
      <w:tblPr>
        <w:tblW w:w="0" w:type="auto"/>
        <w:jc w:val="center"/>
        <w:tblCellMar>
          <w:top w:w="15" w:type="dxa"/>
          <w:left w:w="15" w:type="dxa"/>
          <w:bottom w:w="15" w:type="dxa"/>
          <w:right w:w="15" w:type="dxa"/>
        </w:tblCellMar>
        <w:tblLook w:val="04A0" w:firstRow="1" w:lastRow="0" w:firstColumn="1" w:lastColumn="0" w:noHBand="0" w:noVBand="1"/>
      </w:tblPr>
      <w:tblGrid>
        <w:gridCol w:w="851"/>
        <w:gridCol w:w="1276"/>
        <w:gridCol w:w="1134"/>
        <w:gridCol w:w="1701"/>
        <w:gridCol w:w="1417"/>
      </w:tblGrid>
      <w:tr w:rsidR="0007283D" w:rsidRPr="00A4687E" w14:paraId="41333CE0" w14:textId="77777777" w:rsidTr="00231415">
        <w:trPr>
          <w:trHeight w:val="345"/>
          <w:jc w:val="center"/>
        </w:trPr>
        <w:tc>
          <w:tcPr>
            <w:tcW w:w="851" w:type="dxa"/>
            <w:tcBorders>
              <w:top w:val="single" w:sz="4" w:space="0" w:color="000000" w:themeColor="text1"/>
              <w:bottom w:val="single" w:sz="4" w:space="0" w:color="000000" w:themeColor="text1"/>
            </w:tcBorders>
            <w:tcMar>
              <w:top w:w="0" w:type="dxa"/>
              <w:left w:w="100" w:type="dxa"/>
              <w:bottom w:w="0" w:type="dxa"/>
              <w:right w:w="100" w:type="dxa"/>
            </w:tcMar>
            <w:vAlign w:val="bottom"/>
            <w:hideMark/>
          </w:tcPr>
          <w:p w14:paraId="02B70A93"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i/>
                <w:iCs/>
                <w:lang w:val="id-ID" w:eastAsia="en-GB"/>
              </w:rPr>
              <w:t>R</w:t>
            </w:r>
            <w:r w:rsidRPr="00A4687E">
              <w:rPr>
                <w:rFonts w:ascii="Times New Roman" w:eastAsia="Times New Roman" w:hAnsi="Times New Roman" w:cs="Times New Roman"/>
                <w:b/>
                <w:bCs/>
                <w:i/>
                <w:iCs/>
                <w:vertAlign w:val="superscript"/>
                <w:lang w:val="id-ID" w:eastAsia="en-GB"/>
              </w:rPr>
              <w:t>2</w:t>
            </w:r>
          </w:p>
        </w:tc>
        <w:tc>
          <w:tcPr>
            <w:tcW w:w="1276" w:type="dxa"/>
            <w:tcBorders>
              <w:top w:val="single" w:sz="4" w:space="0" w:color="000000" w:themeColor="text1"/>
              <w:bottom w:val="single" w:sz="4" w:space="0" w:color="000000" w:themeColor="text1"/>
            </w:tcBorders>
            <w:tcMar>
              <w:top w:w="0" w:type="dxa"/>
              <w:left w:w="100" w:type="dxa"/>
              <w:bottom w:w="0" w:type="dxa"/>
              <w:right w:w="100" w:type="dxa"/>
            </w:tcMar>
            <w:vAlign w:val="bottom"/>
            <w:hideMark/>
          </w:tcPr>
          <w:p w14:paraId="431D6A4A"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i/>
                <w:iCs/>
                <w:lang w:val="id-ID" w:eastAsia="en-GB"/>
              </w:rPr>
              <w:t>F</w:t>
            </w:r>
          </w:p>
        </w:tc>
        <w:tc>
          <w:tcPr>
            <w:tcW w:w="1134" w:type="dxa"/>
            <w:tcBorders>
              <w:top w:val="single" w:sz="4" w:space="0" w:color="000000" w:themeColor="text1"/>
              <w:bottom w:val="single" w:sz="4" w:space="0" w:color="000000" w:themeColor="text1"/>
            </w:tcBorders>
            <w:tcMar>
              <w:top w:w="0" w:type="dxa"/>
              <w:left w:w="100" w:type="dxa"/>
              <w:bottom w:w="0" w:type="dxa"/>
              <w:right w:w="100" w:type="dxa"/>
            </w:tcMar>
            <w:vAlign w:val="bottom"/>
            <w:hideMark/>
          </w:tcPr>
          <w:p w14:paraId="5A837E43"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i/>
                <w:iCs/>
                <w:lang w:val="id-ID" w:eastAsia="en-GB"/>
              </w:rPr>
              <w:t>DF</w:t>
            </w:r>
            <w:r w:rsidRPr="00A4687E">
              <w:rPr>
                <w:rFonts w:ascii="Times New Roman" w:eastAsia="Times New Roman" w:hAnsi="Times New Roman" w:cs="Times New Roman"/>
                <w:b/>
                <w:bCs/>
                <w:i/>
                <w:iCs/>
                <w:vertAlign w:val="subscript"/>
                <w:lang w:val="id-ID" w:eastAsia="en-GB"/>
              </w:rPr>
              <w:t>1</w:t>
            </w:r>
          </w:p>
        </w:tc>
        <w:tc>
          <w:tcPr>
            <w:tcW w:w="1701" w:type="dxa"/>
            <w:tcBorders>
              <w:top w:val="single" w:sz="4" w:space="0" w:color="000000" w:themeColor="text1"/>
              <w:bottom w:val="single" w:sz="4" w:space="0" w:color="000000" w:themeColor="text1"/>
            </w:tcBorders>
            <w:tcMar>
              <w:top w:w="0" w:type="dxa"/>
              <w:left w:w="100" w:type="dxa"/>
              <w:bottom w:w="0" w:type="dxa"/>
              <w:right w:w="100" w:type="dxa"/>
            </w:tcMar>
            <w:vAlign w:val="bottom"/>
            <w:hideMark/>
          </w:tcPr>
          <w:p w14:paraId="018FB7F8"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i/>
                <w:iCs/>
                <w:lang w:val="id-ID" w:eastAsia="en-GB"/>
              </w:rPr>
              <w:t>DF</w:t>
            </w:r>
            <w:r w:rsidRPr="00A4687E">
              <w:rPr>
                <w:rFonts w:ascii="Times New Roman" w:eastAsia="Times New Roman" w:hAnsi="Times New Roman" w:cs="Times New Roman"/>
                <w:b/>
                <w:bCs/>
                <w:i/>
                <w:iCs/>
                <w:vertAlign w:val="subscript"/>
                <w:lang w:val="id-ID" w:eastAsia="en-GB"/>
              </w:rPr>
              <w:t>2</w:t>
            </w:r>
          </w:p>
        </w:tc>
        <w:tc>
          <w:tcPr>
            <w:tcW w:w="1417" w:type="dxa"/>
            <w:tcBorders>
              <w:top w:val="single" w:sz="4" w:space="0" w:color="000000" w:themeColor="text1"/>
              <w:bottom w:val="single" w:sz="4" w:space="0" w:color="000000" w:themeColor="text1"/>
            </w:tcBorders>
            <w:tcMar>
              <w:top w:w="0" w:type="dxa"/>
              <w:left w:w="100" w:type="dxa"/>
              <w:bottom w:w="0" w:type="dxa"/>
              <w:right w:w="100" w:type="dxa"/>
            </w:tcMar>
            <w:vAlign w:val="bottom"/>
            <w:hideMark/>
          </w:tcPr>
          <w:p w14:paraId="01916097"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i/>
                <w:iCs/>
                <w:lang w:val="id-ID" w:eastAsia="en-GB"/>
              </w:rPr>
              <w:t>P − value</w:t>
            </w:r>
          </w:p>
        </w:tc>
      </w:tr>
      <w:tr w:rsidR="0007283D" w:rsidRPr="00A4687E" w14:paraId="597E09B2" w14:textId="77777777" w:rsidTr="00231415">
        <w:trPr>
          <w:trHeight w:val="300"/>
          <w:jc w:val="center"/>
        </w:trPr>
        <w:tc>
          <w:tcPr>
            <w:tcW w:w="851" w:type="dxa"/>
            <w:tcBorders>
              <w:top w:val="single" w:sz="4" w:space="0" w:color="000000" w:themeColor="text1"/>
              <w:bottom w:val="single" w:sz="4" w:space="0" w:color="000000" w:themeColor="text1"/>
            </w:tcBorders>
            <w:tcMar>
              <w:top w:w="0" w:type="dxa"/>
              <w:left w:w="100" w:type="dxa"/>
              <w:bottom w:w="0" w:type="dxa"/>
              <w:right w:w="100" w:type="dxa"/>
            </w:tcMar>
            <w:vAlign w:val="bottom"/>
            <w:hideMark/>
          </w:tcPr>
          <w:p w14:paraId="65B32F4E"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lang w:val="id-ID" w:eastAsia="en-GB"/>
              </w:rPr>
            </w:pPr>
            <w:r w:rsidRPr="30DC6F3C">
              <w:rPr>
                <w:rFonts w:ascii="Times New Roman" w:eastAsia="Times New Roman" w:hAnsi="Times New Roman" w:cs="Times New Roman"/>
                <w:lang w:val="id-ID" w:eastAsia="en-GB"/>
              </w:rPr>
              <w:t>0,567</w:t>
            </w:r>
          </w:p>
        </w:tc>
        <w:tc>
          <w:tcPr>
            <w:tcW w:w="1276" w:type="dxa"/>
            <w:tcBorders>
              <w:top w:val="single" w:sz="4" w:space="0" w:color="000000" w:themeColor="text1"/>
              <w:bottom w:val="single" w:sz="4" w:space="0" w:color="000000" w:themeColor="text1"/>
            </w:tcBorders>
            <w:tcMar>
              <w:top w:w="0" w:type="dxa"/>
              <w:left w:w="100" w:type="dxa"/>
              <w:bottom w:w="0" w:type="dxa"/>
              <w:right w:w="100" w:type="dxa"/>
            </w:tcMar>
            <w:vAlign w:val="bottom"/>
            <w:hideMark/>
          </w:tcPr>
          <w:p w14:paraId="262AB155"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2</w:t>
            </w:r>
            <w:r>
              <w:rPr>
                <w:rFonts w:ascii="Times New Roman" w:eastAsia="Times New Roman" w:hAnsi="Times New Roman" w:cs="Times New Roman"/>
                <w:bCs/>
                <w:lang w:val="id-ID" w:eastAsia="en-GB"/>
              </w:rPr>
              <w:t>,</w:t>
            </w:r>
            <w:r w:rsidRPr="00A4687E">
              <w:rPr>
                <w:rFonts w:ascii="Times New Roman" w:eastAsia="Times New Roman" w:hAnsi="Times New Roman" w:cs="Times New Roman"/>
                <w:bCs/>
                <w:lang w:val="id-ID" w:eastAsia="en-GB"/>
              </w:rPr>
              <w:t>809</w:t>
            </w:r>
          </w:p>
        </w:tc>
        <w:tc>
          <w:tcPr>
            <w:tcW w:w="1134" w:type="dxa"/>
            <w:tcBorders>
              <w:top w:val="single" w:sz="4" w:space="0" w:color="000000" w:themeColor="text1"/>
              <w:bottom w:val="single" w:sz="4" w:space="0" w:color="000000" w:themeColor="text1"/>
            </w:tcBorders>
            <w:tcMar>
              <w:top w:w="0" w:type="dxa"/>
              <w:left w:w="100" w:type="dxa"/>
              <w:bottom w:w="0" w:type="dxa"/>
              <w:right w:w="100" w:type="dxa"/>
            </w:tcMar>
            <w:vAlign w:val="bottom"/>
            <w:hideMark/>
          </w:tcPr>
          <w:p w14:paraId="4EE1D63B"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7</w:t>
            </w:r>
          </w:p>
        </w:tc>
        <w:tc>
          <w:tcPr>
            <w:tcW w:w="1701" w:type="dxa"/>
            <w:tcBorders>
              <w:top w:val="single" w:sz="4" w:space="0" w:color="000000" w:themeColor="text1"/>
              <w:bottom w:val="single" w:sz="4" w:space="0" w:color="000000" w:themeColor="text1"/>
            </w:tcBorders>
            <w:tcMar>
              <w:top w:w="0" w:type="dxa"/>
              <w:left w:w="100" w:type="dxa"/>
              <w:bottom w:w="0" w:type="dxa"/>
              <w:right w:w="100" w:type="dxa"/>
            </w:tcMar>
            <w:vAlign w:val="bottom"/>
            <w:hideMark/>
          </w:tcPr>
          <w:p w14:paraId="48E472CB"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15</w:t>
            </w:r>
          </w:p>
        </w:tc>
        <w:tc>
          <w:tcPr>
            <w:tcW w:w="1417" w:type="dxa"/>
            <w:tcBorders>
              <w:top w:val="single" w:sz="4" w:space="0" w:color="000000" w:themeColor="text1"/>
              <w:bottom w:val="single" w:sz="4" w:space="0" w:color="000000" w:themeColor="text1"/>
            </w:tcBorders>
            <w:tcMar>
              <w:top w:w="0" w:type="dxa"/>
              <w:left w:w="100" w:type="dxa"/>
              <w:bottom w:w="0" w:type="dxa"/>
              <w:right w:w="100" w:type="dxa"/>
            </w:tcMar>
            <w:vAlign w:val="bottom"/>
            <w:hideMark/>
          </w:tcPr>
          <w:p w14:paraId="7F14BC05"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0</w:t>
            </w:r>
            <w:r>
              <w:rPr>
                <w:rFonts w:ascii="Times New Roman" w:eastAsia="Times New Roman" w:hAnsi="Times New Roman" w:cs="Times New Roman"/>
                <w:bCs/>
                <w:lang w:val="id-ID" w:eastAsia="en-GB"/>
              </w:rPr>
              <w:t>,</w:t>
            </w:r>
            <w:r w:rsidRPr="00A4687E">
              <w:rPr>
                <w:rFonts w:ascii="Times New Roman" w:eastAsia="Times New Roman" w:hAnsi="Times New Roman" w:cs="Times New Roman"/>
                <w:bCs/>
                <w:lang w:val="id-ID" w:eastAsia="en-GB"/>
              </w:rPr>
              <w:t>04414</w:t>
            </w:r>
          </w:p>
        </w:tc>
      </w:tr>
    </w:tbl>
    <w:p w14:paraId="5346D17F" w14:textId="698A35EF" w:rsidR="0007283D" w:rsidRDefault="0007283D" w:rsidP="0007283D">
      <w:pPr>
        <w:widowControl w:val="0"/>
        <w:autoSpaceDE w:val="0"/>
        <w:autoSpaceDN w:val="0"/>
        <w:adjustRightInd w:val="0"/>
        <w:spacing w:before="240" w:after="60" w:line="240" w:lineRule="auto"/>
        <w:jc w:val="both"/>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lastRenderedPageBreak/>
        <w:t> </w:t>
      </w:r>
      <w:r w:rsidRPr="000725BA">
        <w:rPr>
          <w:lang w:val="sv-SE"/>
        </w:rPr>
        <w:tab/>
      </w:r>
      <w:r>
        <w:rPr>
          <w:rFonts w:ascii="Times New Roman" w:eastAsia="Times New Roman" w:hAnsi="Times New Roman" w:cs="Times New Roman"/>
          <w:bCs/>
          <w:lang w:val="id-ID" w:eastAsia="en-GB"/>
        </w:rPr>
        <w:t>Berdasarkan tabel 4. dapat dilihat bahwa semua variabel independen berpengaruh terhadap variabel dependen. Hal ini dilihat dari nilai F</w:t>
      </w:r>
      <w:r>
        <w:rPr>
          <w:rFonts w:ascii="Times New Roman" w:eastAsia="Times New Roman" w:hAnsi="Times New Roman" w:cs="Times New Roman"/>
          <w:bCs/>
          <w:vertAlign w:val="subscript"/>
          <w:lang w:val="id-ID" w:eastAsia="en-GB"/>
        </w:rPr>
        <w:t xml:space="preserve">hitung </w:t>
      </w:r>
      <w:r>
        <w:rPr>
          <w:rFonts w:ascii="Times New Roman" w:eastAsia="Times New Roman" w:hAnsi="Times New Roman" w:cs="Times New Roman"/>
          <w:bCs/>
          <w:lang w:val="id-ID" w:eastAsia="en-GB"/>
        </w:rPr>
        <w:t xml:space="preserve"> &gt; F</w:t>
      </w:r>
      <w:r>
        <w:rPr>
          <w:rFonts w:ascii="Times New Roman" w:eastAsia="Times New Roman" w:hAnsi="Times New Roman" w:cs="Times New Roman"/>
          <w:bCs/>
          <w:vertAlign w:val="subscript"/>
          <w:lang w:val="id-ID" w:eastAsia="en-GB"/>
        </w:rPr>
        <w:t xml:space="preserve">tabel </w:t>
      </w:r>
      <w:r>
        <w:rPr>
          <w:rFonts w:ascii="Times New Roman" w:eastAsia="Times New Roman" w:hAnsi="Times New Roman" w:cs="Times New Roman"/>
          <w:bCs/>
          <w:lang w:val="id-ID" w:eastAsia="en-GB"/>
        </w:rPr>
        <w:t>yaitu 2,809 &gt; 2,71 dengan P</w:t>
      </w:r>
      <w:r>
        <w:rPr>
          <w:rFonts w:ascii="Times New Roman" w:eastAsia="Times New Roman" w:hAnsi="Times New Roman" w:cs="Times New Roman"/>
          <w:bCs/>
          <w:vertAlign w:val="subscript"/>
          <w:lang w:val="id-ID" w:eastAsia="en-GB"/>
        </w:rPr>
        <w:t xml:space="preserve">value </w:t>
      </w:r>
      <w:r>
        <w:rPr>
          <w:rFonts w:ascii="Times New Roman" w:eastAsia="Times New Roman" w:hAnsi="Times New Roman" w:cs="Times New Roman"/>
          <w:bCs/>
          <w:lang w:val="id-ID" w:eastAsia="en-GB"/>
        </w:rPr>
        <w:t>sebesar 0,04414. Lalu, diperoleh nilai R</w:t>
      </w:r>
      <w:r>
        <w:rPr>
          <w:rFonts w:ascii="Times New Roman" w:eastAsia="Times New Roman" w:hAnsi="Times New Roman" w:cs="Times New Roman"/>
          <w:bCs/>
          <w:vertAlign w:val="superscript"/>
          <w:lang w:val="id-ID" w:eastAsia="en-GB"/>
        </w:rPr>
        <w:t>2</w:t>
      </w:r>
      <w:r>
        <w:rPr>
          <w:rFonts w:ascii="Times New Roman" w:eastAsia="Times New Roman" w:hAnsi="Times New Roman" w:cs="Times New Roman"/>
          <w:bCs/>
          <w:lang w:val="id-ID" w:eastAsia="en-GB"/>
        </w:rPr>
        <w:t xml:space="preserve"> = 0,5673, yang artinya bahwa sebesar 56,73% Prevalensi stunting dapat dijelaskan dengan </w:t>
      </w:r>
      <w:r w:rsidR="00D11FB2" w:rsidRPr="30DC6F3C">
        <w:rPr>
          <w:rFonts w:ascii="Times New Roman" w:eastAsia="Times New Roman" w:hAnsi="Times New Roman" w:cs="Times New Roman"/>
          <w:lang w:val="id-ID" w:eastAsia="en-GB"/>
        </w:rPr>
        <w:t xml:space="preserve">adalah </w:t>
      </w:r>
      <w:r w:rsidR="00D11FB2" w:rsidRPr="000725BA">
        <w:rPr>
          <w:rFonts w:ascii="Times New Roman" w:hAnsi="Times New Roman"/>
          <w:bCs/>
          <w:lang w:val="sv-SE"/>
        </w:rPr>
        <w:t>Ibu Hamil Mengonsumsi Tablet Tambah Darah (</w:t>
      </w:r>
      <w:r w:rsidR="00D11FB2" w:rsidRPr="000725BA">
        <w:rPr>
          <w:rFonts w:ascii="Times New Roman" w:hAnsi="Times New Roman"/>
          <w:lang w:val="sv-SE"/>
        </w:rPr>
        <w:t>TTD)</w:t>
      </w:r>
      <w:r w:rsidR="00D11FB2">
        <w:rPr>
          <w:rFonts w:ascii="Times New Roman" w:hAnsi="Times New Roman"/>
          <w:lang w:val="sv-SE"/>
        </w:rPr>
        <w:t xml:space="preserve"> </w:t>
      </w:r>
      <w:r w:rsidR="00D11FB2" w:rsidRPr="000725BA">
        <w:rPr>
          <w:rFonts w:ascii="Times New Roman" w:hAnsi="Times New Roman"/>
          <w:lang w:val="sv-SE"/>
        </w:rPr>
        <w:t xml:space="preserve">dan </w:t>
      </w:r>
      <w:r w:rsidR="00D11FB2" w:rsidRPr="00D11FB2">
        <w:rPr>
          <w:rFonts w:ascii="Times New Roman" w:hAnsi="Times New Roman"/>
          <w:bCs/>
          <w:lang w:val="sv-SE"/>
        </w:rPr>
        <w:t>Persentase Penduduk Miskin</w:t>
      </w:r>
      <w:r>
        <w:rPr>
          <w:rFonts w:ascii="Times New Roman" w:eastAsia="Times New Roman" w:hAnsi="Times New Roman" w:cs="Times New Roman"/>
          <w:bCs/>
          <w:lang w:val="id-ID" w:eastAsia="en-GB"/>
        </w:rPr>
        <w:t xml:space="preserve">. Sedangkan 43,27% dijelaskan oleh faktor-faktor lainnya.  </w:t>
      </w:r>
    </w:p>
    <w:p w14:paraId="5EDFDB30" w14:textId="77777777" w:rsidR="0007283D" w:rsidRDefault="0007283D" w:rsidP="0007283D">
      <w:pPr>
        <w:widowControl w:val="0"/>
        <w:autoSpaceDE w:val="0"/>
        <w:autoSpaceDN w:val="0"/>
        <w:adjustRightInd w:val="0"/>
        <w:spacing w:before="240" w:after="60" w:line="240" w:lineRule="auto"/>
        <w:jc w:val="both"/>
        <w:rPr>
          <w:rFonts w:ascii="Times New Roman" w:eastAsia="Times New Roman" w:hAnsi="Times New Roman" w:cs="Times New Roman"/>
          <w:bCs/>
          <w:lang w:val="id-ID" w:eastAsia="en-GB"/>
        </w:rPr>
      </w:pPr>
      <w:r>
        <w:rPr>
          <w:rFonts w:ascii="Times New Roman" w:eastAsia="Times New Roman" w:hAnsi="Times New Roman" w:cs="Times New Roman"/>
          <w:bCs/>
          <w:lang w:val="id-ID" w:eastAsia="en-GB"/>
        </w:rPr>
        <w:t xml:space="preserve">Uji Asumsi Klasik : </w:t>
      </w:r>
    </w:p>
    <w:p w14:paraId="4CE8A969" w14:textId="77777777" w:rsidR="0007283D" w:rsidRDefault="0007283D" w:rsidP="0007283D">
      <w:pPr>
        <w:widowControl w:val="0"/>
        <w:autoSpaceDE w:val="0"/>
        <w:autoSpaceDN w:val="0"/>
        <w:adjustRightInd w:val="0"/>
        <w:spacing w:after="60" w:line="240" w:lineRule="auto"/>
        <w:jc w:val="both"/>
        <w:rPr>
          <w:rFonts w:ascii="Times New Roman" w:eastAsia="Times New Roman" w:hAnsi="Times New Roman" w:cs="Times New Roman"/>
          <w:bCs/>
          <w:lang w:val="id-ID" w:eastAsia="en-GB"/>
        </w:rPr>
      </w:pPr>
      <w:r w:rsidRPr="00832BC1">
        <w:rPr>
          <w:rFonts w:ascii="Times New Roman" w:hAnsi="Times New Roman"/>
          <w:bCs/>
          <w:lang w:val="id-ID"/>
        </w:rPr>
        <w:t>Normalitas</w:t>
      </w:r>
    </w:p>
    <w:p w14:paraId="14B80D58" w14:textId="4BEF8137" w:rsidR="0007283D" w:rsidRPr="008455C1" w:rsidRDefault="0007283D" w:rsidP="008455C1">
      <w:pPr>
        <w:widowControl w:val="0"/>
        <w:autoSpaceDE w:val="0"/>
        <w:autoSpaceDN w:val="0"/>
        <w:adjustRightInd w:val="0"/>
        <w:spacing w:after="60" w:line="240" w:lineRule="auto"/>
        <w:ind w:firstLine="720"/>
        <w:jc w:val="both"/>
        <w:rPr>
          <w:rFonts w:ascii="Times New Roman" w:hAnsi="Times New Roman"/>
          <w:bCs/>
          <w:lang w:val="id-ID"/>
        </w:rPr>
      </w:pPr>
      <w:r w:rsidRPr="00832BC1">
        <w:rPr>
          <w:rFonts w:ascii="Times New Roman" w:hAnsi="Times New Roman"/>
          <w:bCs/>
          <w:lang w:val="id-ID"/>
        </w:rPr>
        <w:t xml:space="preserve">Hasil pengujian </w:t>
      </w:r>
      <w:r w:rsidR="008455C1" w:rsidRPr="008455C1">
        <w:rPr>
          <w:rFonts w:ascii="Times New Roman" w:hAnsi="Times New Roman"/>
          <w:bCs/>
          <w:lang w:val="id-ID"/>
        </w:rPr>
        <w:t>Kolmogorov-Smirnov p-value</w:t>
      </w:r>
      <w:r w:rsidR="008455C1">
        <w:rPr>
          <w:rFonts w:ascii="Times New Roman" w:hAnsi="Times New Roman"/>
          <w:bCs/>
          <w:lang w:val="id-ID"/>
        </w:rPr>
        <w:t xml:space="preserve"> </w:t>
      </w:r>
      <w:r w:rsidRPr="00832BC1">
        <w:rPr>
          <w:rFonts w:ascii="Times New Roman" w:hAnsi="Times New Roman"/>
          <w:bCs/>
          <w:lang w:val="id-ID"/>
        </w:rPr>
        <w:t xml:space="preserve">di dapatkan bahwa nilai </w:t>
      </w:r>
      <w:r w:rsidRPr="00832BC1">
        <w:rPr>
          <w:rFonts w:ascii="Times New Roman" w:hAnsi="Times New Roman"/>
          <w:lang w:val="id-ID"/>
        </w:rPr>
        <w:t>P</w:t>
      </w:r>
      <w:r w:rsidRPr="00832BC1">
        <w:rPr>
          <w:rFonts w:ascii="Times New Roman" w:hAnsi="Times New Roman"/>
          <w:vertAlign w:val="subscript"/>
          <w:lang w:val="id-ID"/>
        </w:rPr>
        <w:t>value</w:t>
      </w:r>
      <w:r w:rsidRPr="00832BC1">
        <w:rPr>
          <w:rFonts w:ascii="Times New Roman" w:hAnsi="Times New Roman"/>
          <w:lang w:val="id-ID"/>
        </w:rPr>
        <w:t xml:space="preserve"> &gt; α yaitu P</w:t>
      </w:r>
      <w:r w:rsidRPr="00832BC1">
        <w:rPr>
          <w:rFonts w:ascii="Times New Roman" w:hAnsi="Times New Roman"/>
          <w:vertAlign w:val="subscript"/>
          <w:lang w:val="id-ID"/>
        </w:rPr>
        <w:t xml:space="preserve">value = </w:t>
      </w:r>
      <w:r w:rsidRPr="00832BC1">
        <w:rPr>
          <w:rFonts w:ascii="Times New Roman" w:hAnsi="Times New Roman"/>
          <w:lang w:val="id-ID"/>
        </w:rPr>
        <w:t xml:space="preserve">0.7018009 </w:t>
      </w:r>
      <w:r w:rsidRPr="00832BC1">
        <w:rPr>
          <w:rFonts w:ascii="Times New Roman" w:hAnsi="Times New Roman"/>
          <w:bCs/>
          <w:lang w:val="id-ID"/>
        </w:rPr>
        <w:t>yang menunjukkan bahwa residual data menyebar dengan normal.</w:t>
      </w:r>
    </w:p>
    <w:p w14:paraId="73E4A788" w14:textId="77777777" w:rsidR="0007283D" w:rsidRDefault="0007283D" w:rsidP="0007283D">
      <w:pPr>
        <w:widowControl w:val="0"/>
        <w:autoSpaceDE w:val="0"/>
        <w:autoSpaceDN w:val="0"/>
        <w:adjustRightInd w:val="0"/>
        <w:spacing w:after="60" w:line="240" w:lineRule="auto"/>
        <w:jc w:val="both"/>
        <w:rPr>
          <w:rFonts w:ascii="Times New Roman" w:eastAsia="Times New Roman" w:hAnsi="Times New Roman" w:cs="Times New Roman"/>
          <w:bCs/>
          <w:lang w:val="id-ID" w:eastAsia="en-GB"/>
        </w:rPr>
      </w:pPr>
    </w:p>
    <w:p w14:paraId="25FBFFF3" w14:textId="77777777" w:rsidR="0007283D" w:rsidRDefault="0007283D" w:rsidP="0007283D">
      <w:pPr>
        <w:widowControl w:val="0"/>
        <w:autoSpaceDE w:val="0"/>
        <w:autoSpaceDN w:val="0"/>
        <w:adjustRightInd w:val="0"/>
        <w:spacing w:after="60" w:line="240" w:lineRule="auto"/>
        <w:jc w:val="both"/>
        <w:rPr>
          <w:rFonts w:ascii="Times New Roman" w:eastAsia="Times New Roman" w:hAnsi="Times New Roman" w:cs="Times New Roman"/>
          <w:bCs/>
          <w:lang w:val="id-ID" w:eastAsia="en-GB"/>
        </w:rPr>
      </w:pPr>
      <w:r w:rsidRPr="00832BC1">
        <w:rPr>
          <w:rFonts w:ascii="Times New Roman" w:hAnsi="Times New Roman"/>
          <w:bCs/>
          <w:lang w:val="id-ID"/>
        </w:rPr>
        <w:t>Multikolinieritas</w:t>
      </w:r>
    </w:p>
    <w:p w14:paraId="4F96C459" w14:textId="77777777" w:rsidR="0007283D" w:rsidRPr="00832BC1" w:rsidRDefault="0007283D" w:rsidP="0007283D">
      <w:pPr>
        <w:widowControl w:val="0"/>
        <w:autoSpaceDE w:val="0"/>
        <w:autoSpaceDN w:val="0"/>
        <w:adjustRightInd w:val="0"/>
        <w:spacing w:after="60" w:line="240" w:lineRule="auto"/>
        <w:jc w:val="both"/>
        <w:rPr>
          <w:rFonts w:ascii="Times New Roman" w:eastAsia="Times New Roman" w:hAnsi="Times New Roman" w:cs="Times New Roman"/>
          <w:bCs/>
          <w:lang w:val="id-ID" w:eastAsia="en-GB"/>
        </w:rPr>
      </w:pPr>
      <w:r w:rsidRPr="00832BC1">
        <w:rPr>
          <w:rFonts w:ascii="Times New Roman" w:hAnsi="Times New Roman"/>
          <w:bCs/>
          <w:lang w:val="id-ID"/>
        </w:rPr>
        <w:t xml:space="preserve">Nilai VIF dari variabel-variabel dapat dilihat pada tabel </w:t>
      </w:r>
      <w:r>
        <w:rPr>
          <w:rFonts w:ascii="Times New Roman" w:hAnsi="Times New Roman"/>
          <w:bCs/>
          <w:lang w:val="id-ID"/>
        </w:rPr>
        <w:t>5</w:t>
      </w:r>
      <w:r w:rsidRPr="00832BC1">
        <w:rPr>
          <w:rFonts w:ascii="Times New Roman" w:hAnsi="Times New Roman"/>
          <w:bCs/>
          <w:lang w:val="id-ID"/>
        </w:rPr>
        <w:t>.</w:t>
      </w:r>
    </w:p>
    <w:p w14:paraId="65F77793" w14:textId="77777777" w:rsidR="0007283D" w:rsidRPr="00A4687E" w:rsidRDefault="0007283D" w:rsidP="0007283D">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832BC1">
        <w:rPr>
          <w:rFonts w:ascii="Times New Roman" w:eastAsia="Times New Roman" w:hAnsi="Times New Roman" w:cs="Times New Roman"/>
          <w:b/>
          <w:lang w:val="id-ID" w:eastAsia="en-GB"/>
        </w:rPr>
        <w:t>Tabel 5</w:t>
      </w:r>
      <w:r>
        <w:rPr>
          <w:rFonts w:ascii="Times New Roman" w:eastAsia="Times New Roman" w:hAnsi="Times New Roman" w:cs="Times New Roman"/>
          <w:bCs/>
          <w:lang w:val="id-ID" w:eastAsia="en-GB"/>
        </w:rPr>
        <w:t>.</w:t>
      </w:r>
      <w:r w:rsidRPr="00A4687E">
        <w:rPr>
          <w:rFonts w:ascii="Times New Roman" w:eastAsia="Times New Roman" w:hAnsi="Times New Roman" w:cs="Times New Roman"/>
          <w:bCs/>
          <w:lang w:val="id-ID" w:eastAsia="en-GB"/>
        </w:rPr>
        <w:t xml:space="preserve"> Nilai VIF Variabel Independen</w:t>
      </w:r>
    </w:p>
    <w:tbl>
      <w:tblPr>
        <w:tblW w:w="0" w:type="auto"/>
        <w:jc w:val="center"/>
        <w:tblCellMar>
          <w:top w:w="15" w:type="dxa"/>
          <w:left w:w="15" w:type="dxa"/>
          <w:bottom w:w="15" w:type="dxa"/>
          <w:right w:w="15" w:type="dxa"/>
        </w:tblCellMar>
        <w:tblLook w:val="04A0" w:firstRow="1" w:lastRow="0" w:firstColumn="1" w:lastColumn="0" w:noHBand="0" w:noVBand="1"/>
      </w:tblPr>
      <w:tblGrid>
        <w:gridCol w:w="579"/>
        <w:gridCol w:w="1025"/>
        <w:gridCol w:w="1025"/>
        <w:gridCol w:w="1025"/>
        <w:gridCol w:w="1025"/>
        <w:gridCol w:w="1025"/>
        <w:gridCol w:w="1025"/>
        <w:gridCol w:w="1025"/>
      </w:tblGrid>
      <w:tr w:rsidR="0007283D" w:rsidRPr="00A4687E" w14:paraId="5DA83D4A" w14:textId="77777777" w:rsidTr="00231415">
        <w:trPr>
          <w:trHeight w:val="300"/>
          <w:jc w:val="center"/>
        </w:trPr>
        <w:tc>
          <w:tcPr>
            <w:tcW w:w="0" w:type="auto"/>
            <w:tcBorders>
              <w:top w:val="single" w:sz="4" w:space="0" w:color="000000"/>
              <w:bottom w:val="single" w:sz="4" w:space="0" w:color="000000"/>
            </w:tcBorders>
            <w:tcMar>
              <w:top w:w="0" w:type="dxa"/>
              <w:left w:w="100" w:type="dxa"/>
              <w:bottom w:w="0" w:type="dxa"/>
              <w:right w:w="100" w:type="dxa"/>
            </w:tcMar>
            <w:hideMark/>
          </w:tcPr>
          <w:p w14:paraId="61B33C29"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p>
        </w:tc>
        <w:tc>
          <w:tcPr>
            <w:tcW w:w="0" w:type="auto"/>
            <w:tcBorders>
              <w:top w:val="single" w:sz="4" w:space="0" w:color="000000"/>
              <w:bottom w:val="single" w:sz="4" w:space="0" w:color="000000"/>
            </w:tcBorders>
            <w:tcMar>
              <w:top w:w="0" w:type="dxa"/>
              <w:left w:w="100" w:type="dxa"/>
              <w:bottom w:w="0" w:type="dxa"/>
              <w:right w:w="100" w:type="dxa"/>
            </w:tcMar>
            <w:hideMark/>
          </w:tcPr>
          <w:p w14:paraId="3417D11A" w14:textId="77777777" w:rsidR="0007283D" w:rsidRPr="00FE039C"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vertAlign w:val="subscript"/>
                <w:lang w:val="id-ID" w:eastAsia="en-GB"/>
              </w:rPr>
            </w:pPr>
            <w:r w:rsidRPr="00A4687E">
              <w:rPr>
                <w:rFonts w:ascii="Times New Roman" w:eastAsia="Times New Roman" w:hAnsi="Times New Roman" w:cs="Times New Roman"/>
                <w:b/>
                <w:bCs/>
                <w:lang w:val="id-ID" w:eastAsia="en-GB"/>
              </w:rPr>
              <w:t>X</w:t>
            </w:r>
            <w:r>
              <w:rPr>
                <w:rFonts w:ascii="Times New Roman" w:eastAsia="Times New Roman" w:hAnsi="Times New Roman" w:cs="Times New Roman"/>
                <w:b/>
                <w:bCs/>
                <w:vertAlign w:val="subscript"/>
                <w:lang w:val="id-ID" w:eastAsia="en-GB"/>
              </w:rPr>
              <w:t>1</w:t>
            </w:r>
          </w:p>
        </w:tc>
        <w:tc>
          <w:tcPr>
            <w:tcW w:w="0" w:type="auto"/>
            <w:tcBorders>
              <w:top w:val="single" w:sz="4" w:space="0" w:color="000000"/>
              <w:bottom w:val="single" w:sz="4" w:space="0" w:color="000000"/>
            </w:tcBorders>
            <w:tcMar>
              <w:top w:w="0" w:type="dxa"/>
              <w:left w:w="100" w:type="dxa"/>
              <w:bottom w:w="0" w:type="dxa"/>
              <w:right w:w="100" w:type="dxa"/>
            </w:tcMar>
            <w:hideMark/>
          </w:tcPr>
          <w:p w14:paraId="10BDB4FB"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X</w:t>
            </w:r>
            <w:r w:rsidRPr="00FE039C">
              <w:rPr>
                <w:rFonts w:ascii="Times New Roman" w:eastAsia="Times New Roman" w:hAnsi="Times New Roman" w:cs="Times New Roman"/>
                <w:b/>
                <w:bCs/>
                <w:vertAlign w:val="subscript"/>
                <w:lang w:val="id-ID" w:eastAsia="en-GB"/>
              </w:rPr>
              <w:t>2</w:t>
            </w:r>
          </w:p>
        </w:tc>
        <w:tc>
          <w:tcPr>
            <w:tcW w:w="0" w:type="auto"/>
            <w:tcBorders>
              <w:top w:val="single" w:sz="4" w:space="0" w:color="000000"/>
              <w:bottom w:val="single" w:sz="4" w:space="0" w:color="000000"/>
            </w:tcBorders>
            <w:tcMar>
              <w:top w:w="0" w:type="dxa"/>
              <w:left w:w="100" w:type="dxa"/>
              <w:bottom w:w="0" w:type="dxa"/>
              <w:right w:w="100" w:type="dxa"/>
            </w:tcMar>
            <w:hideMark/>
          </w:tcPr>
          <w:p w14:paraId="58D4AF30"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X</w:t>
            </w:r>
            <w:r w:rsidRPr="00FE039C">
              <w:rPr>
                <w:rFonts w:ascii="Times New Roman" w:eastAsia="Times New Roman" w:hAnsi="Times New Roman" w:cs="Times New Roman"/>
                <w:b/>
                <w:bCs/>
                <w:vertAlign w:val="subscript"/>
                <w:lang w:val="id-ID" w:eastAsia="en-GB"/>
              </w:rPr>
              <w:t>3</w:t>
            </w:r>
          </w:p>
        </w:tc>
        <w:tc>
          <w:tcPr>
            <w:tcW w:w="0" w:type="auto"/>
            <w:tcBorders>
              <w:top w:val="single" w:sz="4" w:space="0" w:color="000000"/>
              <w:bottom w:val="single" w:sz="4" w:space="0" w:color="000000"/>
            </w:tcBorders>
            <w:tcMar>
              <w:top w:w="0" w:type="dxa"/>
              <w:left w:w="100" w:type="dxa"/>
              <w:bottom w:w="0" w:type="dxa"/>
              <w:right w:w="100" w:type="dxa"/>
            </w:tcMar>
            <w:hideMark/>
          </w:tcPr>
          <w:p w14:paraId="7251B281"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X</w:t>
            </w:r>
            <w:r w:rsidRPr="00FE039C">
              <w:rPr>
                <w:rFonts w:ascii="Times New Roman" w:eastAsia="Times New Roman" w:hAnsi="Times New Roman" w:cs="Times New Roman"/>
                <w:b/>
                <w:bCs/>
                <w:vertAlign w:val="subscript"/>
                <w:lang w:val="id-ID" w:eastAsia="en-GB"/>
              </w:rPr>
              <w:t>4</w:t>
            </w:r>
          </w:p>
        </w:tc>
        <w:tc>
          <w:tcPr>
            <w:tcW w:w="0" w:type="auto"/>
            <w:tcBorders>
              <w:top w:val="single" w:sz="4" w:space="0" w:color="000000"/>
              <w:bottom w:val="single" w:sz="4" w:space="0" w:color="000000"/>
            </w:tcBorders>
            <w:tcMar>
              <w:top w:w="0" w:type="dxa"/>
              <w:left w:w="100" w:type="dxa"/>
              <w:bottom w:w="0" w:type="dxa"/>
              <w:right w:w="100" w:type="dxa"/>
            </w:tcMar>
            <w:hideMark/>
          </w:tcPr>
          <w:p w14:paraId="4339F88C"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X</w:t>
            </w:r>
            <w:r w:rsidRPr="00FE039C">
              <w:rPr>
                <w:rFonts w:ascii="Times New Roman" w:eastAsia="Times New Roman" w:hAnsi="Times New Roman" w:cs="Times New Roman"/>
                <w:b/>
                <w:bCs/>
                <w:vertAlign w:val="subscript"/>
                <w:lang w:val="id-ID" w:eastAsia="en-GB"/>
              </w:rPr>
              <w:t>5</w:t>
            </w:r>
          </w:p>
        </w:tc>
        <w:tc>
          <w:tcPr>
            <w:tcW w:w="0" w:type="auto"/>
            <w:tcBorders>
              <w:top w:val="single" w:sz="4" w:space="0" w:color="000000"/>
              <w:bottom w:val="single" w:sz="4" w:space="0" w:color="000000"/>
            </w:tcBorders>
            <w:tcMar>
              <w:top w:w="0" w:type="dxa"/>
              <w:left w:w="100" w:type="dxa"/>
              <w:bottom w:w="0" w:type="dxa"/>
              <w:right w:w="100" w:type="dxa"/>
            </w:tcMar>
            <w:hideMark/>
          </w:tcPr>
          <w:p w14:paraId="2200EC1A"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X</w:t>
            </w:r>
            <w:r w:rsidRPr="00FE039C">
              <w:rPr>
                <w:rFonts w:ascii="Times New Roman" w:eastAsia="Times New Roman" w:hAnsi="Times New Roman" w:cs="Times New Roman"/>
                <w:b/>
                <w:bCs/>
                <w:vertAlign w:val="subscript"/>
                <w:lang w:val="id-ID" w:eastAsia="en-GB"/>
              </w:rPr>
              <w:t>6</w:t>
            </w:r>
          </w:p>
        </w:tc>
        <w:tc>
          <w:tcPr>
            <w:tcW w:w="0" w:type="auto"/>
            <w:tcBorders>
              <w:top w:val="single" w:sz="4" w:space="0" w:color="000000"/>
              <w:bottom w:val="single" w:sz="4" w:space="0" w:color="000000"/>
            </w:tcBorders>
            <w:tcMar>
              <w:top w:w="0" w:type="dxa"/>
              <w:left w:w="100" w:type="dxa"/>
              <w:bottom w:w="0" w:type="dxa"/>
              <w:right w:w="100" w:type="dxa"/>
            </w:tcMar>
            <w:hideMark/>
          </w:tcPr>
          <w:p w14:paraId="186E61BD"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X</w:t>
            </w:r>
            <w:r w:rsidRPr="00FE039C">
              <w:rPr>
                <w:rFonts w:ascii="Times New Roman" w:eastAsia="Times New Roman" w:hAnsi="Times New Roman" w:cs="Times New Roman"/>
                <w:b/>
                <w:bCs/>
                <w:vertAlign w:val="subscript"/>
                <w:lang w:val="id-ID" w:eastAsia="en-GB"/>
              </w:rPr>
              <w:t>7</w:t>
            </w:r>
          </w:p>
        </w:tc>
      </w:tr>
      <w:tr w:rsidR="0007283D" w:rsidRPr="00A4687E" w14:paraId="2A5D941E" w14:textId="77777777" w:rsidTr="00231415">
        <w:trPr>
          <w:trHeight w:val="300"/>
          <w:jc w:val="center"/>
        </w:trPr>
        <w:tc>
          <w:tcPr>
            <w:tcW w:w="0" w:type="auto"/>
            <w:tcBorders>
              <w:top w:val="single" w:sz="4" w:space="0" w:color="000000"/>
              <w:bottom w:val="single" w:sz="4" w:space="0" w:color="000000"/>
            </w:tcBorders>
            <w:tcMar>
              <w:top w:w="0" w:type="dxa"/>
              <w:left w:w="100" w:type="dxa"/>
              <w:bottom w:w="0" w:type="dxa"/>
              <w:right w:w="100" w:type="dxa"/>
            </w:tcMar>
            <w:hideMark/>
          </w:tcPr>
          <w:p w14:paraId="1A44317A"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VIF</w:t>
            </w:r>
          </w:p>
        </w:tc>
        <w:tc>
          <w:tcPr>
            <w:tcW w:w="0" w:type="auto"/>
            <w:tcBorders>
              <w:top w:val="single" w:sz="4" w:space="0" w:color="000000"/>
              <w:bottom w:val="single" w:sz="4" w:space="0" w:color="000000"/>
            </w:tcBorders>
            <w:tcMar>
              <w:top w:w="0" w:type="dxa"/>
              <w:left w:w="100" w:type="dxa"/>
              <w:bottom w:w="0" w:type="dxa"/>
              <w:right w:w="100" w:type="dxa"/>
            </w:tcMar>
            <w:hideMark/>
          </w:tcPr>
          <w:p w14:paraId="452AD6E2"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1.626124</w:t>
            </w:r>
          </w:p>
        </w:tc>
        <w:tc>
          <w:tcPr>
            <w:tcW w:w="0" w:type="auto"/>
            <w:tcBorders>
              <w:top w:val="single" w:sz="4" w:space="0" w:color="000000"/>
              <w:bottom w:val="single" w:sz="4" w:space="0" w:color="000000"/>
            </w:tcBorders>
            <w:tcMar>
              <w:top w:w="0" w:type="dxa"/>
              <w:left w:w="100" w:type="dxa"/>
              <w:bottom w:w="0" w:type="dxa"/>
              <w:right w:w="100" w:type="dxa"/>
            </w:tcMar>
            <w:hideMark/>
          </w:tcPr>
          <w:p w14:paraId="17827379"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1.077575</w:t>
            </w:r>
          </w:p>
        </w:tc>
        <w:tc>
          <w:tcPr>
            <w:tcW w:w="0" w:type="auto"/>
            <w:tcBorders>
              <w:top w:val="single" w:sz="4" w:space="0" w:color="000000"/>
              <w:bottom w:val="single" w:sz="4" w:space="0" w:color="000000"/>
            </w:tcBorders>
            <w:tcMar>
              <w:top w:w="0" w:type="dxa"/>
              <w:left w:w="100" w:type="dxa"/>
              <w:bottom w:w="0" w:type="dxa"/>
              <w:right w:w="100" w:type="dxa"/>
            </w:tcMar>
            <w:hideMark/>
          </w:tcPr>
          <w:p w14:paraId="0294947F"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1.104967</w:t>
            </w:r>
          </w:p>
        </w:tc>
        <w:tc>
          <w:tcPr>
            <w:tcW w:w="0" w:type="auto"/>
            <w:tcBorders>
              <w:top w:val="single" w:sz="4" w:space="0" w:color="000000"/>
              <w:bottom w:val="single" w:sz="4" w:space="0" w:color="000000"/>
            </w:tcBorders>
            <w:tcMar>
              <w:top w:w="0" w:type="dxa"/>
              <w:left w:w="100" w:type="dxa"/>
              <w:bottom w:w="0" w:type="dxa"/>
              <w:right w:w="100" w:type="dxa"/>
            </w:tcMar>
            <w:hideMark/>
          </w:tcPr>
          <w:p w14:paraId="19116DB5"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2.396994</w:t>
            </w:r>
          </w:p>
        </w:tc>
        <w:tc>
          <w:tcPr>
            <w:tcW w:w="0" w:type="auto"/>
            <w:tcBorders>
              <w:top w:val="single" w:sz="4" w:space="0" w:color="000000"/>
              <w:bottom w:val="single" w:sz="4" w:space="0" w:color="000000"/>
            </w:tcBorders>
            <w:tcMar>
              <w:top w:w="0" w:type="dxa"/>
              <w:left w:w="100" w:type="dxa"/>
              <w:bottom w:w="0" w:type="dxa"/>
              <w:right w:w="100" w:type="dxa"/>
            </w:tcMar>
            <w:hideMark/>
          </w:tcPr>
          <w:p w14:paraId="4CAA7A9E"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1.848161</w:t>
            </w:r>
          </w:p>
        </w:tc>
        <w:tc>
          <w:tcPr>
            <w:tcW w:w="0" w:type="auto"/>
            <w:tcBorders>
              <w:top w:val="single" w:sz="4" w:space="0" w:color="000000"/>
              <w:bottom w:val="single" w:sz="4" w:space="0" w:color="000000"/>
            </w:tcBorders>
            <w:tcMar>
              <w:top w:w="0" w:type="dxa"/>
              <w:left w:w="100" w:type="dxa"/>
              <w:bottom w:w="0" w:type="dxa"/>
              <w:right w:w="100" w:type="dxa"/>
            </w:tcMar>
            <w:hideMark/>
          </w:tcPr>
          <w:p w14:paraId="432EE347"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1.584552</w:t>
            </w:r>
          </w:p>
        </w:tc>
        <w:tc>
          <w:tcPr>
            <w:tcW w:w="0" w:type="auto"/>
            <w:tcBorders>
              <w:top w:val="single" w:sz="4" w:space="0" w:color="000000"/>
              <w:bottom w:val="single" w:sz="4" w:space="0" w:color="000000"/>
            </w:tcBorders>
            <w:tcMar>
              <w:top w:w="0" w:type="dxa"/>
              <w:left w:w="100" w:type="dxa"/>
              <w:bottom w:w="0" w:type="dxa"/>
              <w:right w:w="100" w:type="dxa"/>
            </w:tcMar>
            <w:hideMark/>
          </w:tcPr>
          <w:p w14:paraId="78D1F980" w14:textId="77777777" w:rsidR="0007283D" w:rsidRPr="00A4687E" w:rsidRDefault="0007283D" w:rsidP="00231415">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1.054331</w:t>
            </w:r>
          </w:p>
        </w:tc>
      </w:tr>
    </w:tbl>
    <w:p w14:paraId="63081D09" w14:textId="77777777" w:rsidR="0007283D" w:rsidRDefault="0007283D" w:rsidP="0007283D">
      <w:pPr>
        <w:widowControl w:val="0"/>
        <w:autoSpaceDE w:val="0"/>
        <w:autoSpaceDN w:val="0"/>
        <w:adjustRightInd w:val="0"/>
        <w:spacing w:before="240" w:after="60" w:line="240" w:lineRule="auto"/>
        <w:jc w:val="both"/>
        <w:rPr>
          <w:rFonts w:ascii="Times New Roman" w:eastAsia="Times New Roman" w:hAnsi="Times New Roman" w:cs="Times New Roman"/>
          <w:bCs/>
          <w:lang w:val="id-ID" w:eastAsia="en-GB"/>
        </w:rPr>
      </w:pPr>
      <w:r>
        <w:rPr>
          <w:rFonts w:ascii="Times New Roman" w:eastAsia="Times New Roman" w:hAnsi="Times New Roman" w:cs="Times New Roman"/>
          <w:bCs/>
          <w:lang w:val="id-ID" w:eastAsia="en-GB"/>
        </w:rPr>
        <w:tab/>
        <w:t>Berdasarkan tabel. 5 dapat dilihat bahwa nilai VIF pada setiap variabel independen kurang dari 10 yang artinya bahwa tidak terdapat multikolinieritas antar variabel independen.</w:t>
      </w:r>
    </w:p>
    <w:p w14:paraId="494ECFD0" w14:textId="77777777" w:rsidR="0007283D" w:rsidRDefault="0007283D" w:rsidP="0007283D">
      <w:pPr>
        <w:widowControl w:val="0"/>
        <w:autoSpaceDE w:val="0"/>
        <w:autoSpaceDN w:val="0"/>
        <w:adjustRightInd w:val="0"/>
        <w:spacing w:before="240" w:after="60" w:line="240" w:lineRule="auto"/>
        <w:jc w:val="both"/>
        <w:rPr>
          <w:rFonts w:ascii="Times New Roman" w:eastAsia="Times New Roman" w:hAnsi="Times New Roman" w:cs="Times New Roman"/>
          <w:bCs/>
          <w:lang w:val="id-ID" w:eastAsia="en-GB"/>
        </w:rPr>
      </w:pPr>
      <w:r w:rsidRPr="00832BC1">
        <w:rPr>
          <w:rFonts w:ascii="Times New Roman" w:hAnsi="Times New Roman"/>
          <w:bCs/>
          <w:lang w:val="id-ID"/>
        </w:rPr>
        <w:t>Autokorelasi</w:t>
      </w:r>
    </w:p>
    <w:p w14:paraId="6F874DD4" w14:textId="77777777" w:rsidR="0007283D" w:rsidRPr="00832BC1" w:rsidRDefault="0007283D" w:rsidP="0007283D">
      <w:pPr>
        <w:widowControl w:val="0"/>
        <w:autoSpaceDE w:val="0"/>
        <w:autoSpaceDN w:val="0"/>
        <w:adjustRightInd w:val="0"/>
        <w:spacing w:after="60" w:line="240" w:lineRule="auto"/>
        <w:ind w:firstLine="720"/>
        <w:jc w:val="both"/>
        <w:rPr>
          <w:rFonts w:ascii="Times New Roman" w:eastAsia="Times New Roman" w:hAnsi="Times New Roman" w:cs="Times New Roman"/>
          <w:bCs/>
          <w:lang w:val="id-ID" w:eastAsia="en-GB"/>
        </w:rPr>
      </w:pPr>
      <w:r w:rsidRPr="00832BC1">
        <w:rPr>
          <w:rFonts w:ascii="Times New Roman" w:hAnsi="Times New Roman"/>
          <w:bCs/>
          <w:lang w:val="id-ID"/>
        </w:rPr>
        <w:t xml:space="preserve">Perhitungan pengujian autokorelasi digunakan uji Durbin Watson. Hasil uji diperoleh nilai DW sebesar </w:t>
      </w:r>
      <w:r w:rsidRPr="00832BC1">
        <w:rPr>
          <w:rFonts w:ascii="Times New Roman" w:hAnsi="Times New Roman"/>
          <w:lang w:val="id-ID"/>
        </w:rPr>
        <w:t>2,262316</w:t>
      </w:r>
      <w:r w:rsidRPr="00832BC1">
        <w:rPr>
          <w:rFonts w:ascii="Times New Roman" w:hAnsi="Times New Roman"/>
          <w:bCs/>
          <w:lang w:val="id-ID"/>
        </w:rPr>
        <w:t xml:space="preserve"> dan P</w:t>
      </w:r>
      <w:r w:rsidRPr="00832BC1">
        <w:rPr>
          <w:rFonts w:ascii="Times New Roman" w:hAnsi="Times New Roman"/>
          <w:bCs/>
          <w:vertAlign w:val="subscript"/>
          <w:lang w:val="id-ID"/>
        </w:rPr>
        <w:t xml:space="preserve">value </w:t>
      </w:r>
      <w:r w:rsidRPr="00832BC1">
        <w:rPr>
          <w:rFonts w:ascii="Times New Roman" w:hAnsi="Times New Roman"/>
          <w:lang w:val="id-ID"/>
        </w:rPr>
        <w:t>&gt;</w:t>
      </w:r>
      <w:r w:rsidRPr="00832BC1">
        <w:rPr>
          <w:rFonts w:ascii="Times New Roman" w:hAnsi="Times New Roman"/>
          <w:bCs/>
          <w:lang w:val="id-ID"/>
        </w:rPr>
        <w:t xml:space="preserve"> α yaitu </w:t>
      </w:r>
      <w:r w:rsidRPr="00832BC1">
        <w:rPr>
          <w:rFonts w:ascii="Times New Roman" w:hAnsi="Times New Roman"/>
          <w:lang w:val="id-ID"/>
        </w:rPr>
        <w:t>0,612 &gt; 0.1, menunjukkan bahwa tidak adanya autokorelasi pada residual.</w:t>
      </w:r>
    </w:p>
    <w:p w14:paraId="34C1B41B" w14:textId="77777777" w:rsidR="0007283D" w:rsidRPr="00C91A10" w:rsidRDefault="0007283D" w:rsidP="0007283D">
      <w:pPr>
        <w:widowControl w:val="0"/>
        <w:autoSpaceDE w:val="0"/>
        <w:autoSpaceDN w:val="0"/>
        <w:adjustRightInd w:val="0"/>
        <w:spacing w:before="240" w:after="60" w:line="240" w:lineRule="auto"/>
        <w:jc w:val="both"/>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Pengujian Aspek Spasia</w:t>
      </w:r>
      <w:r>
        <w:rPr>
          <w:rFonts w:ascii="Times New Roman" w:eastAsia="Times New Roman" w:hAnsi="Times New Roman" w:cs="Times New Roman"/>
          <w:bCs/>
          <w:lang w:val="id-ID" w:eastAsia="en-GB"/>
        </w:rPr>
        <w:t>l</w:t>
      </w:r>
    </w:p>
    <w:p w14:paraId="06272D7A" w14:textId="77777777" w:rsidR="0007283D" w:rsidRPr="00A4687E" w:rsidRDefault="0007283D" w:rsidP="0007283D">
      <w:pPr>
        <w:widowControl w:val="0"/>
        <w:autoSpaceDE w:val="0"/>
        <w:autoSpaceDN w:val="0"/>
        <w:adjustRightInd w:val="0"/>
        <w:spacing w:before="240" w:after="60" w:line="240" w:lineRule="auto"/>
        <w:jc w:val="center"/>
        <w:rPr>
          <w:rFonts w:ascii="Times New Roman" w:eastAsia="Times New Roman" w:hAnsi="Times New Roman" w:cs="Times New Roman"/>
          <w:bCs/>
          <w:lang w:val="id-ID" w:eastAsia="en-GB"/>
        </w:rPr>
      </w:pPr>
      <w:r w:rsidRPr="00832BC1">
        <w:rPr>
          <w:rFonts w:ascii="Times New Roman" w:eastAsia="Times New Roman" w:hAnsi="Times New Roman" w:cs="Times New Roman"/>
          <w:b/>
          <w:lang w:val="id-ID" w:eastAsia="en-GB"/>
        </w:rPr>
        <w:t>Tabel 6</w:t>
      </w:r>
      <w:r>
        <w:rPr>
          <w:rFonts w:ascii="Times New Roman" w:eastAsia="Times New Roman" w:hAnsi="Times New Roman" w:cs="Times New Roman"/>
          <w:bCs/>
          <w:lang w:val="id-ID" w:eastAsia="en-GB"/>
        </w:rPr>
        <w:t>.</w:t>
      </w:r>
      <w:r w:rsidRPr="00A4687E">
        <w:rPr>
          <w:rFonts w:ascii="Times New Roman" w:eastAsia="Times New Roman" w:hAnsi="Times New Roman" w:cs="Times New Roman"/>
          <w:bCs/>
          <w:lang w:val="id-ID" w:eastAsia="en-GB"/>
        </w:rPr>
        <w:t xml:space="preserve"> Nilai Moran's I dan Statistik Uji Breusch-Pagan</w:t>
      </w:r>
    </w:p>
    <w:tbl>
      <w:tblPr>
        <w:tblW w:w="0" w:type="auto"/>
        <w:jc w:val="center"/>
        <w:tblCellMar>
          <w:top w:w="15" w:type="dxa"/>
          <w:left w:w="15" w:type="dxa"/>
          <w:bottom w:w="15" w:type="dxa"/>
          <w:right w:w="15" w:type="dxa"/>
        </w:tblCellMar>
        <w:tblLook w:val="04A0" w:firstRow="1" w:lastRow="0" w:firstColumn="1" w:lastColumn="0" w:noHBand="0" w:noVBand="1"/>
      </w:tblPr>
      <w:tblGrid>
        <w:gridCol w:w="2269"/>
        <w:gridCol w:w="2224"/>
        <w:gridCol w:w="1603"/>
      </w:tblGrid>
      <w:tr w:rsidR="0007283D" w:rsidRPr="00A4687E" w14:paraId="508CE67A" w14:textId="77777777" w:rsidTr="00231415">
        <w:trPr>
          <w:trHeight w:val="375"/>
          <w:jc w:val="center"/>
        </w:trPr>
        <w:tc>
          <w:tcPr>
            <w:tcW w:w="2269" w:type="dxa"/>
            <w:tcBorders>
              <w:top w:val="single" w:sz="4" w:space="0" w:color="000000"/>
              <w:bottom w:val="single" w:sz="4" w:space="0" w:color="000000"/>
            </w:tcBorders>
            <w:tcMar>
              <w:top w:w="0" w:type="dxa"/>
              <w:left w:w="100" w:type="dxa"/>
              <w:bottom w:w="0" w:type="dxa"/>
              <w:right w:w="100" w:type="dxa"/>
            </w:tcMar>
            <w:vAlign w:val="bottom"/>
            <w:hideMark/>
          </w:tcPr>
          <w:p w14:paraId="2808679B" w14:textId="77777777" w:rsidR="0007283D" w:rsidRPr="00A4687E" w:rsidRDefault="0007283D" w:rsidP="00231415">
            <w:pPr>
              <w:widowControl w:val="0"/>
              <w:autoSpaceDE w:val="0"/>
              <w:autoSpaceDN w:val="0"/>
              <w:adjustRightInd w:val="0"/>
              <w:spacing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Pengujian</w:t>
            </w:r>
          </w:p>
        </w:tc>
        <w:tc>
          <w:tcPr>
            <w:tcW w:w="2224" w:type="dxa"/>
            <w:tcBorders>
              <w:top w:val="single" w:sz="4" w:space="0" w:color="000000"/>
              <w:bottom w:val="single" w:sz="4" w:space="0" w:color="000000"/>
            </w:tcBorders>
            <w:tcMar>
              <w:top w:w="0" w:type="dxa"/>
              <w:left w:w="100" w:type="dxa"/>
              <w:bottom w:w="0" w:type="dxa"/>
              <w:right w:w="100" w:type="dxa"/>
            </w:tcMar>
            <w:vAlign w:val="bottom"/>
            <w:hideMark/>
          </w:tcPr>
          <w:p w14:paraId="657B6752" w14:textId="77777777" w:rsidR="0007283D" w:rsidRPr="00A4687E" w:rsidRDefault="0007283D" w:rsidP="00231415">
            <w:pPr>
              <w:widowControl w:val="0"/>
              <w:autoSpaceDE w:val="0"/>
              <w:autoSpaceDN w:val="0"/>
              <w:adjustRightInd w:val="0"/>
              <w:spacing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Statistik Uji</w:t>
            </w:r>
          </w:p>
        </w:tc>
        <w:tc>
          <w:tcPr>
            <w:tcW w:w="1603" w:type="dxa"/>
            <w:tcBorders>
              <w:top w:val="single" w:sz="4" w:space="0" w:color="000000"/>
              <w:bottom w:val="single" w:sz="4" w:space="0" w:color="000000"/>
            </w:tcBorders>
            <w:tcMar>
              <w:top w:w="0" w:type="dxa"/>
              <w:left w:w="100" w:type="dxa"/>
              <w:bottom w:w="0" w:type="dxa"/>
              <w:right w:w="100" w:type="dxa"/>
            </w:tcMar>
            <w:vAlign w:val="bottom"/>
            <w:hideMark/>
          </w:tcPr>
          <w:p w14:paraId="4A378F9A" w14:textId="77777777" w:rsidR="0007283D" w:rsidRPr="00A4687E" w:rsidRDefault="0007283D" w:rsidP="00231415">
            <w:pPr>
              <w:widowControl w:val="0"/>
              <w:autoSpaceDE w:val="0"/>
              <w:autoSpaceDN w:val="0"/>
              <w:adjustRightInd w:val="0"/>
              <w:spacing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P-value</w:t>
            </w:r>
          </w:p>
        </w:tc>
      </w:tr>
      <w:tr w:rsidR="0007283D" w:rsidRPr="00A4687E" w14:paraId="5F28A1D6" w14:textId="77777777" w:rsidTr="00231415">
        <w:trPr>
          <w:trHeight w:val="360"/>
          <w:jc w:val="center"/>
        </w:trPr>
        <w:tc>
          <w:tcPr>
            <w:tcW w:w="2269" w:type="dxa"/>
            <w:tcBorders>
              <w:top w:val="single" w:sz="4" w:space="0" w:color="000000"/>
            </w:tcBorders>
            <w:tcMar>
              <w:top w:w="0" w:type="dxa"/>
              <w:left w:w="100" w:type="dxa"/>
              <w:bottom w:w="0" w:type="dxa"/>
              <w:right w:w="100" w:type="dxa"/>
            </w:tcMar>
            <w:vAlign w:val="bottom"/>
            <w:hideMark/>
          </w:tcPr>
          <w:p w14:paraId="4872C6DD" w14:textId="77777777" w:rsidR="0007283D" w:rsidRPr="00A4687E" w:rsidRDefault="0007283D" w:rsidP="00231415">
            <w:pPr>
              <w:widowControl w:val="0"/>
              <w:autoSpaceDE w:val="0"/>
              <w:autoSpaceDN w:val="0"/>
              <w:adjustRightInd w:val="0"/>
              <w:spacing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Moran’s I</w:t>
            </w:r>
          </w:p>
        </w:tc>
        <w:tc>
          <w:tcPr>
            <w:tcW w:w="2224" w:type="dxa"/>
            <w:tcBorders>
              <w:top w:val="single" w:sz="4" w:space="0" w:color="000000"/>
            </w:tcBorders>
            <w:tcMar>
              <w:top w:w="0" w:type="dxa"/>
              <w:left w:w="100" w:type="dxa"/>
              <w:bottom w:w="0" w:type="dxa"/>
              <w:right w:w="100" w:type="dxa"/>
            </w:tcMar>
            <w:vAlign w:val="bottom"/>
            <w:hideMark/>
          </w:tcPr>
          <w:p w14:paraId="7643DF61" w14:textId="7244C98D" w:rsidR="0007283D" w:rsidRPr="00A4687E" w:rsidRDefault="00A03C78" w:rsidP="00231415">
            <w:pPr>
              <w:widowControl w:val="0"/>
              <w:autoSpaceDE w:val="0"/>
              <w:autoSpaceDN w:val="0"/>
              <w:adjustRightInd w:val="0"/>
              <w:spacing w:after="0" w:line="240" w:lineRule="auto"/>
              <w:jc w:val="center"/>
              <w:rPr>
                <w:rFonts w:ascii="Times New Roman" w:eastAsia="Times New Roman" w:hAnsi="Times New Roman" w:cs="Times New Roman"/>
                <w:bCs/>
                <w:lang w:val="id-ID" w:eastAsia="en-GB"/>
              </w:rPr>
            </w:pPr>
            <w:r w:rsidRPr="00A03C78">
              <w:rPr>
                <w:rFonts w:ascii="Times New Roman" w:eastAsia="Times New Roman" w:hAnsi="Times New Roman" w:cs="Times New Roman"/>
                <w:bCs/>
                <w:lang w:val="id-ID" w:eastAsia="en-GB"/>
              </w:rPr>
              <w:t>1.3163</w:t>
            </w:r>
          </w:p>
        </w:tc>
        <w:tc>
          <w:tcPr>
            <w:tcW w:w="1603" w:type="dxa"/>
            <w:tcBorders>
              <w:top w:val="single" w:sz="4" w:space="0" w:color="000000"/>
            </w:tcBorders>
            <w:tcMar>
              <w:top w:w="0" w:type="dxa"/>
              <w:left w:w="100" w:type="dxa"/>
              <w:bottom w:w="0" w:type="dxa"/>
              <w:right w:w="100" w:type="dxa"/>
            </w:tcMar>
            <w:vAlign w:val="bottom"/>
            <w:hideMark/>
          </w:tcPr>
          <w:p w14:paraId="24DD76F0" w14:textId="3D50712B" w:rsidR="0007283D" w:rsidRPr="00A4687E" w:rsidRDefault="00A03C78" w:rsidP="00231415">
            <w:pPr>
              <w:widowControl w:val="0"/>
              <w:autoSpaceDE w:val="0"/>
              <w:autoSpaceDN w:val="0"/>
              <w:adjustRightInd w:val="0"/>
              <w:spacing w:after="0" w:line="240" w:lineRule="auto"/>
              <w:jc w:val="center"/>
              <w:rPr>
                <w:rFonts w:ascii="Times New Roman" w:eastAsia="Times New Roman" w:hAnsi="Times New Roman" w:cs="Times New Roman"/>
                <w:bCs/>
                <w:lang w:val="id-ID" w:eastAsia="en-GB"/>
              </w:rPr>
            </w:pPr>
            <w:r w:rsidRPr="00A03C78">
              <w:rPr>
                <w:rFonts w:ascii="Times New Roman" w:eastAsia="Times New Roman" w:hAnsi="Times New Roman" w:cs="Times New Roman"/>
                <w:bCs/>
                <w:lang w:val="id-ID" w:eastAsia="en-GB"/>
              </w:rPr>
              <w:t>0.09404</w:t>
            </w:r>
          </w:p>
        </w:tc>
      </w:tr>
      <w:tr w:rsidR="0007283D" w:rsidRPr="00A4687E" w14:paraId="2CC2F379" w14:textId="77777777" w:rsidTr="00231415">
        <w:trPr>
          <w:trHeight w:val="285"/>
          <w:jc w:val="center"/>
        </w:trPr>
        <w:tc>
          <w:tcPr>
            <w:tcW w:w="2269" w:type="dxa"/>
            <w:tcBorders>
              <w:bottom w:val="single" w:sz="4" w:space="0" w:color="000000"/>
            </w:tcBorders>
            <w:tcMar>
              <w:top w:w="0" w:type="dxa"/>
              <w:left w:w="100" w:type="dxa"/>
              <w:bottom w:w="0" w:type="dxa"/>
              <w:right w:w="100" w:type="dxa"/>
            </w:tcMar>
            <w:vAlign w:val="bottom"/>
            <w:hideMark/>
          </w:tcPr>
          <w:p w14:paraId="34D587FA" w14:textId="77777777" w:rsidR="0007283D" w:rsidRPr="00A4687E" w:rsidRDefault="0007283D" w:rsidP="00231415">
            <w:pPr>
              <w:widowControl w:val="0"/>
              <w:autoSpaceDE w:val="0"/>
              <w:autoSpaceDN w:val="0"/>
              <w:adjustRightInd w:val="0"/>
              <w:spacing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
                <w:bCs/>
                <w:lang w:val="id-ID" w:eastAsia="en-GB"/>
              </w:rPr>
              <w:t>Breusch-Pagan</w:t>
            </w:r>
          </w:p>
        </w:tc>
        <w:tc>
          <w:tcPr>
            <w:tcW w:w="2224" w:type="dxa"/>
            <w:tcBorders>
              <w:bottom w:val="single" w:sz="4" w:space="0" w:color="000000"/>
            </w:tcBorders>
            <w:tcMar>
              <w:top w:w="0" w:type="dxa"/>
              <w:left w:w="100" w:type="dxa"/>
              <w:bottom w:w="0" w:type="dxa"/>
              <w:right w:w="100" w:type="dxa"/>
            </w:tcMar>
            <w:vAlign w:val="bottom"/>
            <w:hideMark/>
          </w:tcPr>
          <w:p w14:paraId="7ECE579C" w14:textId="77777777" w:rsidR="0007283D" w:rsidRPr="00A4687E" w:rsidRDefault="0007283D" w:rsidP="00231415">
            <w:pPr>
              <w:widowControl w:val="0"/>
              <w:autoSpaceDE w:val="0"/>
              <w:autoSpaceDN w:val="0"/>
              <w:adjustRightInd w:val="0"/>
              <w:spacing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13.865</w:t>
            </w:r>
          </w:p>
        </w:tc>
        <w:tc>
          <w:tcPr>
            <w:tcW w:w="1603" w:type="dxa"/>
            <w:tcBorders>
              <w:bottom w:val="single" w:sz="4" w:space="0" w:color="000000"/>
            </w:tcBorders>
            <w:tcMar>
              <w:top w:w="0" w:type="dxa"/>
              <w:left w:w="100" w:type="dxa"/>
              <w:bottom w:w="0" w:type="dxa"/>
              <w:right w:w="100" w:type="dxa"/>
            </w:tcMar>
            <w:vAlign w:val="bottom"/>
            <w:hideMark/>
          </w:tcPr>
          <w:p w14:paraId="4D03FB0D" w14:textId="77777777" w:rsidR="0007283D" w:rsidRPr="00A4687E" w:rsidRDefault="0007283D" w:rsidP="00231415">
            <w:pPr>
              <w:widowControl w:val="0"/>
              <w:autoSpaceDE w:val="0"/>
              <w:autoSpaceDN w:val="0"/>
              <w:adjustRightInd w:val="0"/>
              <w:spacing w:after="0" w:line="240" w:lineRule="auto"/>
              <w:jc w:val="center"/>
              <w:rPr>
                <w:rFonts w:ascii="Times New Roman" w:eastAsia="Times New Roman" w:hAnsi="Times New Roman" w:cs="Times New Roman"/>
                <w:bCs/>
                <w:lang w:val="id-ID" w:eastAsia="en-GB"/>
              </w:rPr>
            </w:pPr>
            <w:r w:rsidRPr="00A4687E">
              <w:rPr>
                <w:rFonts w:ascii="Times New Roman" w:eastAsia="Times New Roman" w:hAnsi="Times New Roman" w:cs="Times New Roman"/>
                <w:bCs/>
                <w:lang w:val="id-ID" w:eastAsia="en-GB"/>
              </w:rPr>
              <w:t>0.05364</w:t>
            </w:r>
          </w:p>
        </w:tc>
      </w:tr>
    </w:tbl>
    <w:p w14:paraId="4E0322F3" w14:textId="25CA7DEC" w:rsidR="0007283D" w:rsidRPr="000725BA" w:rsidRDefault="0007283D" w:rsidP="0007283D">
      <w:pPr>
        <w:widowControl w:val="0"/>
        <w:autoSpaceDE w:val="0"/>
        <w:autoSpaceDN w:val="0"/>
        <w:adjustRightInd w:val="0"/>
        <w:spacing w:before="240" w:after="60" w:line="240" w:lineRule="auto"/>
        <w:ind w:firstLine="720"/>
        <w:jc w:val="both"/>
        <w:rPr>
          <w:rFonts w:ascii="Times New Roman" w:hAnsi="Times New Roman" w:cs="Times New Roman"/>
          <w:lang w:val="sv-SE"/>
        </w:rPr>
      </w:pPr>
      <w:r w:rsidRPr="007F3ED4">
        <w:rPr>
          <w:rFonts w:ascii="Times New Roman" w:hAnsi="Times New Roman" w:cs="Times New Roman"/>
        </w:rPr>
        <w:t xml:space="preserve">Berdasarkan tabel </w:t>
      </w:r>
      <w:r>
        <w:rPr>
          <w:rFonts w:ascii="Times New Roman" w:hAnsi="Times New Roman" w:cs="Times New Roman"/>
        </w:rPr>
        <w:t>6</w:t>
      </w:r>
      <w:r w:rsidRPr="007F3ED4">
        <w:rPr>
          <w:rFonts w:ascii="Times New Roman" w:hAnsi="Times New Roman" w:cs="Times New Roman"/>
        </w:rPr>
        <w:t xml:space="preserve">, dapat dilihat bahwa nilai </w:t>
      </w:r>
      <w:r w:rsidRPr="00727E9A">
        <w:rPr>
          <w:rFonts w:ascii="Times New Roman" w:hAnsi="Times New Roman" w:cs="Times New Roman"/>
          <w:i/>
          <w:iCs/>
        </w:rPr>
        <w:t>Moran’s I</w:t>
      </w:r>
      <w:r w:rsidRPr="007F3ED4">
        <w:rPr>
          <w:rFonts w:ascii="Times New Roman" w:hAnsi="Times New Roman" w:cs="Times New Roman"/>
        </w:rPr>
        <w:t xml:space="preserve"> sebesar </w:t>
      </w:r>
      <w:r w:rsidR="00A03C78" w:rsidRPr="00A03C78">
        <w:rPr>
          <w:rFonts w:ascii="Times New Roman" w:hAnsi="Times New Roman" w:cs="Times New Roman"/>
        </w:rPr>
        <w:t>1.3163</w:t>
      </w:r>
      <w:r w:rsidR="00A03C78">
        <w:rPr>
          <w:rFonts w:ascii="Times New Roman" w:hAnsi="Times New Roman" w:cs="Times New Roman"/>
        </w:rPr>
        <w:t xml:space="preserve"> </w:t>
      </w:r>
      <w:r w:rsidRPr="007F3ED4">
        <w:rPr>
          <w:rFonts w:ascii="Times New Roman" w:hAnsi="Times New Roman" w:cs="Times New Roman"/>
        </w:rPr>
        <w:t>dengan nilai P</w:t>
      </w:r>
      <w:r w:rsidRPr="007F3ED4">
        <w:rPr>
          <w:rFonts w:ascii="Times New Roman" w:hAnsi="Times New Roman" w:cs="Times New Roman"/>
          <w:vertAlign w:val="subscript"/>
        </w:rPr>
        <w:t xml:space="preserve">value </w:t>
      </w:r>
      <w:r w:rsidR="00A03C78">
        <w:rPr>
          <w:rFonts w:ascii="Times New Roman" w:hAnsi="Times New Roman" w:cs="Times New Roman"/>
        </w:rPr>
        <w:t>&lt;</w:t>
      </w:r>
      <w:r w:rsidRPr="007F3ED4">
        <w:rPr>
          <w:rFonts w:ascii="Times New Roman" w:hAnsi="Times New Roman" w:cs="Times New Roman"/>
        </w:rPr>
        <w:t xml:space="preserve"> α yaitu </w:t>
      </w:r>
      <w:r w:rsidR="00A03C78" w:rsidRPr="00A03C78">
        <w:rPr>
          <w:rFonts w:ascii="Times New Roman" w:eastAsia="Times New Roman" w:hAnsi="Times New Roman" w:cs="Times New Roman"/>
          <w:bCs/>
          <w:lang w:val="id-ID" w:eastAsia="en-GB"/>
        </w:rPr>
        <w:t>0.09404</w:t>
      </w:r>
      <w:r w:rsidR="00A03C78">
        <w:rPr>
          <w:rFonts w:ascii="Times New Roman" w:eastAsia="Times New Roman" w:hAnsi="Times New Roman" w:cs="Times New Roman"/>
          <w:bCs/>
          <w:lang w:val="id-ID" w:eastAsia="en-GB"/>
        </w:rPr>
        <w:t xml:space="preserve"> </w:t>
      </w:r>
      <w:r w:rsidR="00A03C78">
        <w:rPr>
          <w:rFonts w:ascii="Times New Roman" w:hAnsi="Times New Roman" w:cs="Times New Roman"/>
        </w:rPr>
        <w:t>&lt;</w:t>
      </w:r>
      <w:r w:rsidRPr="007F3ED4">
        <w:rPr>
          <w:rFonts w:ascii="Times New Roman" w:hAnsi="Times New Roman" w:cs="Times New Roman"/>
        </w:rPr>
        <w:t xml:space="preserve"> 0,1 yang artinya ada autokorelasi spasial pada data. </w:t>
      </w:r>
      <w:r w:rsidRPr="000725BA">
        <w:rPr>
          <w:rFonts w:ascii="Times New Roman" w:hAnsi="Times New Roman" w:cs="Times New Roman"/>
          <w:lang w:val="sv-SE"/>
        </w:rPr>
        <w:t xml:space="preserve">Hal ini dapat menjelaskan bahwa keadaan setiap Kabupaten/Kota Provinsi Aceh dipengaruhi oleh wilayah yang saling berdekatan. Pada pengujian heterogenitas didapatkan bahwa nilai statistik uji </w:t>
      </w:r>
      <w:r w:rsidRPr="000725BA">
        <w:rPr>
          <w:rFonts w:ascii="Times New Roman" w:hAnsi="Times New Roman" w:cs="Times New Roman"/>
          <w:i/>
          <w:iCs/>
          <w:lang w:val="sv-SE"/>
        </w:rPr>
        <w:t>Breusch-Pagan</w:t>
      </w:r>
      <w:r w:rsidRPr="000725BA">
        <w:rPr>
          <w:rFonts w:ascii="Times New Roman" w:hAnsi="Times New Roman" w:cs="Times New Roman"/>
          <w:lang w:val="sv-SE"/>
        </w:rPr>
        <w:t xml:space="preserve"> sebesar 13,865 dengan nilai P</w:t>
      </w:r>
      <w:r w:rsidRPr="000725BA">
        <w:rPr>
          <w:rFonts w:ascii="Times New Roman" w:hAnsi="Times New Roman" w:cs="Times New Roman"/>
          <w:vertAlign w:val="subscript"/>
          <w:lang w:val="sv-SE"/>
        </w:rPr>
        <w:t>value</w:t>
      </w:r>
      <w:r w:rsidRPr="000725BA">
        <w:rPr>
          <w:rFonts w:ascii="Times New Roman" w:hAnsi="Times New Roman" w:cs="Times New Roman"/>
          <w:lang w:val="sv-SE"/>
        </w:rPr>
        <w:t xml:space="preserve"> &lt; </w:t>
      </w:r>
      <w:r w:rsidRPr="007F3ED4">
        <w:rPr>
          <w:rFonts w:ascii="Times New Roman" w:hAnsi="Times New Roman" w:cs="Times New Roman"/>
        </w:rPr>
        <w:t>α</w:t>
      </w:r>
      <w:r w:rsidRPr="000725BA">
        <w:rPr>
          <w:rFonts w:ascii="Times New Roman" w:hAnsi="Times New Roman" w:cs="Times New Roman"/>
          <w:lang w:val="sv-SE"/>
        </w:rPr>
        <w:t xml:space="preserve"> yaitu 0,05364 &lt; 0,1. Hasil ini menunjukkan bahwa terdapat heterogenitas pada data, maka terdapat karakteristik di setiap Kabupaten/Kota di Aceh.</w:t>
      </w:r>
    </w:p>
    <w:p w14:paraId="6960B4BE" w14:textId="77777777" w:rsidR="0007283D" w:rsidRDefault="0007283D" w:rsidP="0007283D">
      <w:pPr>
        <w:widowControl w:val="0"/>
        <w:autoSpaceDE w:val="0"/>
        <w:autoSpaceDN w:val="0"/>
        <w:adjustRightInd w:val="0"/>
        <w:spacing w:before="240" w:after="60" w:line="240" w:lineRule="auto"/>
        <w:jc w:val="both"/>
        <w:rPr>
          <w:rFonts w:ascii="Times New Roman" w:hAnsi="Times New Roman" w:cs="Times New Roman"/>
          <w:i/>
          <w:iCs/>
        </w:rPr>
      </w:pPr>
      <w:r>
        <w:rPr>
          <w:rFonts w:ascii="Times New Roman" w:hAnsi="Times New Roman" w:cs="Times New Roman"/>
        </w:rPr>
        <w:t xml:space="preserve">Analisis </w:t>
      </w:r>
      <w:r w:rsidRPr="00E51D63">
        <w:rPr>
          <w:rFonts w:ascii="Times New Roman" w:hAnsi="Times New Roman" w:cs="Times New Roman"/>
          <w:i/>
          <w:iCs/>
        </w:rPr>
        <w:t>Geographically Weighted Regression (GWR)</w:t>
      </w:r>
    </w:p>
    <w:p w14:paraId="3E02CF84" w14:textId="77777777" w:rsidR="0007283D" w:rsidRPr="000725BA" w:rsidRDefault="0007283D" w:rsidP="0007283D">
      <w:pPr>
        <w:widowControl w:val="0"/>
        <w:autoSpaceDE w:val="0"/>
        <w:autoSpaceDN w:val="0"/>
        <w:adjustRightInd w:val="0"/>
        <w:spacing w:before="240" w:after="60" w:line="240" w:lineRule="auto"/>
        <w:jc w:val="both"/>
        <w:rPr>
          <w:rFonts w:ascii="Times New Roman" w:hAnsi="Times New Roman" w:cs="Times New Roman"/>
          <w:lang w:val="sv-SE"/>
        </w:rPr>
      </w:pPr>
      <w:r w:rsidRPr="000725BA">
        <w:rPr>
          <w:rFonts w:ascii="Times New Roman" w:hAnsi="Times New Roman" w:cs="Times New Roman"/>
          <w:lang w:val="sv-SE"/>
        </w:rPr>
        <w:t>Nilai minimum dan maksimum dari pemodelan GWR dapat dilihat pada tabel 7.</w:t>
      </w:r>
    </w:p>
    <w:p w14:paraId="0CDFC36A" w14:textId="77777777" w:rsidR="0007283D" w:rsidRPr="000725BA" w:rsidRDefault="0007283D" w:rsidP="0007283D">
      <w:pPr>
        <w:widowControl w:val="0"/>
        <w:spacing w:before="240" w:after="60" w:line="240" w:lineRule="auto"/>
        <w:jc w:val="center"/>
        <w:rPr>
          <w:rFonts w:ascii="Times New Roman" w:hAnsi="Times New Roman" w:cs="Times New Roman"/>
          <w:lang w:val="sv-SE"/>
        </w:rPr>
      </w:pPr>
      <w:r w:rsidRPr="000725BA">
        <w:rPr>
          <w:rFonts w:ascii="Times New Roman" w:hAnsi="Times New Roman" w:cs="Times New Roman"/>
          <w:b/>
          <w:bCs/>
          <w:lang w:val="sv-SE"/>
        </w:rPr>
        <w:t>Tabel 7.</w:t>
      </w:r>
      <w:r w:rsidRPr="000725BA">
        <w:rPr>
          <w:rFonts w:ascii="Times New Roman" w:hAnsi="Times New Roman" w:cs="Times New Roman"/>
          <w:lang w:val="sv-SE"/>
        </w:rPr>
        <w:t xml:space="preserve"> Nilai Minimum dan Maksimum Parameter Model GWR</w:t>
      </w:r>
    </w:p>
    <w:tbl>
      <w:tblPr>
        <w:tblW w:w="0" w:type="auto"/>
        <w:jc w:val="center"/>
        <w:tblLayout w:type="fixed"/>
        <w:tblLook w:val="06A0" w:firstRow="1" w:lastRow="0" w:firstColumn="1" w:lastColumn="0" w:noHBand="1" w:noVBand="1"/>
      </w:tblPr>
      <w:tblGrid>
        <w:gridCol w:w="2301"/>
        <w:gridCol w:w="1256"/>
        <w:gridCol w:w="1393"/>
      </w:tblGrid>
      <w:tr w:rsidR="0007283D" w14:paraId="36CE67C5" w14:textId="77777777" w:rsidTr="00231415">
        <w:trPr>
          <w:trHeight w:val="300"/>
          <w:jc w:val="center"/>
        </w:trPr>
        <w:tc>
          <w:tcPr>
            <w:tcW w:w="2301" w:type="dxa"/>
            <w:tcBorders>
              <w:top w:val="single" w:sz="8" w:space="0" w:color="auto"/>
              <w:left w:val="nil"/>
              <w:bottom w:val="single" w:sz="8" w:space="0" w:color="auto"/>
              <w:right w:val="nil"/>
            </w:tcBorders>
            <w:tcMar>
              <w:top w:w="15" w:type="dxa"/>
              <w:left w:w="15" w:type="dxa"/>
              <w:right w:w="15" w:type="dxa"/>
            </w:tcMar>
          </w:tcPr>
          <w:p w14:paraId="7F585F6B" w14:textId="77777777" w:rsidR="0007283D" w:rsidRDefault="0007283D" w:rsidP="00231415">
            <w:pPr>
              <w:spacing w:after="0"/>
              <w:jc w:val="center"/>
              <w:rPr>
                <w:rFonts w:ascii="Times New Roman" w:eastAsia="Times New Roman" w:hAnsi="Times New Roman" w:cs="Times New Roman"/>
                <w:b/>
                <w:bCs/>
                <w:color w:val="000000" w:themeColor="text1"/>
                <w:sz w:val="24"/>
                <w:szCs w:val="24"/>
              </w:rPr>
            </w:pPr>
            <w:r w:rsidRPr="7146EEE5">
              <w:rPr>
                <w:rFonts w:ascii="Times New Roman" w:eastAsia="Times New Roman" w:hAnsi="Times New Roman" w:cs="Times New Roman"/>
                <w:b/>
                <w:bCs/>
                <w:color w:val="000000" w:themeColor="text1"/>
                <w:sz w:val="24"/>
                <w:szCs w:val="24"/>
              </w:rPr>
              <w:t>Variabel Independen</w:t>
            </w:r>
          </w:p>
        </w:tc>
        <w:tc>
          <w:tcPr>
            <w:tcW w:w="1256" w:type="dxa"/>
            <w:tcBorders>
              <w:top w:val="single" w:sz="8" w:space="0" w:color="auto"/>
              <w:left w:val="nil"/>
              <w:bottom w:val="single" w:sz="8" w:space="0" w:color="auto"/>
              <w:right w:val="nil"/>
            </w:tcBorders>
            <w:tcMar>
              <w:top w:w="15" w:type="dxa"/>
              <w:left w:w="15" w:type="dxa"/>
              <w:right w:w="15" w:type="dxa"/>
            </w:tcMar>
          </w:tcPr>
          <w:p w14:paraId="7C5188A0" w14:textId="77777777" w:rsidR="0007283D" w:rsidRDefault="0007283D" w:rsidP="00231415">
            <w:pPr>
              <w:spacing w:after="0"/>
              <w:jc w:val="center"/>
              <w:rPr>
                <w:rFonts w:ascii="Times New Roman" w:eastAsia="Times New Roman" w:hAnsi="Times New Roman" w:cs="Times New Roman"/>
                <w:b/>
                <w:bCs/>
                <w:color w:val="000000" w:themeColor="text1"/>
                <w:sz w:val="24"/>
                <w:szCs w:val="24"/>
              </w:rPr>
            </w:pPr>
            <w:r w:rsidRPr="7146EEE5">
              <w:rPr>
                <w:rFonts w:ascii="Times New Roman" w:eastAsia="Times New Roman" w:hAnsi="Times New Roman" w:cs="Times New Roman"/>
                <w:b/>
                <w:bCs/>
                <w:color w:val="000000" w:themeColor="text1"/>
                <w:sz w:val="24"/>
                <w:szCs w:val="24"/>
              </w:rPr>
              <w:t>Minimum</w:t>
            </w:r>
          </w:p>
        </w:tc>
        <w:tc>
          <w:tcPr>
            <w:tcW w:w="1393" w:type="dxa"/>
            <w:tcBorders>
              <w:top w:val="single" w:sz="8" w:space="0" w:color="auto"/>
              <w:left w:val="nil"/>
              <w:bottom w:val="single" w:sz="8" w:space="0" w:color="auto"/>
              <w:right w:val="nil"/>
            </w:tcBorders>
            <w:tcMar>
              <w:top w:w="15" w:type="dxa"/>
              <w:left w:w="15" w:type="dxa"/>
              <w:right w:w="15" w:type="dxa"/>
            </w:tcMar>
          </w:tcPr>
          <w:p w14:paraId="5EF34C99" w14:textId="77777777" w:rsidR="0007283D" w:rsidRDefault="0007283D" w:rsidP="00231415">
            <w:pPr>
              <w:spacing w:after="0"/>
              <w:jc w:val="center"/>
              <w:rPr>
                <w:rFonts w:ascii="Times New Roman" w:eastAsia="Times New Roman" w:hAnsi="Times New Roman" w:cs="Times New Roman"/>
                <w:b/>
                <w:bCs/>
                <w:color w:val="000000" w:themeColor="text1"/>
                <w:sz w:val="24"/>
                <w:szCs w:val="24"/>
              </w:rPr>
            </w:pPr>
            <w:r w:rsidRPr="7146EEE5">
              <w:rPr>
                <w:rFonts w:ascii="Times New Roman" w:eastAsia="Times New Roman" w:hAnsi="Times New Roman" w:cs="Times New Roman"/>
                <w:b/>
                <w:bCs/>
                <w:color w:val="000000" w:themeColor="text1"/>
                <w:sz w:val="24"/>
                <w:szCs w:val="24"/>
              </w:rPr>
              <w:t>Maksimum</w:t>
            </w:r>
          </w:p>
        </w:tc>
      </w:tr>
      <w:tr w:rsidR="0007283D" w14:paraId="2CC4B946" w14:textId="77777777" w:rsidTr="00231415">
        <w:trPr>
          <w:trHeight w:val="285"/>
          <w:jc w:val="center"/>
        </w:trPr>
        <w:tc>
          <w:tcPr>
            <w:tcW w:w="2301" w:type="dxa"/>
            <w:tcBorders>
              <w:top w:val="single" w:sz="8" w:space="0" w:color="auto"/>
              <w:left w:val="nil"/>
              <w:bottom w:val="nil"/>
              <w:right w:val="nil"/>
            </w:tcBorders>
            <w:tcMar>
              <w:top w:w="15" w:type="dxa"/>
              <w:left w:w="15" w:type="dxa"/>
              <w:right w:w="15" w:type="dxa"/>
            </w:tcMar>
            <w:vAlign w:val="center"/>
          </w:tcPr>
          <w:p w14:paraId="276FB068" w14:textId="77777777" w:rsidR="0007283D" w:rsidRDefault="0007283D" w:rsidP="00231415">
            <w:pPr>
              <w:spacing w:after="0"/>
              <w:rPr>
                <w:rFonts w:ascii="Times New Roman" w:eastAsia="Times New Roman" w:hAnsi="Times New Roman" w:cs="Times New Roman"/>
                <w:color w:val="000000" w:themeColor="text1"/>
                <w:sz w:val="24"/>
                <w:szCs w:val="24"/>
              </w:rPr>
            </w:pPr>
            <w:r w:rsidRPr="7146EEE5">
              <w:rPr>
                <w:rFonts w:ascii="Times New Roman" w:eastAsia="Times New Roman" w:hAnsi="Times New Roman" w:cs="Times New Roman"/>
                <w:color w:val="000000" w:themeColor="text1"/>
                <w:sz w:val="24"/>
                <w:szCs w:val="24"/>
              </w:rPr>
              <w:lastRenderedPageBreak/>
              <w:t>Intersep</w:t>
            </w:r>
          </w:p>
        </w:tc>
        <w:tc>
          <w:tcPr>
            <w:tcW w:w="1256" w:type="dxa"/>
            <w:tcBorders>
              <w:top w:val="single" w:sz="8" w:space="0" w:color="auto"/>
              <w:left w:val="nil"/>
              <w:bottom w:val="nil"/>
              <w:right w:val="nil"/>
            </w:tcBorders>
            <w:tcMar>
              <w:top w:w="15" w:type="dxa"/>
              <w:left w:w="15" w:type="dxa"/>
              <w:right w:w="15" w:type="dxa"/>
            </w:tcMar>
            <w:vAlign w:val="center"/>
          </w:tcPr>
          <w:p w14:paraId="02CF5655" w14:textId="77777777" w:rsidR="0007283D" w:rsidRDefault="0007283D" w:rsidP="00231415">
            <w:pPr>
              <w:spacing w:after="0"/>
              <w:jc w:val="right"/>
              <w:rPr>
                <w:rFonts w:ascii="Times New Roman" w:eastAsia="Times New Roman" w:hAnsi="Times New Roman" w:cs="Times New Roman"/>
                <w:color w:val="000000" w:themeColor="text1"/>
                <w:sz w:val="24"/>
                <w:szCs w:val="24"/>
              </w:rPr>
            </w:pPr>
            <w:r w:rsidRPr="7146EEE5">
              <w:rPr>
                <w:rFonts w:ascii="Times New Roman" w:eastAsia="Times New Roman" w:hAnsi="Times New Roman" w:cs="Times New Roman"/>
                <w:color w:val="000000" w:themeColor="text1"/>
                <w:sz w:val="24"/>
                <w:szCs w:val="24"/>
              </w:rPr>
              <w:t>-22.883</w:t>
            </w:r>
          </w:p>
        </w:tc>
        <w:tc>
          <w:tcPr>
            <w:tcW w:w="1393" w:type="dxa"/>
            <w:tcBorders>
              <w:top w:val="single" w:sz="8" w:space="0" w:color="auto"/>
              <w:left w:val="nil"/>
              <w:bottom w:val="nil"/>
              <w:right w:val="nil"/>
            </w:tcBorders>
            <w:tcMar>
              <w:top w:w="15" w:type="dxa"/>
              <w:left w:w="15" w:type="dxa"/>
              <w:right w:w="15" w:type="dxa"/>
            </w:tcMar>
            <w:vAlign w:val="center"/>
          </w:tcPr>
          <w:p w14:paraId="672FB878" w14:textId="77777777" w:rsidR="0007283D" w:rsidRDefault="0007283D" w:rsidP="00231415">
            <w:pPr>
              <w:spacing w:after="0"/>
              <w:jc w:val="right"/>
              <w:rPr>
                <w:rFonts w:ascii="Times New Roman" w:eastAsia="Times New Roman" w:hAnsi="Times New Roman" w:cs="Times New Roman"/>
                <w:color w:val="000000" w:themeColor="text1"/>
                <w:sz w:val="24"/>
                <w:szCs w:val="24"/>
              </w:rPr>
            </w:pPr>
            <w:r w:rsidRPr="7146EEE5">
              <w:rPr>
                <w:rFonts w:ascii="Times New Roman" w:eastAsia="Times New Roman" w:hAnsi="Times New Roman" w:cs="Times New Roman"/>
                <w:color w:val="000000" w:themeColor="text1"/>
                <w:sz w:val="24"/>
                <w:szCs w:val="24"/>
              </w:rPr>
              <w:t>18.364582</w:t>
            </w:r>
          </w:p>
        </w:tc>
      </w:tr>
      <w:tr w:rsidR="0007283D" w14:paraId="27D6A9DF" w14:textId="77777777" w:rsidTr="00231415">
        <w:trPr>
          <w:trHeight w:val="285"/>
          <w:jc w:val="center"/>
        </w:trPr>
        <w:tc>
          <w:tcPr>
            <w:tcW w:w="2301" w:type="dxa"/>
            <w:tcBorders>
              <w:top w:val="nil"/>
              <w:left w:val="nil"/>
              <w:bottom w:val="nil"/>
              <w:right w:val="nil"/>
            </w:tcBorders>
            <w:tcMar>
              <w:top w:w="15" w:type="dxa"/>
              <w:left w:w="15" w:type="dxa"/>
              <w:right w:w="15" w:type="dxa"/>
            </w:tcMar>
            <w:vAlign w:val="center"/>
          </w:tcPr>
          <w:p w14:paraId="12048F92" w14:textId="77777777" w:rsidR="0007283D" w:rsidRDefault="0007283D" w:rsidP="00231415">
            <w:pPr>
              <w:spacing w:after="0"/>
              <w:rPr>
                <w:rFonts w:ascii="Times New Roman" w:eastAsia="Times New Roman" w:hAnsi="Times New Roman" w:cs="Times New Roman"/>
                <w:color w:val="000000" w:themeColor="text1"/>
                <w:sz w:val="24"/>
                <w:szCs w:val="24"/>
                <w:lang w:val="id-ID"/>
              </w:rPr>
            </w:pPr>
            <w:r w:rsidRPr="7146EEE5">
              <w:rPr>
                <w:rFonts w:ascii="Times New Roman" w:eastAsia="Times New Roman" w:hAnsi="Times New Roman" w:cs="Times New Roman"/>
                <w:color w:val="000000" w:themeColor="text1"/>
                <w:sz w:val="24"/>
                <w:szCs w:val="24"/>
                <w:lang w:val="id-ID"/>
              </w:rPr>
              <w:t>X</w:t>
            </w:r>
            <w:r w:rsidRPr="00CD1D22">
              <w:rPr>
                <w:rFonts w:ascii="Times New Roman" w:eastAsia="Times New Roman" w:hAnsi="Times New Roman" w:cs="Times New Roman"/>
                <w:color w:val="000000" w:themeColor="text1"/>
                <w:sz w:val="24"/>
                <w:szCs w:val="24"/>
                <w:vertAlign w:val="subscript"/>
                <w:lang w:val="id-ID"/>
              </w:rPr>
              <w:t>1</w:t>
            </w:r>
            <w:r w:rsidRPr="7146EEE5">
              <w:rPr>
                <w:rFonts w:ascii="Times New Roman" w:eastAsia="Times New Roman" w:hAnsi="Times New Roman" w:cs="Times New Roman"/>
                <w:color w:val="000000" w:themeColor="text1"/>
                <w:sz w:val="24"/>
                <w:szCs w:val="24"/>
                <w:lang w:val="id-ID"/>
              </w:rPr>
              <w:t xml:space="preserve"> </w:t>
            </w:r>
          </w:p>
        </w:tc>
        <w:tc>
          <w:tcPr>
            <w:tcW w:w="1256" w:type="dxa"/>
            <w:tcBorders>
              <w:top w:val="nil"/>
              <w:left w:val="nil"/>
              <w:bottom w:val="nil"/>
              <w:right w:val="nil"/>
            </w:tcBorders>
            <w:tcMar>
              <w:top w:w="15" w:type="dxa"/>
              <w:left w:w="15" w:type="dxa"/>
              <w:right w:w="15" w:type="dxa"/>
            </w:tcMar>
            <w:vAlign w:val="center"/>
          </w:tcPr>
          <w:p w14:paraId="54047F0C" w14:textId="77777777" w:rsidR="0007283D" w:rsidRDefault="0007283D" w:rsidP="00231415">
            <w:pPr>
              <w:spacing w:after="0"/>
              <w:jc w:val="right"/>
              <w:rPr>
                <w:rFonts w:ascii="Times New Roman" w:eastAsia="Times New Roman" w:hAnsi="Times New Roman" w:cs="Times New Roman"/>
                <w:color w:val="000000" w:themeColor="text1"/>
                <w:sz w:val="24"/>
                <w:szCs w:val="24"/>
              </w:rPr>
            </w:pPr>
            <w:r w:rsidRPr="7146EEE5">
              <w:rPr>
                <w:rFonts w:ascii="Times New Roman" w:eastAsia="Times New Roman" w:hAnsi="Times New Roman" w:cs="Times New Roman"/>
                <w:color w:val="000000" w:themeColor="text1"/>
                <w:sz w:val="24"/>
                <w:szCs w:val="24"/>
              </w:rPr>
              <w:t>-3.19921</w:t>
            </w:r>
          </w:p>
        </w:tc>
        <w:tc>
          <w:tcPr>
            <w:tcW w:w="1393" w:type="dxa"/>
            <w:tcBorders>
              <w:top w:val="nil"/>
              <w:left w:val="nil"/>
              <w:bottom w:val="nil"/>
              <w:right w:val="nil"/>
            </w:tcBorders>
            <w:tcMar>
              <w:top w:w="15" w:type="dxa"/>
              <w:left w:w="15" w:type="dxa"/>
              <w:right w:w="15" w:type="dxa"/>
            </w:tcMar>
            <w:vAlign w:val="center"/>
          </w:tcPr>
          <w:p w14:paraId="4B8AD33D" w14:textId="77777777" w:rsidR="0007283D" w:rsidRDefault="0007283D" w:rsidP="00231415">
            <w:pPr>
              <w:spacing w:after="0"/>
              <w:jc w:val="right"/>
              <w:rPr>
                <w:rFonts w:ascii="Times New Roman" w:eastAsia="Times New Roman" w:hAnsi="Times New Roman" w:cs="Times New Roman"/>
                <w:color w:val="000000" w:themeColor="text1"/>
                <w:sz w:val="24"/>
                <w:szCs w:val="24"/>
              </w:rPr>
            </w:pPr>
            <w:r w:rsidRPr="7146EEE5">
              <w:rPr>
                <w:rFonts w:ascii="Times New Roman" w:eastAsia="Times New Roman" w:hAnsi="Times New Roman" w:cs="Times New Roman"/>
                <w:color w:val="000000" w:themeColor="text1"/>
                <w:sz w:val="24"/>
                <w:szCs w:val="24"/>
              </w:rPr>
              <w:t>1.207734</w:t>
            </w:r>
          </w:p>
        </w:tc>
      </w:tr>
      <w:tr w:rsidR="0007283D" w14:paraId="51D0726C" w14:textId="77777777" w:rsidTr="00231415">
        <w:trPr>
          <w:trHeight w:val="285"/>
          <w:jc w:val="center"/>
        </w:trPr>
        <w:tc>
          <w:tcPr>
            <w:tcW w:w="2301" w:type="dxa"/>
            <w:tcBorders>
              <w:top w:val="nil"/>
              <w:left w:val="nil"/>
              <w:bottom w:val="nil"/>
              <w:right w:val="nil"/>
            </w:tcBorders>
            <w:tcMar>
              <w:top w:w="15" w:type="dxa"/>
              <w:left w:w="15" w:type="dxa"/>
              <w:right w:w="15" w:type="dxa"/>
            </w:tcMar>
            <w:vAlign w:val="center"/>
          </w:tcPr>
          <w:p w14:paraId="713F9A43" w14:textId="77777777" w:rsidR="0007283D" w:rsidRDefault="0007283D" w:rsidP="00231415">
            <w:pPr>
              <w:spacing w:after="0"/>
              <w:rPr>
                <w:rFonts w:ascii="Times New Roman" w:eastAsia="Times New Roman" w:hAnsi="Times New Roman" w:cs="Times New Roman"/>
                <w:color w:val="000000" w:themeColor="text1"/>
                <w:sz w:val="24"/>
                <w:szCs w:val="24"/>
                <w:lang w:val="id-ID"/>
              </w:rPr>
            </w:pPr>
            <w:r w:rsidRPr="7146EEE5">
              <w:rPr>
                <w:rFonts w:ascii="Times New Roman" w:eastAsia="Times New Roman" w:hAnsi="Times New Roman" w:cs="Times New Roman"/>
                <w:color w:val="000000" w:themeColor="text1"/>
                <w:sz w:val="24"/>
                <w:szCs w:val="24"/>
                <w:lang w:val="id-ID"/>
              </w:rPr>
              <w:t>X</w:t>
            </w:r>
            <w:r w:rsidRPr="00CD1D22">
              <w:rPr>
                <w:rFonts w:ascii="Times New Roman" w:eastAsia="Times New Roman" w:hAnsi="Times New Roman" w:cs="Times New Roman"/>
                <w:color w:val="000000" w:themeColor="text1"/>
                <w:sz w:val="24"/>
                <w:szCs w:val="24"/>
                <w:vertAlign w:val="subscript"/>
                <w:lang w:val="id-ID"/>
              </w:rPr>
              <w:t>2</w:t>
            </w:r>
            <w:r w:rsidRPr="7146EEE5">
              <w:rPr>
                <w:rFonts w:ascii="Times New Roman" w:eastAsia="Times New Roman" w:hAnsi="Times New Roman" w:cs="Times New Roman"/>
                <w:color w:val="000000" w:themeColor="text1"/>
                <w:sz w:val="24"/>
                <w:szCs w:val="24"/>
                <w:lang w:val="id-ID"/>
              </w:rPr>
              <w:t xml:space="preserve"> </w:t>
            </w:r>
          </w:p>
        </w:tc>
        <w:tc>
          <w:tcPr>
            <w:tcW w:w="1256" w:type="dxa"/>
            <w:tcBorders>
              <w:top w:val="nil"/>
              <w:left w:val="nil"/>
              <w:bottom w:val="nil"/>
              <w:right w:val="nil"/>
            </w:tcBorders>
            <w:tcMar>
              <w:top w:w="15" w:type="dxa"/>
              <w:left w:w="15" w:type="dxa"/>
              <w:right w:w="15" w:type="dxa"/>
            </w:tcMar>
            <w:vAlign w:val="center"/>
          </w:tcPr>
          <w:p w14:paraId="300DFCC5" w14:textId="77777777" w:rsidR="0007283D" w:rsidRDefault="0007283D" w:rsidP="00231415">
            <w:pPr>
              <w:spacing w:after="0"/>
              <w:jc w:val="right"/>
              <w:rPr>
                <w:rFonts w:ascii="Times New Roman" w:eastAsia="Times New Roman" w:hAnsi="Times New Roman" w:cs="Times New Roman"/>
                <w:color w:val="000000" w:themeColor="text1"/>
                <w:sz w:val="24"/>
                <w:szCs w:val="24"/>
              </w:rPr>
            </w:pPr>
            <w:r w:rsidRPr="7146EEE5">
              <w:rPr>
                <w:rFonts w:ascii="Times New Roman" w:eastAsia="Times New Roman" w:hAnsi="Times New Roman" w:cs="Times New Roman"/>
                <w:color w:val="000000" w:themeColor="text1"/>
                <w:sz w:val="24"/>
                <w:szCs w:val="24"/>
              </w:rPr>
              <w:t>-1.40235</w:t>
            </w:r>
          </w:p>
        </w:tc>
        <w:tc>
          <w:tcPr>
            <w:tcW w:w="1393" w:type="dxa"/>
            <w:tcBorders>
              <w:top w:val="nil"/>
              <w:left w:val="nil"/>
              <w:bottom w:val="nil"/>
              <w:right w:val="nil"/>
            </w:tcBorders>
            <w:tcMar>
              <w:top w:w="15" w:type="dxa"/>
              <w:left w:w="15" w:type="dxa"/>
              <w:right w:w="15" w:type="dxa"/>
            </w:tcMar>
            <w:vAlign w:val="center"/>
          </w:tcPr>
          <w:p w14:paraId="23A6D1EF" w14:textId="77777777" w:rsidR="0007283D" w:rsidRDefault="0007283D" w:rsidP="00231415">
            <w:pPr>
              <w:spacing w:after="0"/>
              <w:jc w:val="right"/>
              <w:rPr>
                <w:rFonts w:ascii="Times New Roman" w:eastAsia="Times New Roman" w:hAnsi="Times New Roman" w:cs="Times New Roman"/>
                <w:color w:val="000000" w:themeColor="text1"/>
                <w:sz w:val="24"/>
                <w:szCs w:val="24"/>
              </w:rPr>
            </w:pPr>
            <w:r w:rsidRPr="7146EEE5">
              <w:rPr>
                <w:rFonts w:ascii="Times New Roman" w:eastAsia="Times New Roman" w:hAnsi="Times New Roman" w:cs="Times New Roman"/>
                <w:color w:val="000000" w:themeColor="text1"/>
                <w:sz w:val="24"/>
                <w:szCs w:val="24"/>
              </w:rPr>
              <w:t>-0.591239</w:t>
            </w:r>
          </w:p>
        </w:tc>
      </w:tr>
      <w:tr w:rsidR="0007283D" w14:paraId="34A3682C" w14:textId="77777777" w:rsidTr="00231415">
        <w:trPr>
          <w:trHeight w:val="285"/>
          <w:jc w:val="center"/>
        </w:trPr>
        <w:tc>
          <w:tcPr>
            <w:tcW w:w="2301" w:type="dxa"/>
            <w:tcBorders>
              <w:top w:val="nil"/>
              <w:left w:val="nil"/>
              <w:bottom w:val="nil"/>
              <w:right w:val="nil"/>
            </w:tcBorders>
            <w:tcMar>
              <w:top w:w="15" w:type="dxa"/>
              <w:left w:w="15" w:type="dxa"/>
              <w:right w:w="15" w:type="dxa"/>
            </w:tcMar>
            <w:vAlign w:val="center"/>
          </w:tcPr>
          <w:p w14:paraId="44C286B4" w14:textId="77777777" w:rsidR="0007283D" w:rsidRDefault="0007283D" w:rsidP="00231415">
            <w:pPr>
              <w:spacing w:after="0"/>
              <w:rPr>
                <w:rFonts w:ascii="Times New Roman" w:eastAsia="Times New Roman" w:hAnsi="Times New Roman" w:cs="Times New Roman"/>
                <w:color w:val="000000" w:themeColor="text1"/>
                <w:sz w:val="24"/>
                <w:szCs w:val="24"/>
                <w:lang w:val="id-ID"/>
              </w:rPr>
            </w:pPr>
            <w:r w:rsidRPr="7146EEE5">
              <w:rPr>
                <w:rFonts w:ascii="Times New Roman" w:eastAsia="Times New Roman" w:hAnsi="Times New Roman" w:cs="Times New Roman"/>
                <w:color w:val="000000" w:themeColor="text1"/>
                <w:sz w:val="24"/>
                <w:szCs w:val="24"/>
                <w:lang w:val="id-ID"/>
              </w:rPr>
              <w:t>X</w:t>
            </w:r>
            <w:r w:rsidRPr="00CD1D22">
              <w:rPr>
                <w:rFonts w:ascii="Times New Roman" w:eastAsia="Times New Roman" w:hAnsi="Times New Roman" w:cs="Times New Roman"/>
                <w:color w:val="000000" w:themeColor="text1"/>
                <w:sz w:val="24"/>
                <w:szCs w:val="24"/>
                <w:vertAlign w:val="subscript"/>
                <w:lang w:val="id-ID"/>
              </w:rPr>
              <w:t>3</w:t>
            </w:r>
            <w:r w:rsidRPr="7146EEE5">
              <w:rPr>
                <w:rFonts w:ascii="Times New Roman" w:eastAsia="Times New Roman" w:hAnsi="Times New Roman" w:cs="Times New Roman"/>
                <w:color w:val="000000" w:themeColor="text1"/>
                <w:sz w:val="24"/>
                <w:szCs w:val="24"/>
                <w:lang w:val="id-ID"/>
              </w:rPr>
              <w:t xml:space="preserve"> </w:t>
            </w:r>
          </w:p>
        </w:tc>
        <w:tc>
          <w:tcPr>
            <w:tcW w:w="1256" w:type="dxa"/>
            <w:tcBorders>
              <w:top w:val="nil"/>
              <w:left w:val="nil"/>
              <w:bottom w:val="nil"/>
              <w:right w:val="nil"/>
            </w:tcBorders>
            <w:tcMar>
              <w:top w:w="15" w:type="dxa"/>
              <w:left w:w="15" w:type="dxa"/>
              <w:right w:w="15" w:type="dxa"/>
            </w:tcMar>
            <w:vAlign w:val="center"/>
          </w:tcPr>
          <w:p w14:paraId="75B68FB0" w14:textId="77777777" w:rsidR="0007283D" w:rsidRDefault="0007283D" w:rsidP="00231415">
            <w:pPr>
              <w:spacing w:after="0"/>
              <w:jc w:val="right"/>
              <w:rPr>
                <w:rFonts w:ascii="Times New Roman" w:eastAsia="Times New Roman" w:hAnsi="Times New Roman" w:cs="Times New Roman"/>
                <w:color w:val="000000" w:themeColor="text1"/>
                <w:sz w:val="24"/>
                <w:szCs w:val="24"/>
              </w:rPr>
            </w:pPr>
            <w:r w:rsidRPr="7146EEE5">
              <w:rPr>
                <w:rFonts w:ascii="Times New Roman" w:eastAsia="Times New Roman" w:hAnsi="Times New Roman" w:cs="Times New Roman"/>
                <w:color w:val="000000" w:themeColor="text1"/>
                <w:sz w:val="24"/>
                <w:szCs w:val="24"/>
              </w:rPr>
              <w:t>0.906326</w:t>
            </w:r>
          </w:p>
        </w:tc>
        <w:tc>
          <w:tcPr>
            <w:tcW w:w="1393" w:type="dxa"/>
            <w:tcBorders>
              <w:top w:val="nil"/>
              <w:left w:val="nil"/>
              <w:bottom w:val="nil"/>
              <w:right w:val="nil"/>
            </w:tcBorders>
            <w:tcMar>
              <w:top w:w="15" w:type="dxa"/>
              <w:left w:w="15" w:type="dxa"/>
              <w:right w:w="15" w:type="dxa"/>
            </w:tcMar>
            <w:vAlign w:val="center"/>
          </w:tcPr>
          <w:p w14:paraId="77B34D24" w14:textId="77777777" w:rsidR="0007283D" w:rsidRDefault="0007283D" w:rsidP="00231415">
            <w:pPr>
              <w:spacing w:after="0"/>
              <w:jc w:val="right"/>
              <w:rPr>
                <w:rFonts w:ascii="Times New Roman" w:eastAsia="Times New Roman" w:hAnsi="Times New Roman" w:cs="Times New Roman"/>
                <w:color w:val="000000" w:themeColor="text1"/>
                <w:sz w:val="24"/>
                <w:szCs w:val="24"/>
              </w:rPr>
            </w:pPr>
            <w:r w:rsidRPr="7146EEE5">
              <w:rPr>
                <w:rFonts w:ascii="Times New Roman" w:eastAsia="Times New Roman" w:hAnsi="Times New Roman" w:cs="Times New Roman"/>
                <w:color w:val="000000" w:themeColor="text1"/>
                <w:sz w:val="24"/>
                <w:szCs w:val="24"/>
              </w:rPr>
              <w:t>1.3264798</w:t>
            </w:r>
          </w:p>
        </w:tc>
      </w:tr>
      <w:tr w:rsidR="0007283D" w14:paraId="6FE45C21" w14:textId="77777777" w:rsidTr="00231415">
        <w:trPr>
          <w:trHeight w:val="285"/>
          <w:jc w:val="center"/>
        </w:trPr>
        <w:tc>
          <w:tcPr>
            <w:tcW w:w="2301" w:type="dxa"/>
            <w:tcBorders>
              <w:top w:val="nil"/>
              <w:left w:val="nil"/>
              <w:bottom w:val="nil"/>
              <w:right w:val="nil"/>
            </w:tcBorders>
            <w:tcMar>
              <w:top w:w="15" w:type="dxa"/>
              <w:left w:w="15" w:type="dxa"/>
              <w:right w:w="15" w:type="dxa"/>
            </w:tcMar>
            <w:vAlign w:val="center"/>
          </w:tcPr>
          <w:p w14:paraId="7BE030D4" w14:textId="77777777" w:rsidR="0007283D" w:rsidRDefault="0007283D" w:rsidP="00231415">
            <w:pPr>
              <w:spacing w:after="0"/>
              <w:rPr>
                <w:rFonts w:ascii="Times New Roman" w:eastAsia="Times New Roman" w:hAnsi="Times New Roman" w:cs="Times New Roman"/>
                <w:color w:val="000000" w:themeColor="text1"/>
                <w:sz w:val="24"/>
                <w:szCs w:val="24"/>
                <w:lang w:val="id-ID"/>
              </w:rPr>
            </w:pPr>
            <w:r w:rsidRPr="7146EEE5">
              <w:rPr>
                <w:rFonts w:ascii="Times New Roman" w:eastAsia="Times New Roman" w:hAnsi="Times New Roman" w:cs="Times New Roman"/>
                <w:color w:val="000000" w:themeColor="text1"/>
                <w:sz w:val="24"/>
                <w:szCs w:val="24"/>
                <w:lang w:val="id-ID"/>
              </w:rPr>
              <w:t>X</w:t>
            </w:r>
            <w:r w:rsidRPr="00CD1D22">
              <w:rPr>
                <w:rFonts w:ascii="Times New Roman" w:eastAsia="Times New Roman" w:hAnsi="Times New Roman" w:cs="Times New Roman"/>
                <w:color w:val="000000" w:themeColor="text1"/>
                <w:sz w:val="24"/>
                <w:szCs w:val="24"/>
                <w:vertAlign w:val="subscript"/>
                <w:lang w:val="id-ID"/>
              </w:rPr>
              <w:t>4</w:t>
            </w:r>
            <w:r w:rsidRPr="7146EEE5">
              <w:rPr>
                <w:rFonts w:ascii="Times New Roman" w:eastAsia="Times New Roman" w:hAnsi="Times New Roman" w:cs="Times New Roman"/>
                <w:color w:val="000000" w:themeColor="text1"/>
                <w:sz w:val="24"/>
                <w:szCs w:val="24"/>
                <w:lang w:val="id-ID"/>
              </w:rPr>
              <w:t xml:space="preserve"> </w:t>
            </w:r>
          </w:p>
        </w:tc>
        <w:tc>
          <w:tcPr>
            <w:tcW w:w="1256" w:type="dxa"/>
            <w:tcBorders>
              <w:top w:val="nil"/>
              <w:left w:val="nil"/>
              <w:bottom w:val="nil"/>
              <w:right w:val="nil"/>
            </w:tcBorders>
            <w:tcMar>
              <w:top w:w="15" w:type="dxa"/>
              <w:left w:w="15" w:type="dxa"/>
              <w:right w:w="15" w:type="dxa"/>
            </w:tcMar>
            <w:vAlign w:val="center"/>
          </w:tcPr>
          <w:p w14:paraId="62BE34D7" w14:textId="77777777" w:rsidR="0007283D" w:rsidRDefault="0007283D" w:rsidP="00231415">
            <w:pPr>
              <w:spacing w:after="0"/>
              <w:jc w:val="right"/>
              <w:rPr>
                <w:rFonts w:ascii="Times New Roman" w:eastAsia="Times New Roman" w:hAnsi="Times New Roman" w:cs="Times New Roman"/>
                <w:color w:val="000000" w:themeColor="text1"/>
                <w:sz w:val="24"/>
                <w:szCs w:val="24"/>
              </w:rPr>
            </w:pPr>
            <w:r w:rsidRPr="7146EEE5">
              <w:rPr>
                <w:rFonts w:ascii="Times New Roman" w:eastAsia="Times New Roman" w:hAnsi="Times New Roman" w:cs="Times New Roman"/>
                <w:color w:val="000000" w:themeColor="text1"/>
                <w:sz w:val="24"/>
                <w:szCs w:val="24"/>
              </w:rPr>
              <w:t>-1.44729</w:t>
            </w:r>
          </w:p>
        </w:tc>
        <w:tc>
          <w:tcPr>
            <w:tcW w:w="1393" w:type="dxa"/>
            <w:tcBorders>
              <w:top w:val="nil"/>
              <w:left w:val="nil"/>
              <w:bottom w:val="nil"/>
              <w:right w:val="nil"/>
            </w:tcBorders>
            <w:tcMar>
              <w:top w:w="15" w:type="dxa"/>
              <w:left w:w="15" w:type="dxa"/>
              <w:right w:w="15" w:type="dxa"/>
            </w:tcMar>
            <w:vAlign w:val="center"/>
          </w:tcPr>
          <w:p w14:paraId="35FE17D0" w14:textId="77777777" w:rsidR="0007283D" w:rsidRDefault="0007283D" w:rsidP="00231415">
            <w:pPr>
              <w:spacing w:after="0"/>
              <w:jc w:val="right"/>
              <w:rPr>
                <w:rFonts w:ascii="Times New Roman" w:eastAsia="Times New Roman" w:hAnsi="Times New Roman" w:cs="Times New Roman"/>
                <w:color w:val="000000" w:themeColor="text1"/>
                <w:sz w:val="24"/>
                <w:szCs w:val="24"/>
              </w:rPr>
            </w:pPr>
            <w:r w:rsidRPr="7146EEE5">
              <w:rPr>
                <w:rFonts w:ascii="Times New Roman" w:eastAsia="Times New Roman" w:hAnsi="Times New Roman" w:cs="Times New Roman"/>
                <w:color w:val="000000" w:themeColor="text1"/>
                <w:sz w:val="24"/>
                <w:szCs w:val="24"/>
              </w:rPr>
              <w:t>-0.4613</w:t>
            </w:r>
          </w:p>
        </w:tc>
      </w:tr>
      <w:tr w:rsidR="0007283D" w14:paraId="3966E9A5" w14:textId="77777777" w:rsidTr="00231415">
        <w:trPr>
          <w:trHeight w:val="285"/>
          <w:jc w:val="center"/>
        </w:trPr>
        <w:tc>
          <w:tcPr>
            <w:tcW w:w="2301" w:type="dxa"/>
            <w:tcBorders>
              <w:top w:val="nil"/>
              <w:left w:val="nil"/>
              <w:bottom w:val="nil"/>
              <w:right w:val="nil"/>
            </w:tcBorders>
            <w:tcMar>
              <w:top w:w="15" w:type="dxa"/>
              <w:left w:w="15" w:type="dxa"/>
              <w:right w:w="15" w:type="dxa"/>
            </w:tcMar>
            <w:vAlign w:val="center"/>
          </w:tcPr>
          <w:p w14:paraId="26AF4877" w14:textId="77777777" w:rsidR="0007283D" w:rsidRDefault="0007283D" w:rsidP="00231415">
            <w:pPr>
              <w:spacing w:after="0"/>
              <w:rPr>
                <w:rFonts w:ascii="Times New Roman" w:eastAsia="Times New Roman" w:hAnsi="Times New Roman" w:cs="Times New Roman"/>
                <w:color w:val="000000" w:themeColor="text1"/>
                <w:sz w:val="24"/>
                <w:szCs w:val="24"/>
                <w:lang w:val="id-ID"/>
              </w:rPr>
            </w:pPr>
            <w:r w:rsidRPr="7146EEE5">
              <w:rPr>
                <w:rFonts w:ascii="Times New Roman" w:eastAsia="Times New Roman" w:hAnsi="Times New Roman" w:cs="Times New Roman"/>
                <w:color w:val="000000" w:themeColor="text1"/>
                <w:sz w:val="24"/>
                <w:szCs w:val="24"/>
                <w:lang w:val="id-ID"/>
              </w:rPr>
              <w:t>X</w:t>
            </w:r>
            <w:r w:rsidRPr="00CD1D22">
              <w:rPr>
                <w:rFonts w:ascii="Times New Roman" w:eastAsia="Times New Roman" w:hAnsi="Times New Roman" w:cs="Times New Roman"/>
                <w:color w:val="000000" w:themeColor="text1"/>
                <w:sz w:val="24"/>
                <w:szCs w:val="24"/>
                <w:vertAlign w:val="subscript"/>
                <w:lang w:val="id-ID"/>
              </w:rPr>
              <w:t>5</w:t>
            </w:r>
            <w:r w:rsidRPr="7146EEE5">
              <w:rPr>
                <w:rFonts w:ascii="Times New Roman" w:eastAsia="Times New Roman" w:hAnsi="Times New Roman" w:cs="Times New Roman"/>
                <w:color w:val="000000" w:themeColor="text1"/>
                <w:sz w:val="24"/>
                <w:szCs w:val="24"/>
                <w:lang w:val="id-ID"/>
              </w:rPr>
              <w:t xml:space="preserve"> </w:t>
            </w:r>
          </w:p>
        </w:tc>
        <w:tc>
          <w:tcPr>
            <w:tcW w:w="1256" w:type="dxa"/>
            <w:tcBorders>
              <w:top w:val="nil"/>
              <w:left w:val="nil"/>
              <w:bottom w:val="nil"/>
              <w:right w:val="nil"/>
            </w:tcBorders>
            <w:tcMar>
              <w:top w:w="15" w:type="dxa"/>
              <w:left w:w="15" w:type="dxa"/>
              <w:right w:w="15" w:type="dxa"/>
            </w:tcMar>
            <w:vAlign w:val="center"/>
          </w:tcPr>
          <w:p w14:paraId="2D7BB50E" w14:textId="77777777" w:rsidR="0007283D" w:rsidRDefault="0007283D" w:rsidP="00231415">
            <w:pPr>
              <w:spacing w:after="0"/>
              <w:jc w:val="right"/>
              <w:rPr>
                <w:rFonts w:ascii="Times New Roman" w:eastAsia="Times New Roman" w:hAnsi="Times New Roman" w:cs="Times New Roman"/>
                <w:color w:val="000000" w:themeColor="text1"/>
                <w:sz w:val="24"/>
                <w:szCs w:val="24"/>
              </w:rPr>
            </w:pPr>
            <w:r w:rsidRPr="7146EEE5">
              <w:rPr>
                <w:rFonts w:ascii="Times New Roman" w:eastAsia="Times New Roman" w:hAnsi="Times New Roman" w:cs="Times New Roman"/>
                <w:color w:val="000000" w:themeColor="text1"/>
                <w:sz w:val="24"/>
                <w:szCs w:val="24"/>
              </w:rPr>
              <w:t>-0.75246</w:t>
            </w:r>
          </w:p>
        </w:tc>
        <w:tc>
          <w:tcPr>
            <w:tcW w:w="1393" w:type="dxa"/>
            <w:tcBorders>
              <w:top w:val="nil"/>
              <w:left w:val="nil"/>
              <w:bottom w:val="nil"/>
              <w:right w:val="nil"/>
            </w:tcBorders>
            <w:tcMar>
              <w:top w:w="15" w:type="dxa"/>
              <w:left w:w="15" w:type="dxa"/>
              <w:right w:w="15" w:type="dxa"/>
            </w:tcMar>
            <w:vAlign w:val="center"/>
          </w:tcPr>
          <w:p w14:paraId="7DDD99EC" w14:textId="77777777" w:rsidR="0007283D" w:rsidRDefault="0007283D" w:rsidP="00231415">
            <w:pPr>
              <w:spacing w:after="0"/>
              <w:jc w:val="right"/>
              <w:rPr>
                <w:rFonts w:ascii="Times New Roman" w:eastAsia="Times New Roman" w:hAnsi="Times New Roman" w:cs="Times New Roman"/>
                <w:color w:val="000000" w:themeColor="text1"/>
                <w:sz w:val="24"/>
                <w:szCs w:val="24"/>
              </w:rPr>
            </w:pPr>
            <w:r w:rsidRPr="7146EEE5">
              <w:rPr>
                <w:rFonts w:ascii="Times New Roman" w:eastAsia="Times New Roman" w:hAnsi="Times New Roman" w:cs="Times New Roman"/>
                <w:color w:val="000000" w:themeColor="text1"/>
                <w:sz w:val="24"/>
                <w:szCs w:val="24"/>
              </w:rPr>
              <w:t>0.2329135</w:t>
            </w:r>
          </w:p>
        </w:tc>
      </w:tr>
      <w:tr w:rsidR="0007283D" w14:paraId="0C833329" w14:textId="77777777" w:rsidTr="00231415">
        <w:trPr>
          <w:trHeight w:val="285"/>
          <w:jc w:val="center"/>
        </w:trPr>
        <w:tc>
          <w:tcPr>
            <w:tcW w:w="2301" w:type="dxa"/>
            <w:tcBorders>
              <w:top w:val="nil"/>
              <w:left w:val="nil"/>
              <w:bottom w:val="nil"/>
              <w:right w:val="nil"/>
            </w:tcBorders>
            <w:tcMar>
              <w:top w:w="15" w:type="dxa"/>
              <w:left w:w="15" w:type="dxa"/>
              <w:right w:w="15" w:type="dxa"/>
            </w:tcMar>
            <w:vAlign w:val="center"/>
          </w:tcPr>
          <w:p w14:paraId="3C1E42F9" w14:textId="77777777" w:rsidR="0007283D" w:rsidRDefault="0007283D" w:rsidP="00231415">
            <w:pPr>
              <w:spacing w:after="0"/>
              <w:rPr>
                <w:rFonts w:ascii="Times New Roman" w:eastAsia="Times New Roman" w:hAnsi="Times New Roman" w:cs="Times New Roman"/>
                <w:color w:val="000000" w:themeColor="text1"/>
                <w:sz w:val="24"/>
                <w:szCs w:val="24"/>
                <w:lang w:val="id-ID"/>
              </w:rPr>
            </w:pPr>
            <w:r w:rsidRPr="7146EEE5">
              <w:rPr>
                <w:rFonts w:ascii="Times New Roman" w:eastAsia="Times New Roman" w:hAnsi="Times New Roman" w:cs="Times New Roman"/>
                <w:color w:val="000000" w:themeColor="text1"/>
                <w:sz w:val="24"/>
                <w:szCs w:val="24"/>
                <w:lang w:val="id-ID"/>
              </w:rPr>
              <w:t>X</w:t>
            </w:r>
            <w:r w:rsidRPr="00CD1D22">
              <w:rPr>
                <w:rFonts w:ascii="Times New Roman" w:eastAsia="Times New Roman" w:hAnsi="Times New Roman" w:cs="Times New Roman"/>
                <w:color w:val="000000" w:themeColor="text1"/>
                <w:sz w:val="24"/>
                <w:szCs w:val="24"/>
                <w:vertAlign w:val="subscript"/>
                <w:lang w:val="id-ID"/>
              </w:rPr>
              <w:t>6</w:t>
            </w:r>
            <w:r w:rsidRPr="7146EEE5">
              <w:rPr>
                <w:rFonts w:ascii="Times New Roman" w:eastAsia="Times New Roman" w:hAnsi="Times New Roman" w:cs="Times New Roman"/>
                <w:color w:val="000000" w:themeColor="text1"/>
                <w:sz w:val="24"/>
                <w:szCs w:val="24"/>
                <w:lang w:val="id-ID"/>
              </w:rPr>
              <w:t xml:space="preserve"> </w:t>
            </w:r>
          </w:p>
        </w:tc>
        <w:tc>
          <w:tcPr>
            <w:tcW w:w="1256" w:type="dxa"/>
            <w:tcBorders>
              <w:top w:val="nil"/>
              <w:left w:val="nil"/>
              <w:bottom w:val="nil"/>
              <w:right w:val="nil"/>
            </w:tcBorders>
            <w:tcMar>
              <w:top w:w="15" w:type="dxa"/>
              <w:left w:w="15" w:type="dxa"/>
              <w:right w:w="15" w:type="dxa"/>
            </w:tcMar>
            <w:vAlign w:val="center"/>
          </w:tcPr>
          <w:p w14:paraId="6FFC10BD" w14:textId="77777777" w:rsidR="0007283D" w:rsidRDefault="0007283D" w:rsidP="00231415">
            <w:pPr>
              <w:spacing w:after="0"/>
              <w:jc w:val="right"/>
              <w:rPr>
                <w:rFonts w:ascii="Times New Roman" w:eastAsia="Times New Roman" w:hAnsi="Times New Roman" w:cs="Times New Roman"/>
                <w:color w:val="000000" w:themeColor="text1"/>
                <w:sz w:val="24"/>
                <w:szCs w:val="24"/>
              </w:rPr>
            </w:pPr>
            <w:r w:rsidRPr="7146EEE5">
              <w:rPr>
                <w:rFonts w:ascii="Times New Roman" w:eastAsia="Times New Roman" w:hAnsi="Times New Roman" w:cs="Times New Roman"/>
                <w:color w:val="000000" w:themeColor="text1"/>
                <w:sz w:val="24"/>
                <w:szCs w:val="24"/>
              </w:rPr>
              <w:t>14.90076</w:t>
            </w:r>
          </w:p>
        </w:tc>
        <w:tc>
          <w:tcPr>
            <w:tcW w:w="1393" w:type="dxa"/>
            <w:tcBorders>
              <w:top w:val="nil"/>
              <w:left w:val="nil"/>
              <w:bottom w:val="nil"/>
              <w:right w:val="nil"/>
            </w:tcBorders>
            <w:tcMar>
              <w:top w:w="15" w:type="dxa"/>
              <w:left w:w="15" w:type="dxa"/>
              <w:right w:w="15" w:type="dxa"/>
            </w:tcMar>
            <w:vAlign w:val="center"/>
          </w:tcPr>
          <w:p w14:paraId="341B0B09" w14:textId="77777777" w:rsidR="0007283D" w:rsidRDefault="0007283D" w:rsidP="00231415">
            <w:pPr>
              <w:spacing w:after="0"/>
              <w:jc w:val="right"/>
              <w:rPr>
                <w:rFonts w:ascii="Times New Roman" w:eastAsia="Times New Roman" w:hAnsi="Times New Roman" w:cs="Times New Roman"/>
                <w:color w:val="000000" w:themeColor="text1"/>
                <w:sz w:val="24"/>
                <w:szCs w:val="24"/>
              </w:rPr>
            </w:pPr>
            <w:r w:rsidRPr="7146EEE5">
              <w:rPr>
                <w:rFonts w:ascii="Times New Roman" w:eastAsia="Times New Roman" w:hAnsi="Times New Roman" w:cs="Times New Roman"/>
                <w:color w:val="000000" w:themeColor="text1"/>
                <w:sz w:val="24"/>
                <w:szCs w:val="24"/>
              </w:rPr>
              <w:t>16.562598</w:t>
            </w:r>
          </w:p>
        </w:tc>
      </w:tr>
      <w:tr w:rsidR="0007283D" w14:paraId="6EE542DF" w14:textId="77777777" w:rsidTr="00231415">
        <w:trPr>
          <w:trHeight w:val="300"/>
          <w:jc w:val="center"/>
        </w:trPr>
        <w:tc>
          <w:tcPr>
            <w:tcW w:w="2301" w:type="dxa"/>
            <w:tcBorders>
              <w:top w:val="nil"/>
              <w:left w:val="nil"/>
              <w:bottom w:val="single" w:sz="8" w:space="0" w:color="auto"/>
              <w:right w:val="nil"/>
            </w:tcBorders>
            <w:tcMar>
              <w:top w:w="15" w:type="dxa"/>
              <w:left w:w="15" w:type="dxa"/>
              <w:right w:w="15" w:type="dxa"/>
            </w:tcMar>
            <w:vAlign w:val="center"/>
          </w:tcPr>
          <w:p w14:paraId="204E6C09" w14:textId="77777777" w:rsidR="0007283D" w:rsidRDefault="0007283D" w:rsidP="00231415">
            <w:pPr>
              <w:spacing w:after="0"/>
              <w:rPr>
                <w:rFonts w:ascii="Times New Roman" w:eastAsia="Times New Roman" w:hAnsi="Times New Roman" w:cs="Times New Roman"/>
                <w:color w:val="000000" w:themeColor="text1"/>
                <w:sz w:val="24"/>
                <w:szCs w:val="24"/>
                <w:lang w:val="id-ID"/>
              </w:rPr>
            </w:pPr>
            <w:r w:rsidRPr="7146EEE5">
              <w:rPr>
                <w:rFonts w:ascii="Times New Roman" w:eastAsia="Times New Roman" w:hAnsi="Times New Roman" w:cs="Times New Roman"/>
                <w:color w:val="000000" w:themeColor="text1"/>
                <w:sz w:val="24"/>
                <w:szCs w:val="24"/>
                <w:lang w:val="id-ID"/>
              </w:rPr>
              <w:t>X</w:t>
            </w:r>
            <w:r w:rsidRPr="00CD1D22">
              <w:rPr>
                <w:rFonts w:ascii="Times New Roman" w:eastAsia="Times New Roman" w:hAnsi="Times New Roman" w:cs="Times New Roman"/>
                <w:color w:val="000000" w:themeColor="text1"/>
                <w:sz w:val="24"/>
                <w:szCs w:val="24"/>
                <w:vertAlign w:val="subscript"/>
                <w:lang w:val="id-ID"/>
              </w:rPr>
              <w:t>7</w:t>
            </w:r>
            <w:r w:rsidRPr="7146EEE5">
              <w:rPr>
                <w:rFonts w:ascii="Times New Roman" w:eastAsia="Times New Roman" w:hAnsi="Times New Roman" w:cs="Times New Roman"/>
                <w:color w:val="000000" w:themeColor="text1"/>
                <w:sz w:val="24"/>
                <w:szCs w:val="24"/>
                <w:lang w:val="id-ID"/>
              </w:rPr>
              <w:t xml:space="preserve"> </w:t>
            </w:r>
          </w:p>
        </w:tc>
        <w:tc>
          <w:tcPr>
            <w:tcW w:w="1256" w:type="dxa"/>
            <w:tcBorders>
              <w:top w:val="nil"/>
              <w:left w:val="nil"/>
              <w:bottom w:val="single" w:sz="8" w:space="0" w:color="auto"/>
              <w:right w:val="nil"/>
            </w:tcBorders>
            <w:tcMar>
              <w:top w:w="15" w:type="dxa"/>
              <w:left w:w="15" w:type="dxa"/>
              <w:right w:w="15" w:type="dxa"/>
            </w:tcMar>
            <w:vAlign w:val="center"/>
          </w:tcPr>
          <w:p w14:paraId="7B935B53" w14:textId="77777777" w:rsidR="0007283D" w:rsidRDefault="0007283D" w:rsidP="00231415">
            <w:pPr>
              <w:spacing w:after="0"/>
              <w:jc w:val="right"/>
              <w:rPr>
                <w:rFonts w:ascii="Times New Roman" w:eastAsia="Times New Roman" w:hAnsi="Times New Roman" w:cs="Times New Roman"/>
                <w:color w:val="000000" w:themeColor="text1"/>
                <w:sz w:val="24"/>
                <w:szCs w:val="24"/>
              </w:rPr>
            </w:pPr>
            <w:r w:rsidRPr="7146EEE5">
              <w:rPr>
                <w:rFonts w:ascii="Times New Roman" w:eastAsia="Times New Roman" w:hAnsi="Times New Roman" w:cs="Times New Roman"/>
                <w:color w:val="000000" w:themeColor="text1"/>
                <w:sz w:val="24"/>
                <w:szCs w:val="24"/>
              </w:rPr>
              <w:t>-0.38527</w:t>
            </w:r>
          </w:p>
        </w:tc>
        <w:tc>
          <w:tcPr>
            <w:tcW w:w="1393" w:type="dxa"/>
            <w:tcBorders>
              <w:top w:val="nil"/>
              <w:left w:val="nil"/>
              <w:bottom w:val="single" w:sz="8" w:space="0" w:color="auto"/>
              <w:right w:val="nil"/>
            </w:tcBorders>
            <w:tcMar>
              <w:top w:w="15" w:type="dxa"/>
              <w:left w:w="15" w:type="dxa"/>
              <w:right w:w="15" w:type="dxa"/>
            </w:tcMar>
            <w:vAlign w:val="center"/>
          </w:tcPr>
          <w:p w14:paraId="5F2378FC" w14:textId="77777777" w:rsidR="0007283D" w:rsidRDefault="0007283D" w:rsidP="00231415">
            <w:pPr>
              <w:spacing w:after="0"/>
              <w:jc w:val="right"/>
              <w:rPr>
                <w:rFonts w:ascii="Times New Roman" w:eastAsia="Times New Roman" w:hAnsi="Times New Roman" w:cs="Times New Roman"/>
                <w:color w:val="000000" w:themeColor="text1"/>
                <w:sz w:val="24"/>
                <w:szCs w:val="24"/>
              </w:rPr>
            </w:pPr>
            <w:r w:rsidRPr="7146EEE5">
              <w:rPr>
                <w:rFonts w:ascii="Times New Roman" w:eastAsia="Times New Roman" w:hAnsi="Times New Roman" w:cs="Times New Roman"/>
                <w:color w:val="000000" w:themeColor="text1"/>
                <w:sz w:val="24"/>
                <w:szCs w:val="24"/>
              </w:rPr>
              <w:t>0.3309312</w:t>
            </w:r>
          </w:p>
        </w:tc>
      </w:tr>
    </w:tbl>
    <w:p w14:paraId="6C43515B" w14:textId="77777777" w:rsidR="0007283D" w:rsidRPr="000725BA" w:rsidRDefault="0007283D" w:rsidP="0007283D">
      <w:pPr>
        <w:spacing w:before="240" w:after="240"/>
        <w:ind w:firstLine="720"/>
        <w:jc w:val="both"/>
        <w:rPr>
          <w:rFonts w:ascii="Times New Roman" w:hAnsi="Times New Roman" w:cs="Times New Roman"/>
          <w:highlight w:val="yellow"/>
          <w:lang w:val="sv-SE"/>
        </w:rPr>
      </w:pPr>
      <w:r w:rsidRPr="7ED425FF">
        <w:rPr>
          <w:rFonts w:ascii="Times New Roman" w:eastAsia="Times New Roman" w:hAnsi="Times New Roman" w:cs="Times New Roman"/>
        </w:rPr>
        <w:t xml:space="preserve">Selanjutnya, pengujian parameter model GWR dilakukan untuk mengidentifikasi variabel independen yang memiliki pengaruh signifikan terhadap variabel dependen di masing-masing kabupaten/kota di Provinsi Aceh pada tahun 2022. Hasil pengujian menunjukkan nilai thitung yang bervariasi di setiap kabupaten/kota. </w:t>
      </w:r>
      <w:r w:rsidRPr="000725BA">
        <w:rPr>
          <w:rFonts w:ascii="Times New Roman" w:eastAsia="Times New Roman" w:hAnsi="Times New Roman" w:cs="Times New Roman"/>
          <w:lang w:val="sv-SE"/>
        </w:rPr>
        <w:t>Jika t</w:t>
      </w:r>
      <w:r w:rsidRPr="000725BA">
        <w:rPr>
          <w:rFonts w:ascii="Times New Roman" w:eastAsia="Times New Roman" w:hAnsi="Times New Roman" w:cs="Times New Roman"/>
          <w:vertAlign w:val="subscript"/>
          <w:lang w:val="sv-SE"/>
        </w:rPr>
        <w:t>hitung</w:t>
      </w:r>
      <w:r w:rsidRPr="000725BA">
        <w:rPr>
          <w:rFonts w:ascii="Times New Roman" w:eastAsia="Times New Roman" w:hAnsi="Times New Roman" w:cs="Times New Roman"/>
          <w:lang w:val="sv-SE"/>
        </w:rPr>
        <w:t xml:space="preserve"> &gt; t</w:t>
      </w:r>
      <w:r w:rsidRPr="000725BA">
        <w:rPr>
          <w:rFonts w:ascii="Times New Roman" w:eastAsia="Times New Roman" w:hAnsi="Times New Roman" w:cs="Times New Roman"/>
          <w:vertAlign w:val="subscript"/>
          <w:lang w:val="sv-SE"/>
        </w:rPr>
        <w:t>tabel (0.05,15)</w:t>
      </w:r>
      <w:r w:rsidRPr="000725BA">
        <w:rPr>
          <w:rFonts w:ascii="Times New Roman" w:eastAsia="Times New Roman" w:hAnsi="Times New Roman" w:cs="Times New Roman"/>
          <w:lang w:val="sv-SE"/>
        </w:rPr>
        <w:t xml:space="preserve"> = 1.753, maka keputusan yang diambil adalah menolak Ho, yang berarti ada pengaruh antara variabel independen terhadap variabel dependen. Variabel yang signifikan di setiap kabupaten/kota dapat dilihat pada Tabel 8. </w:t>
      </w:r>
    </w:p>
    <w:p w14:paraId="6D950312" w14:textId="77777777" w:rsidR="0007283D" w:rsidRPr="000725BA" w:rsidRDefault="0007283D" w:rsidP="0007283D">
      <w:pPr>
        <w:widowControl w:val="0"/>
        <w:autoSpaceDE w:val="0"/>
        <w:autoSpaceDN w:val="0"/>
        <w:adjustRightInd w:val="0"/>
        <w:spacing w:before="240" w:after="60" w:line="240" w:lineRule="auto"/>
        <w:jc w:val="center"/>
        <w:rPr>
          <w:rFonts w:ascii="Times New Roman" w:hAnsi="Times New Roman" w:cs="Times New Roman"/>
          <w:lang w:val="sv-SE"/>
        </w:rPr>
      </w:pPr>
      <w:r w:rsidRPr="000725BA">
        <w:rPr>
          <w:rFonts w:ascii="Times New Roman" w:hAnsi="Times New Roman" w:cs="Times New Roman"/>
          <w:b/>
          <w:bCs/>
          <w:lang w:val="sv-SE"/>
        </w:rPr>
        <w:t>Tabel 8</w:t>
      </w:r>
      <w:r w:rsidRPr="000725BA">
        <w:rPr>
          <w:rFonts w:ascii="Times New Roman" w:hAnsi="Times New Roman" w:cs="Times New Roman"/>
          <w:lang w:val="sv-SE"/>
        </w:rPr>
        <w:t>. Variabel yang Signifikan di Setiap Kabupaten/Kota</w:t>
      </w:r>
    </w:p>
    <w:tbl>
      <w:tblPr>
        <w:tblStyle w:val="PlainTable2"/>
        <w:tblW w:w="0" w:type="auto"/>
        <w:jc w:val="center"/>
        <w:tblLayout w:type="fixed"/>
        <w:tblLook w:val="06A0" w:firstRow="1" w:lastRow="0" w:firstColumn="1" w:lastColumn="0" w:noHBand="1" w:noVBand="1"/>
      </w:tblPr>
      <w:tblGrid>
        <w:gridCol w:w="3402"/>
        <w:gridCol w:w="3544"/>
      </w:tblGrid>
      <w:tr w:rsidR="0007283D" w14:paraId="23D60AFC" w14:textId="77777777" w:rsidTr="0023141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08A3C2DA" w14:textId="77777777" w:rsidR="0007283D" w:rsidRDefault="0007283D" w:rsidP="00231415">
            <w:pPr>
              <w:jc w:val="both"/>
              <w:rPr>
                <w:rFonts w:ascii="Times New Roman" w:eastAsia="Times New Roman" w:hAnsi="Times New Roman" w:cs="Times New Roman"/>
                <w:b w:val="0"/>
              </w:rPr>
            </w:pPr>
            <w:r w:rsidRPr="7CE85327">
              <w:rPr>
                <w:rFonts w:ascii="Times New Roman" w:eastAsia="Times New Roman" w:hAnsi="Times New Roman" w:cs="Times New Roman"/>
              </w:rPr>
              <w:t>Kabupaten/Kota</w:t>
            </w:r>
          </w:p>
        </w:tc>
        <w:tc>
          <w:tcPr>
            <w:tcW w:w="3544" w:type="dxa"/>
          </w:tcPr>
          <w:p w14:paraId="0D76DBAC" w14:textId="77777777" w:rsidR="0007283D" w:rsidRDefault="0007283D" w:rsidP="0023141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7CE85327">
              <w:rPr>
                <w:rFonts w:ascii="Times New Roman" w:eastAsia="Times New Roman" w:hAnsi="Times New Roman" w:cs="Times New Roman"/>
              </w:rPr>
              <w:t>Variabel Signifikan</w:t>
            </w:r>
          </w:p>
        </w:tc>
      </w:tr>
      <w:tr w:rsidR="0007283D" w14:paraId="042A0DE2"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6570338C" w14:textId="77777777" w:rsidR="0007283D" w:rsidRPr="3D5DF28F" w:rsidRDefault="0007283D" w:rsidP="00231415">
            <w:pPr>
              <w:rPr>
                <w:rFonts w:ascii="Arial" w:eastAsia="Arial" w:hAnsi="Arial" w:cs="Arial"/>
              </w:rPr>
            </w:pPr>
            <w:r w:rsidRPr="7CE85327">
              <w:rPr>
                <w:rFonts w:ascii="Times New Roman" w:eastAsia="Times New Roman" w:hAnsi="Times New Roman" w:cs="Times New Roman"/>
              </w:rPr>
              <w:t>Aceh Barat</w:t>
            </w:r>
          </w:p>
        </w:tc>
        <w:tc>
          <w:tcPr>
            <w:tcW w:w="3544" w:type="dxa"/>
          </w:tcPr>
          <w:p w14:paraId="1C765F13"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7BF0ECB">
              <w:rPr>
                <w:rFonts w:ascii="Times New Roman" w:eastAsia="Times New Roman" w:hAnsi="Times New Roman" w:cs="Times New Roman"/>
              </w:rPr>
              <w:t>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r w:rsidR="0007283D" w14:paraId="3E000C71"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5C63507F" w14:textId="77777777" w:rsidR="0007283D" w:rsidRPr="3D5DF28F" w:rsidRDefault="0007283D" w:rsidP="00231415">
            <w:pPr>
              <w:rPr>
                <w:rFonts w:ascii="Arial" w:eastAsia="Arial" w:hAnsi="Arial" w:cs="Arial"/>
              </w:rPr>
            </w:pPr>
            <w:r w:rsidRPr="7CE85327">
              <w:rPr>
                <w:rFonts w:ascii="Times New Roman" w:eastAsia="Times New Roman" w:hAnsi="Times New Roman" w:cs="Times New Roman"/>
              </w:rPr>
              <w:t>Aceh Barat Daya</w:t>
            </w:r>
          </w:p>
        </w:tc>
        <w:tc>
          <w:tcPr>
            <w:tcW w:w="3544" w:type="dxa"/>
          </w:tcPr>
          <w:p w14:paraId="6913F738"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7BF0ECB">
              <w:rPr>
                <w:rFonts w:ascii="Times New Roman" w:eastAsia="Times New Roman" w:hAnsi="Times New Roman" w:cs="Times New Roman"/>
              </w:rPr>
              <w:t>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r w:rsidR="0007283D" w14:paraId="6C3355A0"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22EA1083" w14:textId="77777777" w:rsidR="0007283D" w:rsidRPr="3D5DF28F" w:rsidRDefault="0007283D" w:rsidP="00231415">
            <w:pPr>
              <w:rPr>
                <w:rFonts w:ascii="Arial" w:eastAsia="Arial" w:hAnsi="Arial" w:cs="Arial"/>
              </w:rPr>
            </w:pPr>
            <w:r w:rsidRPr="7CE85327">
              <w:rPr>
                <w:rFonts w:ascii="Times New Roman" w:eastAsia="Times New Roman" w:hAnsi="Times New Roman" w:cs="Times New Roman"/>
              </w:rPr>
              <w:t>Aceh Besar</w:t>
            </w:r>
          </w:p>
        </w:tc>
        <w:tc>
          <w:tcPr>
            <w:tcW w:w="3544" w:type="dxa"/>
          </w:tcPr>
          <w:p w14:paraId="088833AE"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7251C74">
              <w:rPr>
                <w:rFonts w:ascii="Times New Roman" w:eastAsia="Times New Roman" w:hAnsi="Times New Roman" w:cs="Times New Roman"/>
              </w:rPr>
              <w:t>X</w:t>
            </w:r>
            <w:r w:rsidRPr="0040058E">
              <w:rPr>
                <w:rFonts w:ascii="Times New Roman" w:eastAsia="Times New Roman" w:hAnsi="Times New Roman" w:cs="Times New Roman"/>
                <w:vertAlign w:val="subscript"/>
              </w:rPr>
              <w:t>6</w:t>
            </w:r>
          </w:p>
        </w:tc>
      </w:tr>
      <w:tr w:rsidR="0007283D" w14:paraId="2D887588"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0868DCE8" w14:textId="77777777" w:rsidR="0007283D" w:rsidRPr="3D5DF28F" w:rsidRDefault="0007283D" w:rsidP="00231415">
            <w:pPr>
              <w:rPr>
                <w:rFonts w:ascii="Arial" w:eastAsia="Arial" w:hAnsi="Arial" w:cs="Arial"/>
              </w:rPr>
            </w:pPr>
            <w:r w:rsidRPr="7CE85327">
              <w:rPr>
                <w:rFonts w:ascii="Times New Roman" w:eastAsia="Times New Roman" w:hAnsi="Times New Roman" w:cs="Times New Roman"/>
              </w:rPr>
              <w:t>Aceh Jaya</w:t>
            </w:r>
          </w:p>
        </w:tc>
        <w:tc>
          <w:tcPr>
            <w:tcW w:w="3544" w:type="dxa"/>
          </w:tcPr>
          <w:p w14:paraId="39EF5479"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7BF0ECB">
              <w:rPr>
                <w:rFonts w:ascii="Times New Roman" w:eastAsia="Times New Roman" w:hAnsi="Times New Roman" w:cs="Times New Roman"/>
              </w:rPr>
              <w:t>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r w:rsidR="0007283D" w14:paraId="7EFC2ECD"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6711B87F" w14:textId="77777777" w:rsidR="0007283D" w:rsidRPr="3D5DF28F" w:rsidRDefault="0007283D" w:rsidP="00231415">
            <w:pPr>
              <w:rPr>
                <w:rFonts w:ascii="Arial" w:eastAsia="Arial" w:hAnsi="Arial" w:cs="Arial"/>
              </w:rPr>
            </w:pPr>
            <w:r w:rsidRPr="7CE85327">
              <w:rPr>
                <w:rFonts w:ascii="Times New Roman" w:eastAsia="Times New Roman" w:hAnsi="Times New Roman" w:cs="Times New Roman"/>
              </w:rPr>
              <w:t>Aceh Selatan</w:t>
            </w:r>
          </w:p>
        </w:tc>
        <w:tc>
          <w:tcPr>
            <w:tcW w:w="3544" w:type="dxa"/>
          </w:tcPr>
          <w:p w14:paraId="2DDFD507"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EEC430B">
              <w:rPr>
                <w:rFonts w:ascii="Times New Roman" w:eastAsia="Times New Roman" w:hAnsi="Times New Roman" w:cs="Times New Roman"/>
              </w:rPr>
              <w:t>X</w:t>
            </w:r>
            <w:r w:rsidRPr="00A3527D">
              <w:rPr>
                <w:rFonts w:ascii="Times New Roman" w:eastAsia="Times New Roman" w:hAnsi="Times New Roman" w:cs="Times New Roman"/>
                <w:vertAlign w:val="subscript"/>
              </w:rPr>
              <w:t>1</w:t>
            </w:r>
            <w:r w:rsidRPr="7EEC430B">
              <w:rPr>
                <w:rFonts w:ascii="Times New Roman" w:eastAsia="Times New Roman" w:hAnsi="Times New Roman" w:cs="Times New Roman"/>
              </w:rPr>
              <w:t>,</w:t>
            </w:r>
            <w:r w:rsidRPr="37BF0ECB">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r w:rsidR="0007283D" w14:paraId="1CE42DC0"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2B9C76B2" w14:textId="77777777" w:rsidR="0007283D" w:rsidRPr="3D5DF28F" w:rsidRDefault="0007283D" w:rsidP="00231415">
            <w:pPr>
              <w:rPr>
                <w:rFonts w:ascii="Arial" w:eastAsia="Arial" w:hAnsi="Arial" w:cs="Arial"/>
              </w:rPr>
            </w:pPr>
            <w:r w:rsidRPr="7CE85327">
              <w:rPr>
                <w:rFonts w:ascii="Times New Roman" w:eastAsia="Times New Roman" w:hAnsi="Times New Roman" w:cs="Times New Roman"/>
              </w:rPr>
              <w:t>Aceh Singkil</w:t>
            </w:r>
          </w:p>
        </w:tc>
        <w:tc>
          <w:tcPr>
            <w:tcW w:w="3544" w:type="dxa"/>
          </w:tcPr>
          <w:p w14:paraId="2C8246D5"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EEC430B">
              <w:rPr>
                <w:rFonts w:ascii="Times New Roman" w:eastAsia="Times New Roman" w:hAnsi="Times New Roman" w:cs="Times New Roman"/>
              </w:rPr>
              <w:t>X</w:t>
            </w:r>
            <w:r w:rsidRPr="00A3527D">
              <w:rPr>
                <w:rFonts w:ascii="Times New Roman" w:eastAsia="Times New Roman" w:hAnsi="Times New Roman" w:cs="Times New Roman"/>
                <w:vertAlign w:val="subscript"/>
              </w:rPr>
              <w:t>1</w:t>
            </w:r>
            <w:r w:rsidRPr="7EEC430B">
              <w:rPr>
                <w:rFonts w:ascii="Times New Roman" w:eastAsia="Times New Roman" w:hAnsi="Times New Roman" w:cs="Times New Roman"/>
              </w:rPr>
              <w:t>,</w:t>
            </w:r>
            <w:r w:rsidRPr="37BF0ECB">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r w:rsidR="0007283D" w14:paraId="150B1CE5"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78BBE674" w14:textId="77777777" w:rsidR="0007283D" w:rsidRPr="3D5DF28F" w:rsidRDefault="0007283D" w:rsidP="00231415">
            <w:pPr>
              <w:rPr>
                <w:rFonts w:ascii="Arial" w:eastAsia="Arial" w:hAnsi="Arial" w:cs="Arial"/>
              </w:rPr>
            </w:pPr>
            <w:r w:rsidRPr="7CE85327">
              <w:rPr>
                <w:rFonts w:ascii="Times New Roman" w:eastAsia="Times New Roman" w:hAnsi="Times New Roman" w:cs="Times New Roman"/>
              </w:rPr>
              <w:t>Aceh Tamiang</w:t>
            </w:r>
          </w:p>
        </w:tc>
        <w:tc>
          <w:tcPr>
            <w:tcW w:w="3544" w:type="dxa"/>
          </w:tcPr>
          <w:p w14:paraId="5B84E9D3"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EEC430B">
              <w:rPr>
                <w:rFonts w:ascii="Times New Roman" w:eastAsia="Times New Roman" w:hAnsi="Times New Roman" w:cs="Times New Roman"/>
              </w:rPr>
              <w:t>X</w:t>
            </w:r>
            <w:r w:rsidRPr="00A3527D">
              <w:rPr>
                <w:rFonts w:ascii="Times New Roman" w:eastAsia="Times New Roman" w:hAnsi="Times New Roman" w:cs="Times New Roman"/>
                <w:vertAlign w:val="subscript"/>
              </w:rPr>
              <w:t>1</w:t>
            </w:r>
            <w:r w:rsidRPr="7EEC430B">
              <w:rPr>
                <w:rFonts w:ascii="Times New Roman" w:eastAsia="Times New Roman" w:hAnsi="Times New Roman" w:cs="Times New Roman"/>
              </w:rPr>
              <w:t>,</w:t>
            </w:r>
            <w:r w:rsidRPr="37BF0ECB">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r w:rsidR="0007283D" w14:paraId="0AE6BD71"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66603D7A" w14:textId="77777777" w:rsidR="0007283D" w:rsidRDefault="0007283D" w:rsidP="00231415">
            <w:pPr>
              <w:rPr>
                <w:rFonts w:ascii="Times New Roman" w:eastAsia="Times New Roman" w:hAnsi="Times New Roman" w:cs="Times New Roman"/>
              </w:rPr>
            </w:pPr>
            <w:r w:rsidRPr="7CE85327">
              <w:rPr>
                <w:rFonts w:ascii="Times New Roman" w:eastAsia="Times New Roman" w:hAnsi="Times New Roman" w:cs="Times New Roman"/>
              </w:rPr>
              <w:t>Aceh Tengah</w:t>
            </w:r>
          </w:p>
        </w:tc>
        <w:tc>
          <w:tcPr>
            <w:tcW w:w="3544" w:type="dxa"/>
          </w:tcPr>
          <w:p w14:paraId="15236BAE"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7BF0ECB">
              <w:rPr>
                <w:rFonts w:ascii="Times New Roman" w:eastAsia="Times New Roman" w:hAnsi="Times New Roman" w:cs="Times New Roman"/>
              </w:rPr>
              <w:t>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r w:rsidR="0007283D" w14:paraId="23AF4851"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50FE599D" w14:textId="77777777" w:rsidR="0007283D" w:rsidRDefault="0007283D" w:rsidP="00231415">
            <w:pPr>
              <w:rPr>
                <w:rFonts w:ascii="Times New Roman" w:eastAsia="Times New Roman" w:hAnsi="Times New Roman" w:cs="Times New Roman"/>
              </w:rPr>
            </w:pPr>
            <w:r w:rsidRPr="7CE85327">
              <w:rPr>
                <w:rFonts w:ascii="Times New Roman" w:eastAsia="Times New Roman" w:hAnsi="Times New Roman" w:cs="Times New Roman"/>
              </w:rPr>
              <w:t>Aceh Tenggara</w:t>
            </w:r>
          </w:p>
        </w:tc>
        <w:tc>
          <w:tcPr>
            <w:tcW w:w="3544" w:type="dxa"/>
          </w:tcPr>
          <w:p w14:paraId="48C0B367"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EEC430B">
              <w:rPr>
                <w:rFonts w:ascii="Times New Roman" w:eastAsia="Times New Roman" w:hAnsi="Times New Roman" w:cs="Times New Roman"/>
              </w:rPr>
              <w:t>X</w:t>
            </w:r>
            <w:r w:rsidRPr="00A3527D">
              <w:rPr>
                <w:rFonts w:ascii="Times New Roman" w:eastAsia="Times New Roman" w:hAnsi="Times New Roman" w:cs="Times New Roman"/>
                <w:vertAlign w:val="subscript"/>
              </w:rPr>
              <w:t>1</w:t>
            </w:r>
            <w:r w:rsidRPr="7EEC430B">
              <w:rPr>
                <w:rFonts w:ascii="Times New Roman" w:eastAsia="Times New Roman" w:hAnsi="Times New Roman" w:cs="Times New Roman"/>
              </w:rPr>
              <w:t>,</w:t>
            </w:r>
            <w:r w:rsidRPr="37BF0ECB">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r w:rsidR="0007283D" w14:paraId="601A2765"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1676135C" w14:textId="77777777" w:rsidR="0007283D" w:rsidRDefault="0007283D" w:rsidP="00231415">
            <w:pPr>
              <w:rPr>
                <w:rFonts w:ascii="Times New Roman" w:eastAsia="Times New Roman" w:hAnsi="Times New Roman" w:cs="Times New Roman"/>
              </w:rPr>
            </w:pPr>
            <w:r w:rsidRPr="7CE85327">
              <w:rPr>
                <w:rFonts w:ascii="Times New Roman" w:eastAsia="Times New Roman" w:hAnsi="Times New Roman" w:cs="Times New Roman"/>
              </w:rPr>
              <w:t>Aceh Timur</w:t>
            </w:r>
          </w:p>
        </w:tc>
        <w:tc>
          <w:tcPr>
            <w:tcW w:w="3544" w:type="dxa"/>
          </w:tcPr>
          <w:p w14:paraId="4AD17249"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7BF0ECB">
              <w:rPr>
                <w:rFonts w:ascii="Times New Roman" w:eastAsia="Times New Roman" w:hAnsi="Times New Roman" w:cs="Times New Roman"/>
              </w:rPr>
              <w:t>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r w:rsidR="0007283D" w14:paraId="6CD9EE51"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66663577" w14:textId="77777777" w:rsidR="0007283D" w:rsidRDefault="0007283D" w:rsidP="00231415">
            <w:pPr>
              <w:rPr>
                <w:rFonts w:ascii="Times New Roman" w:eastAsia="Times New Roman" w:hAnsi="Times New Roman" w:cs="Times New Roman"/>
              </w:rPr>
            </w:pPr>
            <w:r w:rsidRPr="7CE85327">
              <w:rPr>
                <w:rFonts w:ascii="Times New Roman" w:eastAsia="Times New Roman" w:hAnsi="Times New Roman" w:cs="Times New Roman"/>
              </w:rPr>
              <w:t>Aceh Utara</w:t>
            </w:r>
          </w:p>
        </w:tc>
        <w:tc>
          <w:tcPr>
            <w:tcW w:w="3544" w:type="dxa"/>
          </w:tcPr>
          <w:p w14:paraId="7A1E0605"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7BF0ECB">
              <w:rPr>
                <w:rFonts w:ascii="Times New Roman" w:eastAsia="Times New Roman" w:hAnsi="Times New Roman" w:cs="Times New Roman"/>
              </w:rPr>
              <w:t>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r w:rsidR="0007283D" w14:paraId="1DFC5459"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7F98870B" w14:textId="77777777" w:rsidR="0007283D" w:rsidRDefault="0007283D" w:rsidP="00231415">
            <w:pPr>
              <w:rPr>
                <w:rFonts w:ascii="Times New Roman" w:eastAsia="Times New Roman" w:hAnsi="Times New Roman" w:cs="Times New Roman"/>
              </w:rPr>
            </w:pPr>
            <w:r w:rsidRPr="7CE85327">
              <w:rPr>
                <w:rFonts w:ascii="Times New Roman" w:eastAsia="Times New Roman" w:hAnsi="Times New Roman" w:cs="Times New Roman"/>
              </w:rPr>
              <w:t>Bener Meriah</w:t>
            </w:r>
          </w:p>
        </w:tc>
        <w:tc>
          <w:tcPr>
            <w:tcW w:w="3544" w:type="dxa"/>
          </w:tcPr>
          <w:p w14:paraId="1981A74F"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7BF0ECB">
              <w:rPr>
                <w:rFonts w:ascii="Times New Roman" w:eastAsia="Times New Roman" w:hAnsi="Times New Roman" w:cs="Times New Roman"/>
              </w:rPr>
              <w:t>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r w:rsidR="0007283D" w14:paraId="41BEC1E8"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743C9B38" w14:textId="77777777" w:rsidR="0007283D" w:rsidRDefault="0007283D" w:rsidP="00231415">
            <w:pPr>
              <w:rPr>
                <w:rFonts w:ascii="Times New Roman" w:eastAsia="Times New Roman" w:hAnsi="Times New Roman" w:cs="Times New Roman"/>
              </w:rPr>
            </w:pPr>
            <w:r w:rsidRPr="7CE85327">
              <w:rPr>
                <w:rFonts w:ascii="Times New Roman" w:eastAsia="Times New Roman" w:hAnsi="Times New Roman" w:cs="Times New Roman"/>
              </w:rPr>
              <w:t>Bireuen</w:t>
            </w:r>
          </w:p>
        </w:tc>
        <w:tc>
          <w:tcPr>
            <w:tcW w:w="3544" w:type="dxa"/>
          </w:tcPr>
          <w:p w14:paraId="541B98B9"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7BF0ECB">
              <w:rPr>
                <w:rFonts w:ascii="Times New Roman" w:eastAsia="Times New Roman" w:hAnsi="Times New Roman" w:cs="Times New Roman"/>
              </w:rPr>
              <w:t>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r w:rsidR="0007283D" w14:paraId="060E5A1A"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4E21ACCF" w14:textId="77777777" w:rsidR="0007283D" w:rsidRDefault="0007283D" w:rsidP="00231415">
            <w:pPr>
              <w:rPr>
                <w:rFonts w:ascii="Times New Roman" w:eastAsia="Times New Roman" w:hAnsi="Times New Roman" w:cs="Times New Roman"/>
              </w:rPr>
            </w:pPr>
            <w:r w:rsidRPr="7CE85327">
              <w:rPr>
                <w:rFonts w:ascii="Times New Roman" w:eastAsia="Times New Roman" w:hAnsi="Times New Roman" w:cs="Times New Roman"/>
              </w:rPr>
              <w:t>Gayo Lues</w:t>
            </w:r>
          </w:p>
        </w:tc>
        <w:tc>
          <w:tcPr>
            <w:tcW w:w="3544" w:type="dxa"/>
          </w:tcPr>
          <w:p w14:paraId="7CEF5EA2"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EEC430B">
              <w:rPr>
                <w:rFonts w:ascii="Times New Roman" w:eastAsia="Times New Roman" w:hAnsi="Times New Roman" w:cs="Times New Roman"/>
              </w:rPr>
              <w:t>X</w:t>
            </w:r>
            <w:r w:rsidRPr="00A3527D">
              <w:rPr>
                <w:rFonts w:ascii="Times New Roman" w:eastAsia="Times New Roman" w:hAnsi="Times New Roman" w:cs="Times New Roman"/>
                <w:vertAlign w:val="subscript"/>
              </w:rPr>
              <w:t>1</w:t>
            </w:r>
            <w:r w:rsidRPr="7EEC430B">
              <w:rPr>
                <w:rFonts w:ascii="Times New Roman" w:eastAsia="Times New Roman" w:hAnsi="Times New Roman" w:cs="Times New Roman"/>
              </w:rPr>
              <w:t>,</w:t>
            </w:r>
            <w:r w:rsidRPr="37BF0ECB">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r w:rsidR="0007283D" w14:paraId="5E53DD81"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6FA344A0" w14:textId="77777777" w:rsidR="0007283D" w:rsidRDefault="0007283D" w:rsidP="00231415">
            <w:pPr>
              <w:rPr>
                <w:rFonts w:ascii="Times New Roman" w:eastAsia="Times New Roman" w:hAnsi="Times New Roman" w:cs="Times New Roman"/>
              </w:rPr>
            </w:pPr>
            <w:r w:rsidRPr="7CE85327">
              <w:rPr>
                <w:rFonts w:ascii="Times New Roman" w:eastAsia="Times New Roman" w:hAnsi="Times New Roman" w:cs="Times New Roman"/>
              </w:rPr>
              <w:t>Kota Banda Aceh</w:t>
            </w:r>
          </w:p>
        </w:tc>
        <w:tc>
          <w:tcPr>
            <w:tcW w:w="3544" w:type="dxa"/>
          </w:tcPr>
          <w:p w14:paraId="658C9C45" w14:textId="77777777" w:rsidR="0007283D" w:rsidRPr="00A3527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ertAlign w:val="subscript"/>
              </w:rPr>
            </w:pPr>
            <w:r w:rsidRPr="50531BB2">
              <w:rPr>
                <w:rFonts w:ascii="Times New Roman" w:eastAsia="Times New Roman" w:hAnsi="Times New Roman" w:cs="Times New Roman"/>
              </w:rPr>
              <w:t>X</w:t>
            </w:r>
            <w:r>
              <w:rPr>
                <w:rFonts w:ascii="Times New Roman" w:eastAsia="Times New Roman" w:hAnsi="Times New Roman" w:cs="Times New Roman"/>
                <w:vertAlign w:val="subscript"/>
              </w:rPr>
              <w:t>6</w:t>
            </w:r>
          </w:p>
        </w:tc>
      </w:tr>
      <w:tr w:rsidR="0007283D" w14:paraId="40004DC1"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526580EB" w14:textId="77777777" w:rsidR="0007283D" w:rsidRDefault="0007283D" w:rsidP="00231415">
            <w:pPr>
              <w:rPr>
                <w:rFonts w:ascii="Times New Roman" w:eastAsia="Times New Roman" w:hAnsi="Times New Roman" w:cs="Times New Roman"/>
              </w:rPr>
            </w:pPr>
            <w:r w:rsidRPr="7CE85327">
              <w:rPr>
                <w:rFonts w:ascii="Times New Roman" w:eastAsia="Times New Roman" w:hAnsi="Times New Roman" w:cs="Times New Roman"/>
              </w:rPr>
              <w:t>Kota Langsa</w:t>
            </w:r>
          </w:p>
        </w:tc>
        <w:tc>
          <w:tcPr>
            <w:tcW w:w="3544" w:type="dxa"/>
          </w:tcPr>
          <w:p w14:paraId="1B0F9628"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EEC430B">
              <w:rPr>
                <w:rFonts w:ascii="Times New Roman" w:eastAsia="Times New Roman" w:hAnsi="Times New Roman" w:cs="Times New Roman"/>
              </w:rPr>
              <w:t>X</w:t>
            </w:r>
            <w:r w:rsidRPr="00A3527D">
              <w:rPr>
                <w:rFonts w:ascii="Times New Roman" w:eastAsia="Times New Roman" w:hAnsi="Times New Roman" w:cs="Times New Roman"/>
                <w:vertAlign w:val="subscript"/>
              </w:rPr>
              <w:t>1</w:t>
            </w:r>
            <w:r w:rsidRPr="7EEC430B">
              <w:rPr>
                <w:rFonts w:ascii="Times New Roman" w:eastAsia="Times New Roman" w:hAnsi="Times New Roman" w:cs="Times New Roman"/>
              </w:rPr>
              <w:t>,</w:t>
            </w:r>
            <w:r w:rsidRPr="37BF0ECB">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r w:rsidR="0007283D" w14:paraId="02AE1C24"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66B3BB0E" w14:textId="77777777" w:rsidR="0007283D" w:rsidRDefault="0007283D" w:rsidP="00231415">
            <w:pPr>
              <w:rPr>
                <w:rFonts w:ascii="Times New Roman" w:eastAsia="Times New Roman" w:hAnsi="Times New Roman" w:cs="Times New Roman"/>
              </w:rPr>
            </w:pPr>
            <w:r w:rsidRPr="7CE85327">
              <w:rPr>
                <w:rFonts w:ascii="Times New Roman" w:eastAsia="Times New Roman" w:hAnsi="Times New Roman" w:cs="Times New Roman"/>
              </w:rPr>
              <w:t>Kota Lhokseumawe</w:t>
            </w:r>
          </w:p>
        </w:tc>
        <w:tc>
          <w:tcPr>
            <w:tcW w:w="3544" w:type="dxa"/>
          </w:tcPr>
          <w:p w14:paraId="181BEF0A"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7BF0ECB">
              <w:rPr>
                <w:rFonts w:ascii="Times New Roman" w:eastAsia="Times New Roman" w:hAnsi="Times New Roman" w:cs="Times New Roman"/>
              </w:rPr>
              <w:t>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r w:rsidR="0007283D" w14:paraId="7B116CC3"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6C7A4BD2" w14:textId="77777777" w:rsidR="0007283D" w:rsidRDefault="0007283D" w:rsidP="00231415">
            <w:pPr>
              <w:rPr>
                <w:rFonts w:ascii="Times New Roman" w:eastAsia="Times New Roman" w:hAnsi="Times New Roman" w:cs="Times New Roman"/>
              </w:rPr>
            </w:pPr>
            <w:r w:rsidRPr="7CE85327">
              <w:rPr>
                <w:rFonts w:ascii="Times New Roman" w:eastAsia="Times New Roman" w:hAnsi="Times New Roman" w:cs="Times New Roman"/>
              </w:rPr>
              <w:t>Kota Sabang</w:t>
            </w:r>
          </w:p>
        </w:tc>
        <w:tc>
          <w:tcPr>
            <w:tcW w:w="3544" w:type="dxa"/>
          </w:tcPr>
          <w:p w14:paraId="2ABBA0B8"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0531BB2">
              <w:rPr>
                <w:rFonts w:ascii="Times New Roman" w:eastAsia="Times New Roman" w:hAnsi="Times New Roman" w:cs="Times New Roman"/>
              </w:rPr>
              <w:t>X</w:t>
            </w:r>
            <w:r w:rsidRPr="00A3527D">
              <w:rPr>
                <w:rFonts w:ascii="Times New Roman" w:eastAsia="Times New Roman" w:hAnsi="Times New Roman" w:cs="Times New Roman"/>
                <w:vertAlign w:val="subscript"/>
              </w:rPr>
              <w:t>6</w:t>
            </w:r>
          </w:p>
        </w:tc>
      </w:tr>
      <w:tr w:rsidR="0007283D" w14:paraId="1EAD3CA4"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66865E56" w14:textId="77777777" w:rsidR="0007283D" w:rsidRDefault="0007283D" w:rsidP="00231415">
            <w:pPr>
              <w:rPr>
                <w:rFonts w:ascii="Times New Roman" w:eastAsia="Times New Roman" w:hAnsi="Times New Roman" w:cs="Times New Roman"/>
              </w:rPr>
            </w:pPr>
            <w:r w:rsidRPr="7CE85327">
              <w:rPr>
                <w:rFonts w:ascii="Times New Roman" w:eastAsia="Times New Roman" w:hAnsi="Times New Roman" w:cs="Times New Roman"/>
              </w:rPr>
              <w:t>Kota Subulussalam</w:t>
            </w:r>
          </w:p>
        </w:tc>
        <w:tc>
          <w:tcPr>
            <w:tcW w:w="3544" w:type="dxa"/>
          </w:tcPr>
          <w:p w14:paraId="4BDDFFDA"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EEC430B">
              <w:rPr>
                <w:rFonts w:ascii="Times New Roman" w:eastAsia="Times New Roman" w:hAnsi="Times New Roman" w:cs="Times New Roman"/>
              </w:rPr>
              <w:t>X</w:t>
            </w:r>
            <w:r w:rsidRPr="00A3527D">
              <w:rPr>
                <w:rFonts w:ascii="Times New Roman" w:eastAsia="Times New Roman" w:hAnsi="Times New Roman" w:cs="Times New Roman"/>
                <w:vertAlign w:val="subscript"/>
              </w:rPr>
              <w:t>1</w:t>
            </w:r>
            <w:r w:rsidRPr="7EEC430B">
              <w:rPr>
                <w:rFonts w:ascii="Times New Roman" w:eastAsia="Times New Roman" w:hAnsi="Times New Roman" w:cs="Times New Roman"/>
              </w:rPr>
              <w:t>,</w:t>
            </w:r>
            <w:r w:rsidRPr="37BF0ECB">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r w:rsidR="0007283D" w14:paraId="2D3B338A"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76FC2F60" w14:textId="77777777" w:rsidR="0007283D" w:rsidRDefault="0007283D" w:rsidP="00231415">
            <w:pPr>
              <w:rPr>
                <w:rFonts w:ascii="Times New Roman" w:eastAsia="Times New Roman" w:hAnsi="Times New Roman" w:cs="Times New Roman"/>
              </w:rPr>
            </w:pPr>
            <w:r w:rsidRPr="7CE85327">
              <w:rPr>
                <w:rFonts w:ascii="Times New Roman" w:eastAsia="Times New Roman" w:hAnsi="Times New Roman" w:cs="Times New Roman"/>
              </w:rPr>
              <w:t>Nagan Raya</w:t>
            </w:r>
          </w:p>
        </w:tc>
        <w:tc>
          <w:tcPr>
            <w:tcW w:w="3544" w:type="dxa"/>
          </w:tcPr>
          <w:p w14:paraId="43B260DF"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7BF0ECB">
              <w:rPr>
                <w:rFonts w:ascii="Times New Roman" w:eastAsia="Times New Roman" w:hAnsi="Times New Roman" w:cs="Times New Roman"/>
              </w:rPr>
              <w:t>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r w:rsidR="0007283D" w14:paraId="0B3AAB9B"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5334F785" w14:textId="77777777" w:rsidR="0007283D" w:rsidRDefault="0007283D" w:rsidP="00231415">
            <w:pPr>
              <w:rPr>
                <w:rFonts w:ascii="Times New Roman" w:eastAsia="Times New Roman" w:hAnsi="Times New Roman" w:cs="Times New Roman"/>
              </w:rPr>
            </w:pPr>
            <w:r w:rsidRPr="7CE85327">
              <w:rPr>
                <w:rFonts w:ascii="Times New Roman" w:eastAsia="Times New Roman" w:hAnsi="Times New Roman" w:cs="Times New Roman"/>
              </w:rPr>
              <w:t>Pidie</w:t>
            </w:r>
          </w:p>
        </w:tc>
        <w:tc>
          <w:tcPr>
            <w:tcW w:w="3544" w:type="dxa"/>
          </w:tcPr>
          <w:p w14:paraId="3208809C"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7BF0ECB">
              <w:rPr>
                <w:rFonts w:ascii="Times New Roman" w:eastAsia="Times New Roman" w:hAnsi="Times New Roman" w:cs="Times New Roman"/>
              </w:rPr>
              <w:t>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r w:rsidR="0007283D" w14:paraId="3DAFDFCF"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64D5FEFF" w14:textId="77777777" w:rsidR="0007283D" w:rsidRDefault="0007283D" w:rsidP="00231415">
            <w:pPr>
              <w:rPr>
                <w:rFonts w:ascii="Times New Roman" w:eastAsia="Times New Roman" w:hAnsi="Times New Roman" w:cs="Times New Roman"/>
              </w:rPr>
            </w:pPr>
            <w:r w:rsidRPr="7CE85327">
              <w:rPr>
                <w:rFonts w:ascii="Times New Roman" w:eastAsia="Times New Roman" w:hAnsi="Times New Roman" w:cs="Times New Roman"/>
              </w:rPr>
              <w:t>Pidie Jaya</w:t>
            </w:r>
          </w:p>
        </w:tc>
        <w:tc>
          <w:tcPr>
            <w:tcW w:w="3544" w:type="dxa"/>
          </w:tcPr>
          <w:p w14:paraId="00A4647E"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7BF0ECB">
              <w:rPr>
                <w:rFonts w:ascii="Times New Roman" w:eastAsia="Times New Roman" w:hAnsi="Times New Roman" w:cs="Times New Roman"/>
              </w:rPr>
              <w:t>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r w:rsidR="0007283D" w14:paraId="1ABF1C84" w14:textId="77777777" w:rsidTr="00231415">
        <w:trPr>
          <w:trHeight w:val="300"/>
          <w:jc w:val="center"/>
        </w:trPr>
        <w:tc>
          <w:tcPr>
            <w:cnfStyle w:val="001000000000" w:firstRow="0" w:lastRow="0" w:firstColumn="1" w:lastColumn="0" w:oddVBand="0" w:evenVBand="0" w:oddHBand="0" w:evenHBand="0" w:firstRowFirstColumn="0" w:firstRowLastColumn="0" w:lastRowFirstColumn="0" w:lastRowLastColumn="0"/>
            <w:tcW w:w="3402" w:type="dxa"/>
          </w:tcPr>
          <w:p w14:paraId="1F29DE38" w14:textId="77777777" w:rsidR="0007283D" w:rsidRDefault="0007283D" w:rsidP="00231415">
            <w:pPr>
              <w:rPr>
                <w:rFonts w:ascii="Times New Roman" w:eastAsia="Times New Roman" w:hAnsi="Times New Roman" w:cs="Times New Roman"/>
              </w:rPr>
            </w:pPr>
            <w:r w:rsidRPr="7CE85327">
              <w:rPr>
                <w:rFonts w:ascii="Times New Roman" w:eastAsia="Times New Roman" w:hAnsi="Times New Roman" w:cs="Times New Roman"/>
              </w:rPr>
              <w:t>Simeulue</w:t>
            </w:r>
          </w:p>
        </w:tc>
        <w:tc>
          <w:tcPr>
            <w:tcW w:w="3544" w:type="dxa"/>
          </w:tcPr>
          <w:p w14:paraId="243EDD5E" w14:textId="77777777" w:rsidR="0007283D" w:rsidRDefault="0007283D" w:rsidP="002314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EEC430B">
              <w:rPr>
                <w:rFonts w:ascii="Times New Roman" w:eastAsia="Times New Roman" w:hAnsi="Times New Roman" w:cs="Times New Roman"/>
              </w:rPr>
              <w:t>X</w:t>
            </w:r>
            <w:r w:rsidRPr="00A3527D">
              <w:rPr>
                <w:rFonts w:ascii="Times New Roman" w:eastAsia="Times New Roman" w:hAnsi="Times New Roman" w:cs="Times New Roman"/>
                <w:vertAlign w:val="subscript"/>
              </w:rPr>
              <w:t>1</w:t>
            </w:r>
            <w:r w:rsidRPr="7EEC430B">
              <w:rPr>
                <w:rFonts w:ascii="Times New Roman" w:eastAsia="Times New Roman" w:hAnsi="Times New Roman" w:cs="Times New Roman"/>
              </w:rPr>
              <w:t>,</w:t>
            </w:r>
            <w:r w:rsidRPr="37BF0ECB">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3</w:t>
            </w:r>
            <w:r w:rsidRPr="37BF0ECB">
              <w:rPr>
                <w:rFonts w:ascii="Times New Roman" w:eastAsia="Times New Roman" w:hAnsi="Times New Roman" w:cs="Times New Roman"/>
              </w:rPr>
              <w:t>,</w:t>
            </w:r>
            <w:r w:rsidRPr="67251C74">
              <w:rPr>
                <w:rFonts w:ascii="Times New Roman" w:eastAsia="Times New Roman" w:hAnsi="Times New Roman" w:cs="Times New Roman"/>
              </w:rPr>
              <w:t xml:space="preserve"> X</w:t>
            </w:r>
            <w:r w:rsidRPr="0040058E">
              <w:rPr>
                <w:rFonts w:ascii="Times New Roman" w:eastAsia="Times New Roman" w:hAnsi="Times New Roman" w:cs="Times New Roman"/>
                <w:vertAlign w:val="subscript"/>
              </w:rPr>
              <w:t>6</w:t>
            </w:r>
          </w:p>
        </w:tc>
      </w:tr>
    </w:tbl>
    <w:p w14:paraId="30B5C4BA" w14:textId="77777777" w:rsidR="0007283D" w:rsidRDefault="0007283D" w:rsidP="0007283D">
      <w:pPr>
        <w:widowControl w:val="0"/>
        <w:spacing w:before="240" w:after="60" w:line="240" w:lineRule="auto"/>
        <w:jc w:val="both"/>
      </w:pPr>
      <w:r>
        <w:rPr>
          <w:noProof/>
        </w:rPr>
        <w:lastRenderedPageBreak/>
        <w:drawing>
          <wp:inline distT="0" distB="0" distL="0" distR="0" wp14:anchorId="33ECB71E" wp14:editId="1B39DA1C">
            <wp:extent cx="5400675" cy="3800475"/>
            <wp:effectExtent l="19050" t="19050" r="28575" b="28575"/>
            <wp:docPr id="439460159" name="Picture 43946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460159"/>
                    <pic:cNvPicPr/>
                  </pic:nvPicPr>
                  <pic:blipFill>
                    <a:blip r:embed="rId13">
                      <a:extLst>
                        <a:ext uri="{28A0092B-C50C-407E-A947-70E740481C1C}">
                          <a14:useLocalDpi xmlns:a14="http://schemas.microsoft.com/office/drawing/2010/main" val="0"/>
                        </a:ext>
                      </a:extLst>
                    </a:blip>
                    <a:stretch>
                      <a:fillRect/>
                    </a:stretch>
                  </pic:blipFill>
                  <pic:spPr>
                    <a:xfrm>
                      <a:off x="0" y="0"/>
                      <a:ext cx="5400675" cy="3800475"/>
                    </a:xfrm>
                    <a:prstGeom prst="rect">
                      <a:avLst/>
                    </a:prstGeom>
                    <a:ln>
                      <a:solidFill>
                        <a:schemeClr val="tx1"/>
                      </a:solidFill>
                    </a:ln>
                  </pic:spPr>
                </pic:pic>
              </a:graphicData>
            </a:graphic>
          </wp:inline>
        </w:drawing>
      </w:r>
    </w:p>
    <w:p w14:paraId="4848E611" w14:textId="77777777" w:rsidR="0007283D" w:rsidRPr="000725BA" w:rsidRDefault="0007283D" w:rsidP="0007283D">
      <w:pPr>
        <w:widowControl w:val="0"/>
        <w:spacing w:after="60" w:line="240" w:lineRule="auto"/>
        <w:jc w:val="center"/>
        <w:rPr>
          <w:rFonts w:ascii="Times New Roman" w:hAnsi="Times New Roman" w:cs="Times New Roman"/>
          <w:lang w:val="sv-SE"/>
        </w:rPr>
      </w:pPr>
      <w:r w:rsidRPr="000725BA">
        <w:rPr>
          <w:rFonts w:ascii="Times New Roman" w:hAnsi="Times New Roman" w:cs="Times New Roman"/>
          <w:b/>
          <w:bCs/>
          <w:lang w:val="sv-SE"/>
        </w:rPr>
        <w:t xml:space="preserve">Gambar 3.  </w:t>
      </w:r>
      <w:r w:rsidRPr="000725BA">
        <w:rPr>
          <w:rFonts w:ascii="Times New Roman" w:hAnsi="Times New Roman" w:cs="Times New Roman"/>
          <w:lang w:val="sv-SE"/>
        </w:rPr>
        <w:t>Peta Persebaran Variabel yang Memengaruhi Prevalensi Stunting Menurut Kabupaten/Kota Provinsi Aceh Tahun 2022 dengan metode GWR</w:t>
      </w:r>
    </w:p>
    <w:p w14:paraId="2FAEF37E" w14:textId="77777777" w:rsidR="0007283D" w:rsidRDefault="0007283D" w:rsidP="0007283D">
      <w:pPr>
        <w:widowControl w:val="0"/>
        <w:spacing w:before="240" w:after="60" w:line="240" w:lineRule="auto"/>
        <w:ind w:firstLine="720"/>
        <w:jc w:val="both"/>
        <w:rPr>
          <w:rFonts w:ascii="Times New Roman" w:eastAsia="Times New Roman" w:hAnsi="Times New Roman" w:cs="Times New Roman"/>
          <w:vertAlign w:val="subscript"/>
          <w:lang w:val="id-ID" w:eastAsia="en-GB"/>
        </w:rPr>
      </w:pPr>
      <w:r w:rsidRPr="000725BA">
        <w:rPr>
          <w:rFonts w:ascii="Times New Roman" w:hAnsi="Times New Roman"/>
          <w:lang w:val="sv-SE"/>
        </w:rPr>
        <w:t xml:space="preserve">Model GWR yang terbentuk untuk tiap kabupaten/kota berbeda-beda. Sebagai contoh, berikut ini model GWR untuk Kota </w:t>
      </w:r>
      <w:r w:rsidRPr="000725BA">
        <w:rPr>
          <w:rFonts w:ascii="Times New Roman" w:eastAsia="Times New Roman" w:hAnsi="Times New Roman" w:cs="Times New Roman"/>
          <w:lang w:val="sv-SE"/>
        </w:rPr>
        <w:t>Langsa</w:t>
      </w:r>
      <w:r w:rsidRPr="000725BA">
        <w:rPr>
          <w:rFonts w:ascii="Times New Roman" w:hAnsi="Times New Roman"/>
          <w:lang w:val="sv-SE"/>
        </w:rPr>
        <w:t>.</w:t>
      </w:r>
    </w:p>
    <w:p w14:paraId="65BFF007" w14:textId="77777777" w:rsidR="0007283D" w:rsidRPr="000725BA" w:rsidRDefault="0007283D" w:rsidP="0007283D">
      <w:pPr>
        <w:spacing w:before="240" w:after="240"/>
        <w:jc w:val="center"/>
        <w:rPr>
          <w:rFonts w:ascii="Times New Roman" w:eastAsia="Times New Roman" w:hAnsi="Times New Roman" w:cs="Times New Roman"/>
          <w:vertAlign w:val="subscript"/>
          <w:lang w:val="sv-SE" w:eastAsia="en-GB"/>
        </w:rPr>
      </w:pPr>
      <w:r w:rsidRPr="000725BA">
        <w:rPr>
          <w:rFonts w:ascii="Times New Roman" w:eastAsia="Times New Roman" w:hAnsi="Times New Roman" w:cs="Times New Roman"/>
          <w:lang w:val="sv-SE" w:eastAsia="en-GB"/>
        </w:rPr>
        <w:t>Ŷ</w:t>
      </w:r>
      <w:r w:rsidRPr="000725BA">
        <w:rPr>
          <w:rFonts w:ascii="Times New Roman" w:eastAsia="Times New Roman" w:hAnsi="Times New Roman" w:cs="Times New Roman"/>
          <w:vertAlign w:val="subscript"/>
          <w:lang w:val="sv-SE" w:eastAsia="en-GB"/>
        </w:rPr>
        <w:t>Kota Langsa</w:t>
      </w:r>
      <w:r w:rsidRPr="000725BA">
        <w:rPr>
          <w:rFonts w:ascii="Times New Roman" w:eastAsia="Times New Roman" w:hAnsi="Times New Roman" w:cs="Times New Roman"/>
          <w:lang w:val="sv-SE" w:eastAsia="en-GB"/>
        </w:rPr>
        <w:t xml:space="preserve"> = 3,092 – 2,1006X</w:t>
      </w:r>
      <w:r w:rsidRPr="000725BA">
        <w:rPr>
          <w:rFonts w:ascii="Times New Roman" w:eastAsia="Times New Roman" w:hAnsi="Times New Roman" w:cs="Times New Roman"/>
          <w:vertAlign w:val="subscript"/>
          <w:lang w:val="sv-SE" w:eastAsia="en-GB"/>
        </w:rPr>
        <w:t>1</w:t>
      </w:r>
      <w:r w:rsidRPr="000725BA">
        <w:rPr>
          <w:rFonts w:ascii="Times New Roman" w:eastAsia="Times New Roman" w:hAnsi="Times New Roman" w:cs="Times New Roman"/>
          <w:lang w:val="sv-SE" w:eastAsia="en-GB"/>
        </w:rPr>
        <w:t xml:space="preserve"> + 1,2129X</w:t>
      </w:r>
      <w:r w:rsidRPr="000725BA">
        <w:rPr>
          <w:rFonts w:ascii="Times New Roman" w:eastAsia="Times New Roman" w:hAnsi="Times New Roman" w:cs="Times New Roman"/>
          <w:vertAlign w:val="subscript"/>
          <w:lang w:val="sv-SE" w:eastAsia="en-GB"/>
        </w:rPr>
        <w:t>3</w:t>
      </w:r>
      <w:r w:rsidRPr="000725BA">
        <w:rPr>
          <w:rFonts w:ascii="Times New Roman" w:eastAsia="Times New Roman" w:hAnsi="Times New Roman" w:cs="Times New Roman"/>
          <w:lang w:val="sv-SE" w:eastAsia="en-GB"/>
        </w:rPr>
        <w:t xml:space="preserve"> + 15,7174X</w:t>
      </w:r>
      <w:r w:rsidRPr="000725BA">
        <w:rPr>
          <w:rFonts w:ascii="Times New Roman" w:eastAsia="Times New Roman" w:hAnsi="Times New Roman" w:cs="Times New Roman"/>
          <w:vertAlign w:val="subscript"/>
          <w:lang w:val="sv-SE" w:eastAsia="en-GB"/>
        </w:rPr>
        <w:t>6</w:t>
      </w:r>
    </w:p>
    <w:p w14:paraId="0F6832C8" w14:textId="77777777" w:rsidR="0007283D" w:rsidRPr="000725BA" w:rsidRDefault="0007283D" w:rsidP="0007283D">
      <w:pPr>
        <w:spacing w:before="240" w:after="240"/>
        <w:ind w:firstLine="720"/>
        <w:jc w:val="both"/>
        <w:rPr>
          <w:rFonts w:ascii="Times New Roman" w:eastAsia="Times New Roman" w:hAnsi="Times New Roman" w:cs="Times New Roman"/>
          <w:lang w:val="sv-SE" w:eastAsia="en-GB"/>
        </w:rPr>
      </w:pPr>
      <w:r w:rsidRPr="000725BA">
        <w:rPr>
          <w:rFonts w:ascii="Times New Roman" w:eastAsia="Times New Roman" w:hAnsi="Times New Roman" w:cs="Times New Roman"/>
          <w:lang w:val="sv-SE" w:eastAsia="en-GB"/>
        </w:rPr>
        <w:t>Model diatas menunjukkan bahwa Bayi Baru Lahir mendapat Inisiasi Menyusui Dini (IMD) (X</w:t>
      </w:r>
      <w:r w:rsidRPr="000725BA">
        <w:rPr>
          <w:rFonts w:ascii="Times New Roman" w:eastAsia="Times New Roman" w:hAnsi="Times New Roman" w:cs="Times New Roman"/>
          <w:vertAlign w:val="subscript"/>
          <w:lang w:val="sv-SE" w:eastAsia="en-GB"/>
        </w:rPr>
        <w:t>1</w:t>
      </w:r>
      <w:r w:rsidRPr="000725BA">
        <w:rPr>
          <w:rFonts w:ascii="Times New Roman" w:eastAsia="Times New Roman" w:hAnsi="Times New Roman" w:cs="Times New Roman"/>
          <w:lang w:val="sv-SE" w:eastAsia="en-GB"/>
        </w:rPr>
        <w:t>), Ibu Hamil Mengonsumsi Tablet Tambah Darah (TTD) (X</w:t>
      </w:r>
      <w:r w:rsidRPr="000725BA">
        <w:rPr>
          <w:rFonts w:ascii="Times New Roman" w:eastAsia="Times New Roman" w:hAnsi="Times New Roman" w:cs="Times New Roman"/>
          <w:vertAlign w:val="subscript"/>
          <w:lang w:val="sv-SE" w:eastAsia="en-GB"/>
        </w:rPr>
        <w:t>3</w:t>
      </w:r>
      <w:r w:rsidRPr="000725BA">
        <w:rPr>
          <w:rFonts w:ascii="Times New Roman" w:eastAsia="Times New Roman" w:hAnsi="Times New Roman" w:cs="Times New Roman"/>
          <w:lang w:val="sv-SE" w:eastAsia="en-GB"/>
        </w:rPr>
        <w:t>) dan Persentase Penduduk Miskin (X</w:t>
      </w:r>
      <w:r w:rsidRPr="000725BA">
        <w:rPr>
          <w:rFonts w:ascii="Times New Roman" w:eastAsia="Times New Roman" w:hAnsi="Times New Roman" w:cs="Times New Roman"/>
          <w:vertAlign w:val="subscript"/>
          <w:lang w:val="sv-SE" w:eastAsia="en-GB"/>
        </w:rPr>
        <w:t>6</w:t>
      </w:r>
      <w:r w:rsidRPr="000725BA">
        <w:rPr>
          <w:rFonts w:ascii="Times New Roman" w:eastAsia="Times New Roman" w:hAnsi="Times New Roman" w:cs="Times New Roman"/>
          <w:lang w:val="sv-SE" w:eastAsia="en-GB"/>
        </w:rPr>
        <w:t>) berpengaruh signifikan terhadap Prevalensi Stunting di Kota Langsa. Artinya, ketika Bayi Baru Lahir Mendapat Inisiasi Menyusui Dini (IMD) naik satu satuan dan nilai variabel lainnya dianggap konstan maka terjadinya penurunan prevalensi stunting sebesar 2,1006. Ketika nilai Ibu Hamil Mendapat Tablet Tambah Darah (TTD) naik satu satuan dan nilai lainnya dianggap konstan maka terjadinya kenaikan prevalensi stunting sebesar 1,2129. Dan jika nilai Persentase Penduduk Miskin naik satu satuan dengan nilai variabel lainnya dianggap konstan maka nilai prevalensi stunting akan meningkat sebesar 15,7174.</w:t>
      </w:r>
    </w:p>
    <w:p w14:paraId="2B70EE43" w14:textId="77777777" w:rsidR="0007283D" w:rsidRPr="000725BA" w:rsidRDefault="0007283D" w:rsidP="0007283D">
      <w:pPr>
        <w:widowControl w:val="0"/>
        <w:autoSpaceDE w:val="0"/>
        <w:autoSpaceDN w:val="0"/>
        <w:adjustRightInd w:val="0"/>
        <w:spacing w:before="240" w:after="60" w:line="240" w:lineRule="auto"/>
        <w:jc w:val="both"/>
        <w:rPr>
          <w:rFonts w:ascii="Times New Roman" w:hAnsi="Times New Roman"/>
          <w:b/>
          <w:lang w:val="sv-SE"/>
        </w:rPr>
      </w:pPr>
      <w:r w:rsidRPr="000725BA">
        <w:rPr>
          <w:rFonts w:ascii="Times New Roman" w:hAnsi="Times New Roman"/>
          <w:b/>
          <w:lang w:val="sv-SE"/>
        </w:rPr>
        <w:t xml:space="preserve">KESIMPULAN </w:t>
      </w:r>
    </w:p>
    <w:p w14:paraId="26713E62" w14:textId="3858DB58" w:rsidR="0007283D" w:rsidRPr="000725BA" w:rsidRDefault="0007283D" w:rsidP="0007283D">
      <w:pPr>
        <w:spacing w:before="240" w:after="240"/>
        <w:jc w:val="both"/>
        <w:rPr>
          <w:rFonts w:ascii="Times New Roman" w:eastAsia="Times New Roman" w:hAnsi="Times New Roman" w:cs="Times New Roman"/>
          <w:lang w:val="sv-SE"/>
        </w:rPr>
      </w:pPr>
      <w:r w:rsidRPr="000725BA">
        <w:rPr>
          <w:rFonts w:ascii="Times New Roman" w:eastAsia="Times New Roman" w:hAnsi="Times New Roman" w:cs="Times New Roman"/>
          <w:lang w:val="sv-SE"/>
        </w:rPr>
        <w:t xml:space="preserve">Pemetaan faktor risiko stunting di Provinsi </w:t>
      </w:r>
      <w:r w:rsidR="00E50343">
        <w:rPr>
          <w:rFonts w:ascii="Times New Roman" w:eastAsia="Times New Roman" w:hAnsi="Times New Roman" w:cs="Times New Roman"/>
          <w:lang w:val="sv-SE"/>
        </w:rPr>
        <w:t xml:space="preserve">Aceh </w:t>
      </w:r>
      <w:r w:rsidRPr="000725BA">
        <w:rPr>
          <w:rFonts w:ascii="Times New Roman" w:eastAsia="Times New Roman" w:hAnsi="Times New Roman" w:cs="Times New Roman"/>
          <w:lang w:val="sv-SE"/>
        </w:rPr>
        <w:t>menggunakan model Geographically Weighted Regression (GWR) dengan fungsi pembobot Adaptive Gaussian Kernel menunjukkan bahwa variabel Bayi Baru Lahir mendapat Inisiasi Menyusui Dini (IMD) (X</w:t>
      </w:r>
      <w:r w:rsidRPr="000725BA">
        <w:rPr>
          <w:rFonts w:ascii="Times New Roman" w:eastAsia="Times New Roman" w:hAnsi="Times New Roman" w:cs="Times New Roman"/>
          <w:vertAlign w:val="subscript"/>
          <w:lang w:val="sv-SE" w:eastAsia="en-GB"/>
        </w:rPr>
        <w:t>1</w:t>
      </w:r>
      <w:r w:rsidRPr="000725BA">
        <w:rPr>
          <w:rFonts w:ascii="Times New Roman" w:eastAsia="Times New Roman" w:hAnsi="Times New Roman" w:cs="Times New Roman"/>
          <w:lang w:val="sv-SE" w:eastAsia="en-GB"/>
        </w:rPr>
        <w:t>), Ibu Hamil Mengonsumsi Tablet Tambah Darah (TTD) (X</w:t>
      </w:r>
      <w:r w:rsidRPr="000725BA">
        <w:rPr>
          <w:rFonts w:ascii="Times New Roman" w:eastAsia="Times New Roman" w:hAnsi="Times New Roman" w:cs="Times New Roman"/>
          <w:vertAlign w:val="subscript"/>
          <w:lang w:val="sv-SE" w:eastAsia="en-GB"/>
        </w:rPr>
        <w:t>3</w:t>
      </w:r>
      <w:r w:rsidRPr="000725BA">
        <w:rPr>
          <w:rFonts w:ascii="Times New Roman" w:eastAsia="Times New Roman" w:hAnsi="Times New Roman" w:cs="Times New Roman"/>
          <w:lang w:val="sv-SE" w:eastAsia="en-GB"/>
        </w:rPr>
        <w:t>) dan Persentase Penduduk Miskin (X</w:t>
      </w:r>
      <w:r w:rsidRPr="000725BA">
        <w:rPr>
          <w:rFonts w:ascii="Times New Roman" w:eastAsia="Times New Roman" w:hAnsi="Times New Roman" w:cs="Times New Roman"/>
          <w:vertAlign w:val="subscript"/>
          <w:lang w:val="sv-SE" w:eastAsia="en-GB"/>
        </w:rPr>
        <w:t>6</w:t>
      </w:r>
      <w:r w:rsidRPr="000725BA">
        <w:rPr>
          <w:rFonts w:ascii="Times New Roman" w:eastAsia="Times New Roman" w:hAnsi="Times New Roman" w:cs="Times New Roman"/>
          <w:lang w:val="sv-SE" w:eastAsia="en-GB"/>
        </w:rPr>
        <w:t xml:space="preserve">) memiliki pengaruh yang signifikan terhadap prevalensi stunting pada Balita di seluruh kabupaten/kota di Provinsi Aceh pada </w:t>
      </w:r>
      <w:r w:rsidRPr="000725BA">
        <w:rPr>
          <w:rFonts w:ascii="Times New Roman" w:eastAsia="Times New Roman" w:hAnsi="Times New Roman" w:cs="Times New Roman"/>
          <w:lang w:val="sv-SE"/>
        </w:rPr>
        <w:t>tahun 2022.</w:t>
      </w:r>
    </w:p>
    <w:p w14:paraId="6172F85C" w14:textId="77777777" w:rsidR="0007283D" w:rsidRPr="000725BA" w:rsidRDefault="0007283D" w:rsidP="0007283D">
      <w:pPr>
        <w:spacing w:before="240" w:after="240"/>
        <w:jc w:val="both"/>
        <w:rPr>
          <w:lang w:val="sv-SE"/>
        </w:rPr>
      </w:pPr>
      <w:r w:rsidRPr="000725BA">
        <w:rPr>
          <w:rFonts w:ascii="Times New Roman" w:eastAsia="Times New Roman" w:hAnsi="Times New Roman" w:cs="Times New Roman"/>
          <w:lang w:val="sv-SE"/>
        </w:rPr>
        <w:lastRenderedPageBreak/>
        <w:t>Model yang terbentuk dari regresi linear berganda dan GWR adalah sebagai berikut:</w:t>
      </w:r>
    </w:p>
    <w:p w14:paraId="63724CEB" w14:textId="77777777" w:rsidR="006B7C31" w:rsidRPr="00A4687E" w:rsidRDefault="006B7C31" w:rsidP="006B7C31">
      <w:pPr>
        <w:widowControl w:val="0"/>
        <w:autoSpaceDE w:val="0"/>
        <w:autoSpaceDN w:val="0"/>
        <w:adjustRightInd w:val="0"/>
        <w:spacing w:before="240" w:after="60" w:line="240" w:lineRule="auto"/>
        <w:jc w:val="center"/>
        <w:rPr>
          <w:rFonts w:ascii="Times New Roman" w:eastAsia="Times New Roman" w:hAnsi="Times New Roman" w:cs="Times New Roman"/>
          <w:bCs/>
          <w:vertAlign w:val="subscript"/>
          <w:lang w:val="id-ID" w:eastAsia="en-GB"/>
        </w:rPr>
      </w:pPr>
      <w:r w:rsidRPr="00A4687E">
        <w:rPr>
          <w:rFonts w:ascii="Times New Roman" w:eastAsia="Times New Roman" w:hAnsi="Times New Roman" w:cs="Times New Roman"/>
          <w:bCs/>
          <w:lang w:val="id-ID" w:eastAsia="en-GB"/>
        </w:rPr>
        <w:t xml:space="preserve">Ŷ = </w:t>
      </w:r>
      <w:r w:rsidRPr="00A0754D">
        <w:rPr>
          <w:rFonts w:ascii="Times New Roman" w:eastAsia="Times New Roman" w:hAnsi="Times New Roman" w:cs="Times New Roman"/>
          <w:bCs/>
          <w:lang w:val="id-ID" w:eastAsia="en-GB"/>
        </w:rPr>
        <w:t>2.144689</w:t>
      </w:r>
      <w:r w:rsidRPr="00A4687E">
        <w:rPr>
          <w:rFonts w:ascii="Times New Roman" w:eastAsia="Times New Roman" w:hAnsi="Times New Roman" w:cs="Times New Roman"/>
          <w:bCs/>
          <w:lang w:val="id-ID" w:eastAsia="en-GB"/>
        </w:rPr>
        <w:t xml:space="preserve"> +</w:t>
      </w:r>
      <w:r>
        <w:rPr>
          <w:rFonts w:ascii="Times New Roman" w:eastAsia="Times New Roman" w:hAnsi="Times New Roman" w:cs="Times New Roman"/>
          <w:bCs/>
          <w:lang w:val="id-ID" w:eastAsia="en-GB"/>
        </w:rPr>
        <w:t xml:space="preserve"> </w:t>
      </w:r>
      <w:r w:rsidRPr="00A0754D">
        <w:rPr>
          <w:rFonts w:ascii="Times New Roman" w:eastAsia="Times New Roman" w:hAnsi="Times New Roman" w:cs="Times New Roman"/>
          <w:bCs/>
          <w:lang w:val="id-ID" w:eastAsia="en-GB"/>
        </w:rPr>
        <w:t>0.046131</w:t>
      </w:r>
      <w:r w:rsidRPr="00A4687E">
        <w:rPr>
          <w:rFonts w:ascii="Times New Roman" w:eastAsia="Times New Roman" w:hAnsi="Times New Roman" w:cs="Times New Roman"/>
          <w:bCs/>
          <w:lang w:val="id-ID" w:eastAsia="en-GB"/>
        </w:rPr>
        <w:t>X</w:t>
      </w:r>
      <w:r w:rsidRPr="00A4687E">
        <w:rPr>
          <w:rFonts w:ascii="Times New Roman" w:eastAsia="Times New Roman" w:hAnsi="Times New Roman" w:cs="Times New Roman"/>
          <w:bCs/>
          <w:vertAlign w:val="subscript"/>
          <w:lang w:val="id-ID" w:eastAsia="en-GB"/>
        </w:rPr>
        <w:t>3</w:t>
      </w:r>
      <w:r w:rsidRPr="00A4687E">
        <w:rPr>
          <w:rFonts w:ascii="Times New Roman" w:eastAsia="Times New Roman" w:hAnsi="Times New Roman" w:cs="Times New Roman"/>
          <w:bCs/>
          <w:lang w:val="id-ID" w:eastAsia="en-GB"/>
        </w:rPr>
        <w:t xml:space="preserve"> +</w:t>
      </w:r>
      <w:r>
        <w:rPr>
          <w:rFonts w:ascii="Times New Roman" w:eastAsia="Times New Roman" w:hAnsi="Times New Roman" w:cs="Times New Roman"/>
          <w:bCs/>
          <w:lang w:val="id-ID" w:eastAsia="en-GB"/>
        </w:rPr>
        <w:t xml:space="preserve"> </w:t>
      </w:r>
      <w:r w:rsidRPr="00A0754D">
        <w:rPr>
          <w:rFonts w:ascii="Times New Roman" w:eastAsia="Times New Roman" w:hAnsi="Times New Roman" w:cs="Times New Roman"/>
          <w:bCs/>
          <w:lang w:val="id-ID" w:eastAsia="en-GB"/>
        </w:rPr>
        <w:t>0.478018</w:t>
      </w:r>
      <w:r w:rsidRPr="00A4687E">
        <w:rPr>
          <w:rFonts w:ascii="Times New Roman" w:eastAsia="Times New Roman" w:hAnsi="Times New Roman" w:cs="Times New Roman"/>
          <w:bCs/>
          <w:lang w:val="id-ID" w:eastAsia="en-GB"/>
        </w:rPr>
        <w:t>X</w:t>
      </w:r>
      <w:r w:rsidRPr="00A4687E">
        <w:rPr>
          <w:rFonts w:ascii="Times New Roman" w:eastAsia="Times New Roman" w:hAnsi="Times New Roman" w:cs="Times New Roman"/>
          <w:bCs/>
          <w:vertAlign w:val="subscript"/>
          <w:lang w:val="id-ID" w:eastAsia="en-GB"/>
        </w:rPr>
        <w:t>6</w:t>
      </w:r>
    </w:p>
    <w:p w14:paraId="5929B345" w14:textId="77777777" w:rsidR="0007283D" w:rsidRPr="000725BA" w:rsidRDefault="0007283D" w:rsidP="0007283D">
      <w:pPr>
        <w:spacing w:before="240" w:after="240"/>
        <w:jc w:val="both"/>
        <w:rPr>
          <w:lang w:val="sv-SE"/>
        </w:rPr>
      </w:pPr>
      <w:r w:rsidRPr="000725BA">
        <w:rPr>
          <w:rFonts w:ascii="Times New Roman" w:eastAsia="Times New Roman" w:hAnsi="Times New Roman" w:cs="Times New Roman"/>
          <w:lang w:val="sv-SE"/>
        </w:rPr>
        <w:t>Model yang dihasilkan melalui GWR berbeda di setiap kabupaten/kota di Provinsi Aceh karena estimasi parameter yang berlaku secara lokal. Sebagai contoh, model yang terbentuk untuk kota Langsa adalah:</w:t>
      </w:r>
    </w:p>
    <w:p w14:paraId="2FCF525B" w14:textId="77777777" w:rsidR="0007283D" w:rsidRPr="000725BA" w:rsidRDefault="0007283D" w:rsidP="0007283D">
      <w:pPr>
        <w:spacing w:before="240" w:after="240"/>
        <w:jc w:val="center"/>
        <w:rPr>
          <w:rFonts w:ascii="Times New Roman" w:eastAsia="Times New Roman" w:hAnsi="Times New Roman" w:cs="Times New Roman"/>
          <w:vertAlign w:val="subscript"/>
          <w:lang w:val="sv-SE" w:eastAsia="en-GB"/>
        </w:rPr>
      </w:pPr>
      <w:r w:rsidRPr="000725BA">
        <w:rPr>
          <w:rFonts w:ascii="Times New Roman" w:eastAsia="Times New Roman" w:hAnsi="Times New Roman" w:cs="Times New Roman"/>
          <w:lang w:val="sv-SE" w:eastAsia="en-GB"/>
        </w:rPr>
        <w:t>Ŷ</w:t>
      </w:r>
      <w:r w:rsidRPr="000725BA">
        <w:rPr>
          <w:rFonts w:ascii="Times New Roman" w:eastAsia="Times New Roman" w:hAnsi="Times New Roman" w:cs="Times New Roman"/>
          <w:vertAlign w:val="subscript"/>
          <w:lang w:val="sv-SE" w:eastAsia="en-GB"/>
        </w:rPr>
        <w:t>Kota Langsa</w:t>
      </w:r>
      <w:r w:rsidRPr="000725BA">
        <w:rPr>
          <w:rFonts w:ascii="Times New Roman" w:eastAsia="Times New Roman" w:hAnsi="Times New Roman" w:cs="Times New Roman"/>
          <w:lang w:val="sv-SE" w:eastAsia="en-GB"/>
        </w:rPr>
        <w:t xml:space="preserve"> = 3.092 − 2.1006X</w:t>
      </w:r>
      <w:r w:rsidRPr="000725BA">
        <w:rPr>
          <w:rFonts w:ascii="Times New Roman" w:eastAsia="Times New Roman" w:hAnsi="Times New Roman" w:cs="Times New Roman"/>
          <w:vertAlign w:val="subscript"/>
          <w:lang w:val="sv-SE" w:eastAsia="en-GB"/>
        </w:rPr>
        <w:t>1</w:t>
      </w:r>
      <w:r w:rsidRPr="000725BA">
        <w:rPr>
          <w:rFonts w:ascii="Times New Roman" w:eastAsia="Times New Roman" w:hAnsi="Times New Roman" w:cs="Times New Roman"/>
          <w:lang w:val="sv-SE" w:eastAsia="en-GB"/>
        </w:rPr>
        <w:t xml:space="preserve"> + 1.2129X</w:t>
      </w:r>
      <w:r w:rsidRPr="000725BA">
        <w:rPr>
          <w:rFonts w:ascii="Times New Roman" w:eastAsia="Times New Roman" w:hAnsi="Times New Roman" w:cs="Times New Roman"/>
          <w:vertAlign w:val="subscript"/>
          <w:lang w:val="sv-SE" w:eastAsia="en-GB"/>
        </w:rPr>
        <w:t>3</w:t>
      </w:r>
      <w:r w:rsidRPr="000725BA">
        <w:rPr>
          <w:rFonts w:ascii="Times New Roman" w:eastAsia="Times New Roman" w:hAnsi="Times New Roman" w:cs="Times New Roman"/>
          <w:lang w:val="sv-SE" w:eastAsia="en-GB"/>
        </w:rPr>
        <w:t xml:space="preserve"> + 15.7174X</w:t>
      </w:r>
      <w:r w:rsidRPr="000725BA">
        <w:rPr>
          <w:rFonts w:ascii="Times New Roman" w:eastAsia="Times New Roman" w:hAnsi="Times New Roman" w:cs="Times New Roman"/>
          <w:vertAlign w:val="subscript"/>
          <w:lang w:val="sv-SE" w:eastAsia="en-GB"/>
        </w:rPr>
        <w:t>6</w:t>
      </w:r>
    </w:p>
    <w:p w14:paraId="3F97434D" w14:textId="77777777" w:rsidR="0007283D" w:rsidRPr="000725BA" w:rsidRDefault="0007283D" w:rsidP="0007283D">
      <w:pPr>
        <w:widowControl w:val="0"/>
        <w:autoSpaceDE w:val="0"/>
        <w:autoSpaceDN w:val="0"/>
        <w:adjustRightInd w:val="0"/>
        <w:spacing w:before="240" w:after="60" w:line="240" w:lineRule="auto"/>
        <w:jc w:val="both"/>
        <w:rPr>
          <w:rFonts w:ascii="Times New Roman" w:hAnsi="Times New Roman"/>
          <w:b/>
          <w:lang w:val="sv-SE"/>
        </w:rPr>
      </w:pPr>
    </w:p>
    <w:p w14:paraId="28FDBD70" w14:textId="77777777" w:rsidR="0007283D" w:rsidRPr="000725BA" w:rsidRDefault="0007283D" w:rsidP="0007283D">
      <w:pPr>
        <w:widowControl w:val="0"/>
        <w:autoSpaceDE w:val="0"/>
        <w:autoSpaceDN w:val="0"/>
        <w:adjustRightInd w:val="0"/>
        <w:spacing w:after="0" w:line="240" w:lineRule="auto"/>
        <w:ind w:left="3"/>
        <w:jc w:val="both"/>
        <w:rPr>
          <w:rFonts w:ascii="Times New Roman" w:hAnsi="Times New Roman"/>
          <w:b/>
          <w:lang w:val="sv-SE"/>
        </w:rPr>
      </w:pPr>
      <w:bookmarkStart w:id="3" w:name="page2"/>
      <w:bookmarkEnd w:id="3"/>
      <w:r w:rsidRPr="000725BA">
        <w:rPr>
          <w:rFonts w:ascii="Times New Roman" w:hAnsi="Times New Roman"/>
          <w:b/>
          <w:lang w:val="sv-SE"/>
        </w:rPr>
        <w:t>DAFTAR PUSTAKA</w:t>
      </w:r>
    </w:p>
    <w:p w14:paraId="29592AB6" w14:textId="77777777" w:rsidR="0007283D" w:rsidRPr="000725BA" w:rsidRDefault="0007283D" w:rsidP="0007283D">
      <w:pPr>
        <w:widowControl w:val="0"/>
        <w:autoSpaceDE w:val="0"/>
        <w:autoSpaceDN w:val="0"/>
        <w:adjustRightInd w:val="0"/>
        <w:spacing w:after="0" w:line="240" w:lineRule="auto"/>
        <w:ind w:left="3"/>
        <w:jc w:val="both"/>
        <w:rPr>
          <w:rFonts w:ascii="Times New Roman" w:hAnsi="Times New Roman"/>
          <w:b/>
          <w:lang w:val="sv-SE"/>
        </w:rPr>
      </w:pPr>
    </w:p>
    <w:p w14:paraId="5CC8445C" w14:textId="77777777" w:rsidR="0007283D" w:rsidRPr="000725BA" w:rsidRDefault="0007283D" w:rsidP="0007283D">
      <w:pPr>
        <w:widowControl w:val="0"/>
        <w:autoSpaceDE w:val="0"/>
        <w:autoSpaceDN w:val="0"/>
        <w:adjustRightInd w:val="0"/>
        <w:spacing w:after="120" w:line="240" w:lineRule="auto"/>
        <w:ind w:left="640" w:hanging="640"/>
        <w:jc w:val="both"/>
        <w:rPr>
          <w:rFonts w:ascii="Times New Roman" w:hAnsi="Times New Roman" w:cs="Times New Roman"/>
          <w:noProof/>
          <w:lang w:val="sv-SE"/>
        </w:rPr>
      </w:pPr>
      <w:r w:rsidRPr="000725BA">
        <w:rPr>
          <w:rFonts w:asciiTheme="majorBidi" w:hAnsiTheme="majorBidi" w:cstheme="majorBidi"/>
          <w:noProof/>
          <w:lang w:val="sv-SE"/>
        </w:rPr>
        <w:t xml:space="preserve"> </w:t>
      </w:r>
      <w:r w:rsidRPr="30DC6F3C">
        <w:rPr>
          <w:rFonts w:asciiTheme="majorBidi" w:hAnsiTheme="majorBidi" w:cstheme="majorBidi"/>
          <w:noProof/>
        </w:rPr>
        <w:fldChar w:fldCharType="begin" w:fldLock="1"/>
      </w:r>
      <w:r w:rsidRPr="000725BA">
        <w:rPr>
          <w:rFonts w:asciiTheme="majorBidi" w:hAnsiTheme="majorBidi" w:cstheme="majorBidi"/>
          <w:noProof/>
          <w:lang w:val="sv-SE"/>
        </w:rPr>
        <w:instrText xml:space="preserve">ADDIN Mendeley Bibliography CSL_BIBLIOGRAPHY </w:instrText>
      </w:r>
      <w:r w:rsidRPr="30DC6F3C">
        <w:rPr>
          <w:rFonts w:asciiTheme="majorBidi" w:hAnsiTheme="majorBidi" w:cstheme="majorBidi"/>
          <w:noProof/>
        </w:rPr>
        <w:fldChar w:fldCharType="separate"/>
      </w:r>
      <w:r w:rsidRPr="000725BA">
        <w:rPr>
          <w:rFonts w:ascii="Times New Roman" w:hAnsi="Times New Roman" w:cs="Times New Roman"/>
          <w:noProof/>
          <w:lang w:val="sv-SE"/>
        </w:rPr>
        <w:t>[1]</w:t>
      </w:r>
      <w:r w:rsidRPr="000725BA">
        <w:rPr>
          <w:rFonts w:ascii="Times New Roman" w:hAnsi="Times New Roman" w:cs="Times New Roman"/>
          <w:noProof/>
          <w:lang w:val="sv-SE"/>
        </w:rPr>
        <w:tab/>
        <w:t xml:space="preserve">D. M. Anjani, S. Nurhayati, and Immawati, “Penerapan Pendidikan Kesehatan Terhadap Pengetahuan IbuTentang Stunting Pada Balita Di Wilayah Kerja Uptd PuskesmasRawat Inap Banjarsari Metro Utara,” </w:t>
      </w:r>
      <w:r w:rsidRPr="000725BA">
        <w:rPr>
          <w:rFonts w:ascii="Times New Roman" w:hAnsi="Times New Roman" w:cs="Times New Roman"/>
          <w:i/>
          <w:iCs/>
          <w:noProof/>
          <w:lang w:val="sv-SE"/>
        </w:rPr>
        <w:t>J. Cendikia Muda</w:t>
      </w:r>
      <w:r w:rsidRPr="000725BA">
        <w:rPr>
          <w:rFonts w:ascii="Times New Roman" w:hAnsi="Times New Roman" w:cs="Times New Roman"/>
          <w:noProof/>
          <w:lang w:val="sv-SE"/>
        </w:rPr>
        <w:t>, vol. 4, no. 1, pp. 62–69, 2024.</w:t>
      </w:r>
    </w:p>
    <w:p w14:paraId="09F358C3" w14:textId="77777777" w:rsidR="0007283D" w:rsidRPr="000725BA" w:rsidRDefault="0007283D" w:rsidP="0007283D">
      <w:pPr>
        <w:widowControl w:val="0"/>
        <w:autoSpaceDE w:val="0"/>
        <w:autoSpaceDN w:val="0"/>
        <w:adjustRightInd w:val="0"/>
        <w:spacing w:after="120" w:line="240" w:lineRule="auto"/>
        <w:ind w:left="640" w:hanging="640"/>
        <w:jc w:val="both"/>
        <w:rPr>
          <w:rFonts w:ascii="Times New Roman" w:hAnsi="Times New Roman" w:cs="Times New Roman"/>
          <w:noProof/>
          <w:lang w:val="sv-SE"/>
        </w:rPr>
      </w:pPr>
      <w:r w:rsidRPr="000725BA">
        <w:rPr>
          <w:rFonts w:ascii="Times New Roman" w:hAnsi="Times New Roman" w:cs="Times New Roman"/>
          <w:noProof/>
          <w:lang w:val="sv-SE"/>
        </w:rPr>
        <w:t>[2]</w:t>
      </w:r>
      <w:r w:rsidRPr="000725BA">
        <w:rPr>
          <w:rFonts w:ascii="Times New Roman" w:hAnsi="Times New Roman" w:cs="Times New Roman"/>
          <w:noProof/>
          <w:lang w:val="sv-SE"/>
        </w:rPr>
        <w:tab/>
        <w:t xml:space="preserve">Y. Haskas, “Gambaran Stunting Di Indonesia: Literatur Review,” </w:t>
      </w:r>
      <w:r w:rsidRPr="000725BA">
        <w:rPr>
          <w:rFonts w:ascii="Times New Roman" w:hAnsi="Times New Roman" w:cs="Times New Roman"/>
          <w:i/>
          <w:iCs/>
          <w:noProof/>
          <w:lang w:val="sv-SE"/>
        </w:rPr>
        <w:t>J. Ilm. Kesehat. Diagnosis</w:t>
      </w:r>
      <w:r w:rsidRPr="000725BA">
        <w:rPr>
          <w:rFonts w:ascii="Times New Roman" w:hAnsi="Times New Roman" w:cs="Times New Roman"/>
          <w:noProof/>
          <w:lang w:val="sv-SE"/>
        </w:rPr>
        <w:t>, vol. 15, no. 2, pp. 2302–2531, 2020.</w:t>
      </w:r>
    </w:p>
    <w:p w14:paraId="57A0F46D" w14:textId="77777777" w:rsidR="0007283D" w:rsidRPr="000725BA" w:rsidRDefault="0007283D" w:rsidP="0007283D">
      <w:pPr>
        <w:widowControl w:val="0"/>
        <w:autoSpaceDE w:val="0"/>
        <w:autoSpaceDN w:val="0"/>
        <w:adjustRightInd w:val="0"/>
        <w:spacing w:after="120" w:line="240" w:lineRule="auto"/>
        <w:ind w:left="640" w:hanging="640"/>
        <w:jc w:val="both"/>
        <w:rPr>
          <w:rFonts w:ascii="Times New Roman" w:hAnsi="Times New Roman" w:cs="Times New Roman"/>
          <w:noProof/>
          <w:lang w:val="sv-SE"/>
        </w:rPr>
      </w:pPr>
      <w:r w:rsidRPr="000725BA">
        <w:rPr>
          <w:rFonts w:ascii="Times New Roman" w:hAnsi="Times New Roman" w:cs="Times New Roman"/>
          <w:noProof/>
          <w:lang w:val="sv-SE"/>
        </w:rPr>
        <w:t>[3]</w:t>
      </w:r>
      <w:r w:rsidRPr="000725BA">
        <w:rPr>
          <w:rFonts w:ascii="Times New Roman" w:hAnsi="Times New Roman" w:cs="Times New Roman"/>
          <w:noProof/>
          <w:lang w:val="sv-SE"/>
        </w:rPr>
        <w:tab/>
        <w:t>K. Semarang, J. T. Agung, K. Banyumanik, and K. Semarang, “Kebijakan Percepatan Penurunan Stunting Berdasarkan data Survei Status Gizi,” vol. 13, no. 03, pp. 159–169, 2024.</w:t>
      </w:r>
    </w:p>
    <w:p w14:paraId="54CDCD4B" w14:textId="77777777" w:rsidR="0007283D" w:rsidRPr="000725BA" w:rsidRDefault="0007283D" w:rsidP="0007283D">
      <w:pPr>
        <w:widowControl w:val="0"/>
        <w:autoSpaceDE w:val="0"/>
        <w:autoSpaceDN w:val="0"/>
        <w:adjustRightInd w:val="0"/>
        <w:spacing w:after="120" w:line="240" w:lineRule="auto"/>
        <w:ind w:left="640" w:hanging="640"/>
        <w:jc w:val="both"/>
        <w:rPr>
          <w:rFonts w:ascii="Times New Roman" w:hAnsi="Times New Roman" w:cs="Times New Roman"/>
          <w:noProof/>
          <w:lang w:val="sv-SE"/>
        </w:rPr>
      </w:pPr>
      <w:r w:rsidRPr="000725BA">
        <w:rPr>
          <w:rFonts w:ascii="Times New Roman" w:hAnsi="Times New Roman" w:cs="Times New Roman"/>
          <w:noProof/>
          <w:lang w:val="sv-SE"/>
        </w:rPr>
        <w:t>[4]</w:t>
      </w:r>
      <w:r w:rsidRPr="000725BA">
        <w:rPr>
          <w:rFonts w:ascii="Times New Roman" w:hAnsi="Times New Roman" w:cs="Times New Roman"/>
          <w:noProof/>
          <w:lang w:val="sv-SE"/>
        </w:rPr>
        <w:tab/>
        <w:t xml:space="preserve">F. Utari, H. S. Siregar, N. N. Barkah, T. B. N. V. Purba, F. Aini, and R. Rusmalawaty, “Literature Review: Analisis Pelaksanaan Program Pencegahan Stunting di Puskesmas,” </w:t>
      </w:r>
      <w:r w:rsidRPr="000725BA">
        <w:rPr>
          <w:rFonts w:ascii="Times New Roman" w:hAnsi="Times New Roman" w:cs="Times New Roman"/>
          <w:i/>
          <w:iCs/>
          <w:noProof/>
          <w:lang w:val="sv-SE"/>
        </w:rPr>
        <w:t>Media Kesehat. Masy. Indones.</w:t>
      </w:r>
      <w:r w:rsidRPr="000725BA">
        <w:rPr>
          <w:rFonts w:ascii="Times New Roman" w:hAnsi="Times New Roman" w:cs="Times New Roman"/>
          <w:noProof/>
          <w:lang w:val="sv-SE"/>
        </w:rPr>
        <w:t>, vol. 22, no. 3, pp. 153–163, 2023, doi: 10.14710/mkmi.22.3.153-163.</w:t>
      </w:r>
    </w:p>
    <w:p w14:paraId="76498BF6" w14:textId="77777777" w:rsidR="0007283D" w:rsidRPr="000725BA" w:rsidRDefault="0007283D" w:rsidP="0007283D">
      <w:pPr>
        <w:widowControl w:val="0"/>
        <w:autoSpaceDE w:val="0"/>
        <w:autoSpaceDN w:val="0"/>
        <w:adjustRightInd w:val="0"/>
        <w:spacing w:after="120" w:line="240" w:lineRule="auto"/>
        <w:ind w:left="640" w:hanging="640"/>
        <w:jc w:val="both"/>
        <w:rPr>
          <w:rFonts w:ascii="Times New Roman" w:hAnsi="Times New Roman" w:cs="Times New Roman"/>
          <w:noProof/>
          <w:lang w:val="sv-SE"/>
        </w:rPr>
      </w:pPr>
      <w:r w:rsidRPr="000725BA">
        <w:rPr>
          <w:rFonts w:ascii="Times New Roman" w:hAnsi="Times New Roman" w:cs="Times New Roman"/>
          <w:noProof/>
          <w:lang w:val="sv-SE"/>
        </w:rPr>
        <w:t>[5]</w:t>
      </w:r>
      <w:r w:rsidRPr="000725BA">
        <w:rPr>
          <w:rFonts w:ascii="Times New Roman" w:hAnsi="Times New Roman" w:cs="Times New Roman"/>
          <w:noProof/>
          <w:lang w:val="sv-SE"/>
        </w:rPr>
        <w:tab/>
        <w:t xml:space="preserve">Susanti, S. Gustini, M. Husaini, F. Marziah, Islahuddin, and Jelita, “Edukasi Pencegahan Stunting Melalui Permainan Ular Tangga,” </w:t>
      </w:r>
      <w:r w:rsidRPr="000725BA">
        <w:rPr>
          <w:rFonts w:ascii="Times New Roman" w:hAnsi="Times New Roman" w:cs="Times New Roman"/>
          <w:i/>
          <w:iCs/>
          <w:noProof/>
          <w:lang w:val="sv-SE"/>
        </w:rPr>
        <w:t>J. Pengabdi. Masy. Bhinneka</w:t>
      </w:r>
      <w:r w:rsidRPr="000725BA">
        <w:rPr>
          <w:rFonts w:ascii="Times New Roman" w:hAnsi="Times New Roman" w:cs="Times New Roman"/>
          <w:noProof/>
          <w:lang w:val="sv-SE"/>
        </w:rPr>
        <w:t>, vol. 2, no. 1, pp. 1–5, 2023, doi: 10.58266/jpmb.v2i1.64.</w:t>
      </w:r>
    </w:p>
    <w:p w14:paraId="7E8B54C6" w14:textId="77777777" w:rsidR="0007283D" w:rsidRPr="000725BA" w:rsidRDefault="0007283D" w:rsidP="0007283D">
      <w:pPr>
        <w:widowControl w:val="0"/>
        <w:autoSpaceDE w:val="0"/>
        <w:autoSpaceDN w:val="0"/>
        <w:adjustRightInd w:val="0"/>
        <w:spacing w:after="120" w:line="240" w:lineRule="auto"/>
        <w:ind w:left="640" w:hanging="640"/>
        <w:jc w:val="both"/>
        <w:rPr>
          <w:rFonts w:ascii="Times New Roman" w:hAnsi="Times New Roman" w:cs="Times New Roman"/>
          <w:noProof/>
          <w:lang w:val="sv-SE"/>
        </w:rPr>
      </w:pPr>
      <w:r w:rsidRPr="000725BA">
        <w:rPr>
          <w:rFonts w:ascii="Times New Roman" w:hAnsi="Times New Roman" w:cs="Times New Roman"/>
          <w:noProof/>
          <w:lang w:val="sv-SE"/>
        </w:rPr>
        <w:t>[6]</w:t>
      </w:r>
      <w:r w:rsidRPr="000725BA">
        <w:rPr>
          <w:rFonts w:ascii="Times New Roman" w:hAnsi="Times New Roman" w:cs="Times New Roman"/>
          <w:noProof/>
          <w:lang w:val="sv-SE"/>
        </w:rPr>
        <w:tab/>
        <w:t xml:space="preserve">A. Fadliana and P. P. Darajat, “Pemetaan Faktor Risiko Stunting Berbasis Sistem Informasi Geografis Menggunakan Metode Geographically Weighted Regression,” </w:t>
      </w:r>
      <w:r w:rsidRPr="000725BA">
        <w:rPr>
          <w:rFonts w:ascii="Times New Roman" w:hAnsi="Times New Roman" w:cs="Times New Roman"/>
          <w:i/>
          <w:iCs/>
          <w:noProof/>
          <w:lang w:val="sv-SE"/>
        </w:rPr>
        <w:t>J. Ikraith-Informatika</w:t>
      </w:r>
      <w:r w:rsidRPr="000725BA">
        <w:rPr>
          <w:rFonts w:ascii="Times New Roman" w:hAnsi="Times New Roman" w:cs="Times New Roman"/>
          <w:noProof/>
          <w:lang w:val="sv-SE"/>
        </w:rPr>
        <w:t>, vol. 5, no. 3, pp. 91–102, 2021.</w:t>
      </w:r>
    </w:p>
    <w:p w14:paraId="42402C3C" w14:textId="77777777" w:rsidR="0007283D" w:rsidRPr="000725BA" w:rsidRDefault="0007283D" w:rsidP="0007283D">
      <w:pPr>
        <w:widowControl w:val="0"/>
        <w:autoSpaceDE w:val="0"/>
        <w:autoSpaceDN w:val="0"/>
        <w:adjustRightInd w:val="0"/>
        <w:spacing w:after="120" w:line="240" w:lineRule="auto"/>
        <w:ind w:left="640" w:hanging="640"/>
        <w:jc w:val="both"/>
        <w:rPr>
          <w:rFonts w:ascii="Times New Roman" w:hAnsi="Times New Roman" w:cs="Times New Roman"/>
          <w:noProof/>
          <w:lang w:val="sv-SE"/>
        </w:rPr>
      </w:pPr>
      <w:r w:rsidRPr="000725BA">
        <w:rPr>
          <w:rFonts w:ascii="Times New Roman" w:hAnsi="Times New Roman" w:cs="Times New Roman"/>
          <w:noProof/>
          <w:lang w:val="sv-SE"/>
        </w:rPr>
        <w:t>[7]</w:t>
      </w:r>
      <w:r w:rsidRPr="000725BA">
        <w:rPr>
          <w:rFonts w:ascii="Times New Roman" w:hAnsi="Times New Roman" w:cs="Times New Roman"/>
          <w:noProof/>
          <w:lang w:val="sv-SE"/>
        </w:rPr>
        <w:tab/>
        <w:t xml:space="preserve">S. S. Ayuni, E. R. Rizqi, and L. M. A. Isnaeni, “Faktor-Faktor Penyebab Kejadian Stunting pada Balita Usia 12-24 Bulan di Desa Karya Mulya, Provinsi Riau,” </w:t>
      </w:r>
      <w:r w:rsidRPr="000725BA">
        <w:rPr>
          <w:rFonts w:ascii="Times New Roman" w:hAnsi="Times New Roman" w:cs="Times New Roman"/>
          <w:i/>
          <w:iCs/>
          <w:noProof/>
          <w:lang w:val="sv-SE"/>
        </w:rPr>
        <w:t>J. Ilmu Gizi dan Diet.</w:t>
      </w:r>
      <w:r w:rsidRPr="000725BA">
        <w:rPr>
          <w:rFonts w:ascii="Times New Roman" w:hAnsi="Times New Roman" w:cs="Times New Roman"/>
          <w:noProof/>
          <w:lang w:val="sv-SE"/>
        </w:rPr>
        <w:t>, vol. 3, no. 1, pp. 48–55, 2024, doi: 10.25182/jigd.2024.3.1.48-55.</w:t>
      </w:r>
    </w:p>
    <w:p w14:paraId="32EDE0D3" w14:textId="77777777" w:rsidR="0007283D" w:rsidRPr="00D93B37" w:rsidRDefault="0007283D" w:rsidP="0007283D">
      <w:pPr>
        <w:widowControl w:val="0"/>
        <w:autoSpaceDE w:val="0"/>
        <w:autoSpaceDN w:val="0"/>
        <w:adjustRightInd w:val="0"/>
        <w:spacing w:after="120" w:line="240" w:lineRule="auto"/>
        <w:ind w:left="640" w:hanging="640"/>
        <w:jc w:val="both"/>
        <w:rPr>
          <w:rFonts w:ascii="Times New Roman" w:hAnsi="Times New Roman" w:cs="Times New Roman"/>
          <w:noProof/>
        </w:rPr>
      </w:pPr>
      <w:r w:rsidRPr="30DC6F3C">
        <w:rPr>
          <w:rFonts w:ascii="Times New Roman" w:hAnsi="Times New Roman" w:cs="Times New Roman"/>
          <w:noProof/>
        </w:rPr>
        <w:t>[8]</w:t>
      </w:r>
      <w:r>
        <w:tab/>
      </w:r>
      <w:r w:rsidRPr="30DC6F3C">
        <w:rPr>
          <w:rFonts w:ascii="Times New Roman" w:hAnsi="Times New Roman" w:cs="Times New Roman"/>
          <w:noProof/>
        </w:rPr>
        <w:t xml:space="preserve">R. Hardinata, L. Oktaviana, F. F. Husain, S. Putri, and F. Kartiasih, “Analysis of Factors Influencing Stunting in Indonesia 2021,” </w:t>
      </w:r>
      <w:r w:rsidRPr="30DC6F3C">
        <w:rPr>
          <w:rFonts w:ascii="Times New Roman" w:hAnsi="Times New Roman" w:cs="Times New Roman"/>
          <w:i/>
          <w:iCs/>
          <w:noProof/>
        </w:rPr>
        <w:t>Semin. Nas. Off. Stat. 2023</w:t>
      </w:r>
      <w:r w:rsidRPr="30DC6F3C">
        <w:rPr>
          <w:rFonts w:ascii="Times New Roman" w:hAnsi="Times New Roman" w:cs="Times New Roman"/>
          <w:noProof/>
        </w:rPr>
        <w:t>, vol. 2023, no. 1, pp. 817–826, 2023.</w:t>
      </w:r>
    </w:p>
    <w:p w14:paraId="6AD6CF1F" w14:textId="77777777" w:rsidR="0007283D" w:rsidRPr="000725BA" w:rsidRDefault="0007283D" w:rsidP="0007283D">
      <w:pPr>
        <w:widowControl w:val="0"/>
        <w:spacing w:after="120" w:line="240" w:lineRule="auto"/>
        <w:ind w:left="640" w:hanging="640"/>
        <w:jc w:val="both"/>
        <w:rPr>
          <w:rFonts w:ascii="Times New Roman" w:eastAsia="Times New Roman" w:hAnsi="Times New Roman" w:cs="Times New Roman"/>
          <w:noProof/>
          <w:lang w:val="sv-SE"/>
        </w:rPr>
      </w:pPr>
      <w:r w:rsidRPr="30DC6F3C">
        <w:rPr>
          <w:rFonts w:ascii="Times New Roman" w:hAnsi="Times New Roman" w:cs="Times New Roman"/>
          <w:noProof/>
        </w:rPr>
        <w:t>[9]</w:t>
      </w:r>
      <w:r>
        <w:tab/>
      </w:r>
      <w:r w:rsidRPr="30DC6F3C">
        <w:rPr>
          <w:rFonts w:ascii="Arial" w:eastAsia="Arial" w:hAnsi="Arial" w:cs="Arial"/>
          <w:noProof/>
          <w:color w:val="222222"/>
          <w:sz w:val="19"/>
          <w:szCs w:val="19"/>
        </w:rPr>
        <w:t xml:space="preserve">Sari, L., Izzulsyah, I., &amp; Melantika, I. O. (2024). PENGARUH JUMLAH PENDUDUK MISKIN DAN AKSES SANITASI LAYAK TERHADAP PREVALENSI STUNTING PROVINSI KEPULAUAN BANGKA BELITUNG: THE INFLUENCE OF THE NUMBER OF POOR PEOPLE ANDA ACCES TO ADEQUATE SANITATION ON THE PREVALENCE OF STUNTING IN THE BANGKA BELITUNG ISLAND PROVINCE. </w:t>
      </w:r>
      <w:r w:rsidRPr="000725BA">
        <w:rPr>
          <w:rFonts w:ascii="Arial" w:eastAsia="Arial" w:hAnsi="Arial" w:cs="Arial"/>
          <w:i/>
          <w:iCs/>
          <w:noProof/>
          <w:color w:val="222222"/>
          <w:sz w:val="19"/>
          <w:szCs w:val="19"/>
          <w:lang w:val="sv-SE"/>
        </w:rPr>
        <w:t>Fraction: Jurnal Teori dan Terapan Matematika</w:t>
      </w:r>
      <w:r w:rsidRPr="000725BA">
        <w:rPr>
          <w:rFonts w:ascii="Arial" w:eastAsia="Arial" w:hAnsi="Arial" w:cs="Arial"/>
          <w:noProof/>
          <w:color w:val="222222"/>
          <w:sz w:val="19"/>
          <w:szCs w:val="19"/>
          <w:lang w:val="sv-SE"/>
        </w:rPr>
        <w:t xml:space="preserve">, </w:t>
      </w:r>
      <w:r w:rsidRPr="000725BA">
        <w:rPr>
          <w:rFonts w:ascii="Arial" w:eastAsia="Arial" w:hAnsi="Arial" w:cs="Arial"/>
          <w:i/>
          <w:iCs/>
          <w:noProof/>
          <w:color w:val="222222"/>
          <w:sz w:val="19"/>
          <w:szCs w:val="19"/>
          <w:lang w:val="sv-SE"/>
        </w:rPr>
        <w:t>4</w:t>
      </w:r>
      <w:r w:rsidRPr="000725BA">
        <w:rPr>
          <w:rFonts w:ascii="Arial" w:eastAsia="Arial" w:hAnsi="Arial" w:cs="Arial"/>
          <w:noProof/>
          <w:color w:val="222222"/>
          <w:sz w:val="19"/>
          <w:szCs w:val="19"/>
          <w:lang w:val="sv-SE"/>
        </w:rPr>
        <w:t>(1).</w:t>
      </w:r>
    </w:p>
    <w:p w14:paraId="4DD4DB9C" w14:textId="77777777" w:rsidR="0007283D" w:rsidRPr="000725BA" w:rsidRDefault="0007283D" w:rsidP="0007283D">
      <w:pPr>
        <w:widowControl w:val="0"/>
        <w:autoSpaceDE w:val="0"/>
        <w:autoSpaceDN w:val="0"/>
        <w:adjustRightInd w:val="0"/>
        <w:spacing w:after="120" w:line="240" w:lineRule="auto"/>
        <w:ind w:left="640" w:hanging="640"/>
        <w:jc w:val="both"/>
        <w:rPr>
          <w:rFonts w:ascii="Times New Roman" w:hAnsi="Times New Roman" w:cs="Times New Roman"/>
          <w:noProof/>
          <w:lang w:val="sv-SE"/>
        </w:rPr>
      </w:pPr>
      <w:r w:rsidRPr="000725BA">
        <w:rPr>
          <w:rFonts w:ascii="Times New Roman" w:hAnsi="Times New Roman" w:cs="Times New Roman"/>
          <w:noProof/>
          <w:lang w:val="sv-SE"/>
        </w:rPr>
        <w:t>[10]</w:t>
      </w:r>
      <w:r w:rsidRPr="000725BA">
        <w:rPr>
          <w:lang w:val="sv-SE"/>
        </w:rPr>
        <w:tab/>
      </w:r>
      <w:r w:rsidRPr="000725BA">
        <w:rPr>
          <w:rFonts w:ascii="Times New Roman" w:hAnsi="Times New Roman" w:cs="Times New Roman"/>
          <w:noProof/>
          <w:lang w:val="sv-SE"/>
        </w:rPr>
        <w:t xml:space="preserve">Sugiyono, “Statistika untuk penelitian / Sugiyono,” </w:t>
      </w:r>
      <w:r w:rsidRPr="000725BA">
        <w:rPr>
          <w:rFonts w:ascii="Times New Roman" w:hAnsi="Times New Roman" w:cs="Times New Roman"/>
          <w:i/>
          <w:iCs/>
          <w:noProof/>
          <w:lang w:val="sv-SE"/>
        </w:rPr>
        <w:t>Statistika untuk penelitian / Sugiyono</w:t>
      </w:r>
      <w:r w:rsidRPr="000725BA">
        <w:rPr>
          <w:rFonts w:ascii="Times New Roman" w:hAnsi="Times New Roman" w:cs="Times New Roman"/>
          <w:noProof/>
          <w:lang w:val="sv-SE"/>
        </w:rPr>
        <w:t>. 2007.</w:t>
      </w:r>
    </w:p>
    <w:p w14:paraId="79F9D98B" w14:textId="77777777" w:rsidR="0007283D" w:rsidRPr="000725BA" w:rsidRDefault="0007283D" w:rsidP="0007283D">
      <w:pPr>
        <w:widowControl w:val="0"/>
        <w:autoSpaceDE w:val="0"/>
        <w:autoSpaceDN w:val="0"/>
        <w:adjustRightInd w:val="0"/>
        <w:spacing w:after="120" w:line="240" w:lineRule="auto"/>
        <w:ind w:left="640" w:hanging="640"/>
        <w:jc w:val="both"/>
        <w:rPr>
          <w:rFonts w:ascii="Times New Roman" w:hAnsi="Times New Roman" w:cs="Times New Roman"/>
          <w:noProof/>
          <w:lang w:val="sv-SE"/>
        </w:rPr>
      </w:pPr>
      <w:r w:rsidRPr="000725BA">
        <w:rPr>
          <w:rFonts w:ascii="Times New Roman" w:hAnsi="Times New Roman" w:cs="Times New Roman"/>
          <w:noProof/>
          <w:lang w:val="sv-SE"/>
        </w:rPr>
        <w:t>[11]</w:t>
      </w:r>
      <w:r w:rsidRPr="000725BA">
        <w:rPr>
          <w:lang w:val="sv-SE"/>
        </w:rPr>
        <w:tab/>
      </w:r>
      <w:r w:rsidRPr="000725BA">
        <w:rPr>
          <w:rFonts w:ascii="Times New Roman" w:hAnsi="Times New Roman" w:cs="Times New Roman"/>
          <w:noProof/>
          <w:lang w:val="sv-SE"/>
        </w:rPr>
        <w:t>R. Kurniawan and Budi Yuniarto, “Analisis Regresi: Dasar dan Penerapannya dengan R,” vol. 0. 2016.</w:t>
      </w:r>
    </w:p>
    <w:p w14:paraId="011B9C97" w14:textId="77777777" w:rsidR="0007283D" w:rsidRPr="000725BA" w:rsidRDefault="0007283D" w:rsidP="0007283D">
      <w:pPr>
        <w:widowControl w:val="0"/>
        <w:autoSpaceDE w:val="0"/>
        <w:autoSpaceDN w:val="0"/>
        <w:adjustRightInd w:val="0"/>
        <w:spacing w:after="120" w:line="240" w:lineRule="auto"/>
        <w:ind w:left="640" w:hanging="640"/>
        <w:jc w:val="both"/>
        <w:rPr>
          <w:rFonts w:ascii="Times New Roman" w:hAnsi="Times New Roman" w:cs="Times New Roman"/>
          <w:noProof/>
          <w:lang w:val="sv-SE"/>
        </w:rPr>
      </w:pPr>
      <w:r w:rsidRPr="000725BA">
        <w:rPr>
          <w:rFonts w:ascii="Times New Roman" w:hAnsi="Times New Roman" w:cs="Times New Roman"/>
          <w:noProof/>
          <w:lang w:val="sv-SE"/>
        </w:rPr>
        <w:lastRenderedPageBreak/>
        <w:t>[12]</w:t>
      </w:r>
      <w:r w:rsidRPr="000725BA">
        <w:rPr>
          <w:lang w:val="sv-SE"/>
        </w:rPr>
        <w:tab/>
      </w:r>
      <w:r w:rsidRPr="000725BA">
        <w:rPr>
          <w:rFonts w:ascii="Times New Roman" w:hAnsi="Times New Roman" w:cs="Times New Roman"/>
          <w:noProof/>
          <w:lang w:val="sv-SE"/>
        </w:rPr>
        <w:t xml:space="preserve">I. M. Yuliara, “Regresi linier berganda,” </w:t>
      </w:r>
      <w:r w:rsidRPr="000725BA">
        <w:rPr>
          <w:rFonts w:ascii="Times New Roman" w:hAnsi="Times New Roman" w:cs="Times New Roman"/>
          <w:i/>
          <w:iCs/>
          <w:noProof/>
          <w:lang w:val="sv-SE"/>
        </w:rPr>
        <w:t>J. Artic.</w:t>
      </w:r>
      <w:r w:rsidRPr="000725BA">
        <w:rPr>
          <w:rFonts w:ascii="Times New Roman" w:hAnsi="Times New Roman" w:cs="Times New Roman"/>
          <w:noProof/>
          <w:lang w:val="sv-SE"/>
        </w:rPr>
        <w:t>, 2016.</w:t>
      </w:r>
    </w:p>
    <w:p w14:paraId="1B530055" w14:textId="77777777" w:rsidR="0007283D" w:rsidRPr="00D93B37" w:rsidRDefault="0007283D" w:rsidP="0007283D">
      <w:pPr>
        <w:widowControl w:val="0"/>
        <w:autoSpaceDE w:val="0"/>
        <w:autoSpaceDN w:val="0"/>
        <w:adjustRightInd w:val="0"/>
        <w:spacing w:after="120" w:line="240" w:lineRule="auto"/>
        <w:ind w:left="640" w:hanging="640"/>
        <w:jc w:val="both"/>
        <w:rPr>
          <w:rFonts w:ascii="Times New Roman" w:hAnsi="Times New Roman" w:cs="Times New Roman"/>
          <w:noProof/>
        </w:rPr>
      </w:pPr>
      <w:r w:rsidRPr="000725BA">
        <w:rPr>
          <w:rFonts w:ascii="Times New Roman" w:hAnsi="Times New Roman" w:cs="Times New Roman"/>
          <w:noProof/>
          <w:lang w:val="sv-SE"/>
        </w:rPr>
        <w:t>[13]</w:t>
      </w:r>
      <w:r w:rsidRPr="000725BA">
        <w:rPr>
          <w:lang w:val="sv-SE"/>
        </w:rPr>
        <w:tab/>
      </w:r>
      <w:r w:rsidRPr="000725BA">
        <w:rPr>
          <w:rFonts w:ascii="Times New Roman" w:hAnsi="Times New Roman" w:cs="Times New Roman"/>
          <w:noProof/>
          <w:lang w:val="sv-SE"/>
        </w:rPr>
        <w:t xml:space="preserve">R. Nasir, S. Annas, and M. Nusrang, “Pemodelan dengan Spatial Autoregressive (SAR) pada Angka Putus Sekolah Bagi Anak Usia Wajib Belajar di Provinsi Sulawesi Selatan,” </w:t>
      </w:r>
      <w:r w:rsidRPr="000725BA">
        <w:rPr>
          <w:rFonts w:ascii="Times New Roman" w:hAnsi="Times New Roman" w:cs="Times New Roman"/>
          <w:i/>
          <w:iCs/>
          <w:noProof/>
          <w:lang w:val="sv-SE"/>
        </w:rPr>
        <w:t xml:space="preserve">VARIANSI J. Stat. </w:t>
      </w:r>
      <w:r w:rsidRPr="30DC6F3C">
        <w:rPr>
          <w:rFonts w:ascii="Times New Roman" w:hAnsi="Times New Roman" w:cs="Times New Roman"/>
          <w:i/>
          <w:iCs/>
          <w:noProof/>
        </w:rPr>
        <w:t>Its Appl. Teach. Res.</w:t>
      </w:r>
      <w:r w:rsidRPr="30DC6F3C">
        <w:rPr>
          <w:rFonts w:ascii="Times New Roman" w:hAnsi="Times New Roman" w:cs="Times New Roman"/>
          <w:noProof/>
        </w:rPr>
        <w:t>, vol. 3, no. 1, p. 44, Sep. 2020, doi: 10.35580/variansiunm9358.</w:t>
      </w:r>
    </w:p>
    <w:p w14:paraId="5A408E8D" w14:textId="77777777" w:rsidR="0007283D" w:rsidRPr="00D93B37" w:rsidRDefault="0007283D" w:rsidP="0007283D">
      <w:pPr>
        <w:widowControl w:val="0"/>
        <w:autoSpaceDE w:val="0"/>
        <w:autoSpaceDN w:val="0"/>
        <w:adjustRightInd w:val="0"/>
        <w:spacing w:after="120" w:line="240" w:lineRule="auto"/>
        <w:ind w:left="640" w:hanging="640"/>
        <w:jc w:val="both"/>
        <w:rPr>
          <w:rFonts w:ascii="Times New Roman" w:hAnsi="Times New Roman" w:cs="Times New Roman"/>
          <w:noProof/>
        </w:rPr>
      </w:pPr>
      <w:r w:rsidRPr="30DC6F3C">
        <w:rPr>
          <w:rFonts w:ascii="Times New Roman" w:hAnsi="Times New Roman" w:cs="Times New Roman"/>
          <w:noProof/>
        </w:rPr>
        <w:t>[14]</w:t>
      </w:r>
      <w:r>
        <w:tab/>
      </w:r>
      <w:r w:rsidRPr="30DC6F3C">
        <w:rPr>
          <w:rFonts w:ascii="Times New Roman" w:hAnsi="Times New Roman" w:cs="Times New Roman"/>
          <w:noProof/>
        </w:rPr>
        <w:t xml:space="preserve">H. Yasin, A. R. Hakim, and B. Warsito, </w:t>
      </w:r>
      <w:r w:rsidRPr="30DC6F3C">
        <w:rPr>
          <w:rFonts w:ascii="Times New Roman" w:hAnsi="Times New Roman" w:cs="Times New Roman"/>
          <w:i/>
          <w:iCs/>
          <w:noProof/>
        </w:rPr>
        <w:t>Regresi Spasial (Aplikasi dengan R)</w:t>
      </w:r>
      <w:r w:rsidRPr="30DC6F3C">
        <w:rPr>
          <w:rFonts w:ascii="Times New Roman" w:hAnsi="Times New Roman" w:cs="Times New Roman"/>
          <w:noProof/>
        </w:rPr>
        <w:t>. 2020.</w:t>
      </w:r>
    </w:p>
    <w:p w14:paraId="79A99C1C" w14:textId="77777777" w:rsidR="0007283D" w:rsidRPr="00D93B37" w:rsidRDefault="0007283D" w:rsidP="0007283D">
      <w:pPr>
        <w:widowControl w:val="0"/>
        <w:autoSpaceDE w:val="0"/>
        <w:autoSpaceDN w:val="0"/>
        <w:adjustRightInd w:val="0"/>
        <w:spacing w:after="120" w:line="240" w:lineRule="auto"/>
        <w:ind w:left="640" w:hanging="640"/>
        <w:jc w:val="both"/>
        <w:rPr>
          <w:rFonts w:ascii="Times New Roman" w:hAnsi="Times New Roman" w:cs="Times New Roman"/>
          <w:noProof/>
        </w:rPr>
      </w:pPr>
      <w:r w:rsidRPr="000725BA">
        <w:rPr>
          <w:rFonts w:ascii="Times New Roman" w:hAnsi="Times New Roman" w:cs="Times New Roman"/>
          <w:noProof/>
          <w:lang w:val="sv-SE"/>
        </w:rPr>
        <w:t>[15]</w:t>
      </w:r>
      <w:r w:rsidRPr="000725BA">
        <w:rPr>
          <w:lang w:val="sv-SE"/>
        </w:rPr>
        <w:tab/>
      </w:r>
      <w:r w:rsidRPr="000725BA">
        <w:rPr>
          <w:rFonts w:ascii="Times New Roman" w:hAnsi="Times New Roman" w:cs="Times New Roman"/>
          <w:noProof/>
          <w:lang w:val="sv-SE"/>
        </w:rPr>
        <w:t xml:space="preserve">N. A. Bakri, S. Annas, and M. K. Aidid, “Pendekatan Geographically Weighted Regression (GWR) untuk Menganalisis Hubungan PDRB Sektor Pertanian, Kehutanan, dan Perikanan dengan Faktor Pencemaran Lingkungan di Jawa Timur,” </w:t>
      </w:r>
      <w:r w:rsidRPr="000725BA">
        <w:rPr>
          <w:rFonts w:ascii="Times New Roman" w:hAnsi="Times New Roman" w:cs="Times New Roman"/>
          <w:i/>
          <w:iCs/>
          <w:noProof/>
          <w:lang w:val="sv-SE"/>
        </w:rPr>
        <w:t xml:space="preserve">VARIANSI J. Stat. </w:t>
      </w:r>
      <w:r w:rsidRPr="30DC6F3C">
        <w:rPr>
          <w:rFonts w:ascii="Times New Roman" w:hAnsi="Times New Roman" w:cs="Times New Roman"/>
          <w:i/>
          <w:iCs/>
          <w:noProof/>
        </w:rPr>
        <w:t>Its Appl. Teach. Res.</w:t>
      </w:r>
      <w:r w:rsidRPr="30DC6F3C">
        <w:rPr>
          <w:rFonts w:ascii="Times New Roman" w:hAnsi="Times New Roman" w:cs="Times New Roman"/>
          <w:noProof/>
        </w:rPr>
        <w:t>, vol. 6, no. 1, p. 11, 2024, doi: 10.35580/variansiunm194.</w:t>
      </w:r>
    </w:p>
    <w:p w14:paraId="7AD6E171" w14:textId="77777777" w:rsidR="0007283D" w:rsidRPr="00D93B37" w:rsidRDefault="0007283D" w:rsidP="0007283D">
      <w:pPr>
        <w:widowControl w:val="0"/>
        <w:autoSpaceDE w:val="0"/>
        <w:autoSpaceDN w:val="0"/>
        <w:adjustRightInd w:val="0"/>
        <w:spacing w:after="120" w:line="240" w:lineRule="auto"/>
        <w:ind w:left="640" w:hanging="640"/>
        <w:jc w:val="both"/>
        <w:rPr>
          <w:rFonts w:ascii="Times New Roman" w:hAnsi="Times New Roman" w:cs="Times New Roman"/>
          <w:noProof/>
        </w:rPr>
      </w:pPr>
      <w:r w:rsidRPr="30DC6F3C">
        <w:rPr>
          <w:rFonts w:ascii="Times New Roman" w:hAnsi="Times New Roman" w:cs="Times New Roman"/>
          <w:noProof/>
        </w:rPr>
        <w:t>[16]</w:t>
      </w:r>
      <w:r>
        <w:tab/>
      </w:r>
      <w:r w:rsidRPr="30DC6F3C">
        <w:rPr>
          <w:rFonts w:ascii="Times New Roman" w:hAnsi="Times New Roman" w:cs="Times New Roman"/>
          <w:noProof/>
        </w:rPr>
        <w:t xml:space="preserve">A. Dean and R. R. Hocking, “Methods and Applications of Linear Models,” </w:t>
      </w:r>
      <w:r w:rsidRPr="30DC6F3C">
        <w:rPr>
          <w:rFonts w:ascii="Times New Roman" w:hAnsi="Times New Roman" w:cs="Times New Roman"/>
          <w:i/>
          <w:iCs/>
          <w:noProof/>
        </w:rPr>
        <w:t>Technometrics</w:t>
      </w:r>
      <w:r w:rsidRPr="30DC6F3C">
        <w:rPr>
          <w:rFonts w:ascii="Times New Roman" w:hAnsi="Times New Roman" w:cs="Times New Roman"/>
          <w:noProof/>
        </w:rPr>
        <w:t>, vol. 39, no. 3, p. 332, Aug. 1997, doi: 10.2307/1271138.</w:t>
      </w:r>
    </w:p>
    <w:p w14:paraId="2093B53F" w14:textId="77777777" w:rsidR="0007283D" w:rsidRPr="00D93B37" w:rsidRDefault="0007283D" w:rsidP="0007283D">
      <w:pPr>
        <w:widowControl w:val="0"/>
        <w:autoSpaceDE w:val="0"/>
        <w:autoSpaceDN w:val="0"/>
        <w:adjustRightInd w:val="0"/>
        <w:spacing w:after="120" w:line="240" w:lineRule="auto"/>
        <w:ind w:left="640" w:hanging="640"/>
        <w:jc w:val="both"/>
        <w:rPr>
          <w:rFonts w:ascii="Times New Roman" w:hAnsi="Times New Roman" w:cs="Times New Roman"/>
          <w:noProof/>
        </w:rPr>
      </w:pPr>
      <w:r w:rsidRPr="30DC6F3C">
        <w:rPr>
          <w:rFonts w:ascii="Times New Roman" w:hAnsi="Times New Roman" w:cs="Times New Roman"/>
          <w:noProof/>
        </w:rPr>
        <w:t>[17]</w:t>
      </w:r>
      <w:r>
        <w:tab/>
      </w:r>
      <w:r w:rsidRPr="30DC6F3C">
        <w:rPr>
          <w:rFonts w:ascii="Times New Roman" w:hAnsi="Times New Roman" w:cs="Times New Roman"/>
          <w:noProof/>
        </w:rPr>
        <w:t xml:space="preserve">S. S. Uyanto, “Power comparisons of five most commonly used autocorrelation tests,” </w:t>
      </w:r>
      <w:r w:rsidRPr="30DC6F3C">
        <w:rPr>
          <w:rFonts w:ascii="Times New Roman" w:hAnsi="Times New Roman" w:cs="Times New Roman"/>
          <w:i/>
          <w:iCs/>
          <w:noProof/>
        </w:rPr>
        <w:t>Pakistan J. Stat. Oper. Res.</w:t>
      </w:r>
      <w:r w:rsidRPr="30DC6F3C">
        <w:rPr>
          <w:rFonts w:ascii="Times New Roman" w:hAnsi="Times New Roman" w:cs="Times New Roman"/>
          <w:noProof/>
        </w:rPr>
        <w:t>, vol. 16, no. 1, pp. 119–130, 2020, doi: 10.18187/PJSOR.V16I1.2691.</w:t>
      </w:r>
    </w:p>
    <w:p w14:paraId="5D9CFBD7" w14:textId="77777777" w:rsidR="0007283D" w:rsidRPr="00D93B37" w:rsidRDefault="0007283D" w:rsidP="0007283D">
      <w:pPr>
        <w:widowControl w:val="0"/>
        <w:autoSpaceDE w:val="0"/>
        <w:autoSpaceDN w:val="0"/>
        <w:adjustRightInd w:val="0"/>
        <w:spacing w:after="120" w:line="240" w:lineRule="auto"/>
        <w:ind w:left="640" w:hanging="640"/>
        <w:jc w:val="both"/>
        <w:rPr>
          <w:rFonts w:ascii="Times New Roman" w:hAnsi="Times New Roman" w:cs="Times New Roman"/>
          <w:noProof/>
        </w:rPr>
      </w:pPr>
      <w:r w:rsidRPr="30DC6F3C">
        <w:rPr>
          <w:rFonts w:ascii="Times New Roman" w:hAnsi="Times New Roman" w:cs="Times New Roman"/>
          <w:noProof/>
        </w:rPr>
        <w:t>[18]</w:t>
      </w:r>
      <w:r>
        <w:tab/>
      </w:r>
      <w:r w:rsidRPr="30DC6F3C">
        <w:rPr>
          <w:rFonts w:ascii="Times New Roman" w:hAnsi="Times New Roman" w:cs="Times New Roman"/>
          <w:noProof/>
        </w:rPr>
        <w:t xml:space="preserve">N. J. Cox, “STATISTICAL ANALYSIS WITH ARCVIEW GIS edited by Jay Lee and David W. S. Wong, John Wiley, New York, 2001. No. of pages: 192. Price: �64.50, US$89.95. ISBN 0 471 34874 0.,” </w:t>
      </w:r>
      <w:r w:rsidRPr="30DC6F3C">
        <w:rPr>
          <w:rFonts w:ascii="Times New Roman" w:hAnsi="Times New Roman" w:cs="Times New Roman"/>
          <w:i/>
          <w:iCs/>
          <w:noProof/>
        </w:rPr>
        <w:t>Earth Surf. Process. Landforms</w:t>
      </w:r>
      <w:r w:rsidRPr="30DC6F3C">
        <w:rPr>
          <w:rFonts w:ascii="Times New Roman" w:hAnsi="Times New Roman" w:cs="Times New Roman"/>
          <w:noProof/>
        </w:rPr>
        <w:t>, vol. 26, no. 9, 2001, doi: 10.1002/esp.249.</w:t>
      </w:r>
    </w:p>
    <w:p w14:paraId="6A764BA8" w14:textId="77777777" w:rsidR="0007283D" w:rsidRPr="00D93B37" w:rsidRDefault="0007283D" w:rsidP="0007283D">
      <w:pPr>
        <w:widowControl w:val="0"/>
        <w:autoSpaceDE w:val="0"/>
        <w:autoSpaceDN w:val="0"/>
        <w:adjustRightInd w:val="0"/>
        <w:spacing w:after="120" w:line="240" w:lineRule="auto"/>
        <w:ind w:left="640" w:hanging="640"/>
        <w:jc w:val="both"/>
        <w:rPr>
          <w:rFonts w:ascii="Times New Roman" w:hAnsi="Times New Roman" w:cs="Times New Roman"/>
          <w:noProof/>
        </w:rPr>
      </w:pPr>
      <w:r w:rsidRPr="000725BA">
        <w:rPr>
          <w:rFonts w:ascii="Times New Roman" w:hAnsi="Times New Roman" w:cs="Times New Roman"/>
          <w:noProof/>
          <w:lang w:val="sv-SE"/>
        </w:rPr>
        <w:t>[19]</w:t>
      </w:r>
      <w:r w:rsidRPr="000725BA">
        <w:rPr>
          <w:lang w:val="sv-SE"/>
        </w:rPr>
        <w:tab/>
      </w:r>
      <w:r w:rsidRPr="000725BA">
        <w:rPr>
          <w:rFonts w:ascii="Times New Roman" w:hAnsi="Times New Roman" w:cs="Times New Roman"/>
          <w:noProof/>
          <w:lang w:val="sv-SE"/>
        </w:rPr>
        <w:t xml:space="preserve">M. Monsaputra, “Analisis Autokorelasi Spasial Kemiskinan Di Provinsi Sumatera Barat,” </w:t>
      </w:r>
      <w:r w:rsidRPr="000725BA">
        <w:rPr>
          <w:rFonts w:ascii="Times New Roman" w:hAnsi="Times New Roman" w:cs="Times New Roman"/>
          <w:i/>
          <w:iCs/>
          <w:noProof/>
          <w:lang w:val="sv-SE"/>
        </w:rPr>
        <w:t xml:space="preserve">J. Geogr. </w:t>
      </w:r>
      <w:r w:rsidRPr="30DC6F3C">
        <w:rPr>
          <w:rFonts w:ascii="Times New Roman" w:hAnsi="Times New Roman" w:cs="Times New Roman"/>
          <w:i/>
          <w:iCs/>
          <w:noProof/>
        </w:rPr>
        <w:t>Geogr. dan Pengajarannya</w:t>
      </w:r>
      <w:r w:rsidRPr="30DC6F3C">
        <w:rPr>
          <w:rFonts w:ascii="Times New Roman" w:hAnsi="Times New Roman" w:cs="Times New Roman"/>
          <w:noProof/>
        </w:rPr>
        <w:t>, vol. 20, no. 2, pp. 97–106, 2022, doi: 10.26740/jggp.v20n2.p97-106.</w:t>
      </w:r>
    </w:p>
    <w:p w14:paraId="57416317" w14:textId="77777777" w:rsidR="0007283D" w:rsidRPr="00D93B37" w:rsidRDefault="0007283D" w:rsidP="0007283D">
      <w:pPr>
        <w:widowControl w:val="0"/>
        <w:autoSpaceDE w:val="0"/>
        <w:autoSpaceDN w:val="0"/>
        <w:adjustRightInd w:val="0"/>
        <w:spacing w:after="120" w:line="240" w:lineRule="auto"/>
        <w:ind w:left="640" w:hanging="640"/>
        <w:jc w:val="both"/>
        <w:rPr>
          <w:rFonts w:ascii="Times New Roman" w:hAnsi="Times New Roman" w:cs="Times New Roman"/>
          <w:noProof/>
        </w:rPr>
      </w:pPr>
      <w:r w:rsidRPr="30DC6F3C">
        <w:rPr>
          <w:rFonts w:ascii="Times New Roman" w:hAnsi="Times New Roman" w:cs="Times New Roman"/>
          <w:noProof/>
        </w:rPr>
        <w:t>[20]</w:t>
      </w:r>
      <w:r>
        <w:tab/>
      </w:r>
      <w:r w:rsidRPr="30DC6F3C">
        <w:rPr>
          <w:rFonts w:ascii="Times New Roman" w:hAnsi="Times New Roman" w:cs="Times New Roman"/>
          <w:noProof/>
        </w:rPr>
        <w:t xml:space="preserve">S. Patimah, </w:t>
      </w:r>
      <w:r w:rsidRPr="30DC6F3C">
        <w:rPr>
          <w:rFonts w:ascii="Times New Roman" w:hAnsi="Times New Roman" w:cs="Times New Roman"/>
          <w:i/>
          <w:iCs/>
          <w:noProof/>
        </w:rPr>
        <w:t>Stunting Mengancam Human Capital</w:t>
      </w:r>
      <w:r w:rsidRPr="30DC6F3C">
        <w:rPr>
          <w:rFonts w:ascii="Times New Roman" w:hAnsi="Times New Roman" w:cs="Times New Roman"/>
          <w:noProof/>
        </w:rPr>
        <w:t>. 2021.</w:t>
      </w:r>
    </w:p>
    <w:p w14:paraId="5D222D89" w14:textId="77777777" w:rsidR="0007283D" w:rsidRDefault="0007283D" w:rsidP="0007283D">
      <w:pPr>
        <w:pStyle w:val="ListParagraph"/>
        <w:spacing w:after="120" w:line="240" w:lineRule="auto"/>
        <w:ind w:left="0"/>
        <w:rPr>
          <w:rFonts w:asciiTheme="majorBidi" w:hAnsiTheme="majorBidi" w:cstheme="majorBidi"/>
          <w:noProof/>
        </w:rPr>
      </w:pPr>
      <w:r w:rsidRPr="30DC6F3C">
        <w:rPr>
          <w:rFonts w:asciiTheme="majorBidi" w:hAnsiTheme="majorBidi" w:cstheme="majorBidi"/>
          <w:noProof/>
        </w:rPr>
        <w:fldChar w:fldCharType="end"/>
      </w:r>
    </w:p>
    <w:p w14:paraId="5848A963" w14:textId="77777777" w:rsidR="0007283D" w:rsidRDefault="0007283D" w:rsidP="0007283D">
      <w:pPr>
        <w:pStyle w:val="ListParagraph"/>
        <w:spacing w:after="120" w:line="240" w:lineRule="auto"/>
        <w:ind w:left="0"/>
        <w:rPr>
          <w:rFonts w:asciiTheme="majorBidi" w:hAnsiTheme="majorBidi" w:cstheme="majorBidi"/>
          <w:noProof/>
        </w:rPr>
      </w:pPr>
    </w:p>
    <w:p w14:paraId="1E0B9FBF" w14:textId="77777777" w:rsidR="0007283D" w:rsidRDefault="0007283D" w:rsidP="0007283D">
      <w:pPr>
        <w:pStyle w:val="ListParagraph"/>
        <w:spacing w:after="120" w:line="240" w:lineRule="auto"/>
        <w:ind w:left="0"/>
        <w:rPr>
          <w:rFonts w:asciiTheme="majorBidi" w:hAnsiTheme="majorBidi" w:cstheme="majorBidi"/>
          <w:noProof/>
        </w:rPr>
      </w:pPr>
    </w:p>
    <w:p w14:paraId="67BD1282" w14:textId="77777777" w:rsidR="0007283D" w:rsidRDefault="0007283D" w:rsidP="0007283D">
      <w:pPr>
        <w:pStyle w:val="ListParagraph"/>
        <w:spacing w:after="120" w:line="240" w:lineRule="auto"/>
        <w:ind w:left="0"/>
        <w:rPr>
          <w:rFonts w:asciiTheme="majorBidi" w:hAnsiTheme="majorBidi" w:cstheme="majorBidi"/>
          <w:noProof/>
        </w:rPr>
      </w:pPr>
    </w:p>
    <w:p w14:paraId="3BC18E7C" w14:textId="77777777" w:rsidR="0007283D" w:rsidRDefault="0007283D" w:rsidP="0007283D">
      <w:pPr>
        <w:pStyle w:val="ListParagraph"/>
        <w:spacing w:after="120" w:line="240" w:lineRule="auto"/>
        <w:ind w:left="0"/>
        <w:rPr>
          <w:rFonts w:asciiTheme="majorBidi" w:hAnsiTheme="majorBidi" w:cstheme="majorBidi"/>
          <w:noProof/>
        </w:rPr>
      </w:pPr>
    </w:p>
    <w:p w14:paraId="61355BB9" w14:textId="77777777" w:rsidR="0007283D" w:rsidRDefault="0007283D" w:rsidP="0007283D">
      <w:pPr>
        <w:pStyle w:val="ListParagraph"/>
        <w:spacing w:after="120" w:line="240" w:lineRule="auto"/>
        <w:ind w:left="0"/>
        <w:rPr>
          <w:rFonts w:asciiTheme="majorBidi" w:hAnsiTheme="majorBidi" w:cstheme="majorBidi"/>
          <w:noProof/>
        </w:rPr>
      </w:pPr>
    </w:p>
    <w:p w14:paraId="1E211076" w14:textId="77777777" w:rsidR="0007283D" w:rsidRDefault="0007283D" w:rsidP="0007283D">
      <w:pPr>
        <w:pStyle w:val="ListParagraph"/>
        <w:spacing w:after="120" w:line="240" w:lineRule="auto"/>
        <w:ind w:left="0"/>
        <w:rPr>
          <w:rFonts w:asciiTheme="majorBidi" w:hAnsiTheme="majorBidi" w:cstheme="majorBidi"/>
          <w:noProof/>
        </w:rPr>
      </w:pPr>
    </w:p>
    <w:p w14:paraId="7921A3E1" w14:textId="77777777" w:rsidR="0007283D" w:rsidRDefault="0007283D" w:rsidP="0007283D">
      <w:pPr>
        <w:pStyle w:val="ListParagraph"/>
        <w:spacing w:after="120" w:line="240" w:lineRule="auto"/>
        <w:ind w:left="0"/>
        <w:rPr>
          <w:rFonts w:asciiTheme="majorBidi" w:hAnsiTheme="majorBidi" w:cstheme="majorBidi"/>
          <w:noProof/>
        </w:rPr>
      </w:pPr>
    </w:p>
    <w:p w14:paraId="7578834C" w14:textId="77777777" w:rsidR="0007283D" w:rsidRDefault="0007283D" w:rsidP="0007283D">
      <w:pPr>
        <w:pStyle w:val="ListParagraph"/>
        <w:spacing w:after="120" w:line="240" w:lineRule="auto"/>
        <w:ind w:left="0"/>
        <w:rPr>
          <w:rFonts w:asciiTheme="majorBidi" w:hAnsiTheme="majorBidi" w:cstheme="majorBidi"/>
          <w:noProof/>
        </w:rPr>
      </w:pPr>
    </w:p>
    <w:p w14:paraId="0396E94F" w14:textId="77777777" w:rsidR="0007283D" w:rsidRDefault="0007283D" w:rsidP="0007283D">
      <w:pPr>
        <w:pStyle w:val="ListParagraph"/>
        <w:spacing w:after="120" w:line="240" w:lineRule="auto"/>
        <w:ind w:left="0"/>
        <w:rPr>
          <w:rFonts w:asciiTheme="majorBidi" w:hAnsiTheme="majorBidi" w:cstheme="majorBidi"/>
          <w:noProof/>
        </w:rPr>
      </w:pPr>
    </w:p>
    <w:p w14:paraId="2BB92EFA" w14:textId="77777777" w:rsidR="0007283D" w:rsidRDefault="0007283D" w:rsidP="0007283D">
      <w:pPr>
        <w:pStyle w:val="ListParagraph"/>
        <w:spacing w:after="120" w:line="240" w:lineRule="auto"/>
        <w:ind w:left="0"/>
        <w:rPr>
          <w:rFonts w:asciiTheme="majorBidi" w:hAnsiTheme="majorBidi" w:cstheme="majorBidi"/>
          <w:noProof/>
        </w:rPr>
      </w:pPr>
    </w:p>
    <w:p w14:paraId="4DD9DEE8" w14:textId="77777777" w:rsidR="0007283D" w:rsidRDefault="0007283D" w:rsidP="0007283D">
      <w:pPr>
        <w:pStyle w:val="ListParagraph"/>
        <w:spacing w:after="120" w:line="240" w:lineRule="auto"/>
        <w:ind w:left="0"/>
        <w:rPr>
          <w:rFonts w:asciiTheme="majorBidi" w:hAnsiTheme="majorBidi" w:cstheme="majorBidi"/>
          <w:noProof/>
        </w:rPr>
      </w:pPr>
    </w:p>
    <w:p w14:paraId="2A1D1009" w14:textId="77777777" w:rsidR="0007283D" w:rsidRDefault="0007283D" w:rsidP="0007283D">
      <w:pPr>
        <w:pStyle w:val="ListParagraph"/>
        <w:spacing w:after="120" w:line="240" w:lineRule="auto"/>
        <w:ind w:left="0"/>
        <w:rPr>
          <w:rFonts w:asciiTheme="majorBidi" w:hAnsiTheme="majorBidi" w:cstheme="majorBidi"/>
          <w:noProof/>
        </w:rPr>
      </w:pPr>
    </w:p>
    <w:p w14:paraId="7E61F261" w14:textId="77777777" w:rsidR="0007283D" w:rsidRDefault="0007283D" w:rsidP="0007283D">
      <w:pPr>
        <w:pStyle w:val="ListParagraph"/>
        <w:spacing w:after="120" w:line="240" w:lineRule="auto"/>
        <w:ind w:left="0"/>
        <w:rPr>
          <w:rFonts w:asciiTheme="majorBidi" w:hAnsiTheme="majorBidi" w:cstheme="majorBidi"/>
          <w:noProof/>
        </w:rPr>
      </w:pPr>
    </w:p>
    <w:p w14:paraId="1680F272" w14:textId="77777777" w:rsidR="0007283D" w:rsidRDefault="0007283D" w:rsidP="0007283D">
      <w:pPr>
        <w:pStyle w:val="ListParagraph"/>
        <w:spacing w:after="120" w:line="240" w:lineRule="auto"/>
        <w:ind w:left="0"/>
        <w:rPr>
          <w:rFonts w:asciiTheme="majorBidi" w:hAnsiTheme="majorBidi" w:cstheme="majorBidi"/>
          <w:noProof/>
        </w:rPr>
      </w:pPr>
    </w:p>
    <w:p w14:paraId="4CC6A46E" w14:textId="77777777" w:rsidR="0007283D" w:rsidRDefault="0007283D" w:rsidP="0007283D">
      <w:pPr>
        <w:pStyle w:val="ListParagraph"/>
        <w:spacing w:after="120" w:line="240" w:lineRule="auto"/>
        <w:ind w:left="0"/>
        <w:rPr>
          <w:rFonts w:asciiTheme="majorBidi" w:hAnsiTheme="majorBidi" w:cstheme="majorBidi"/>
          <w:noProof/>
        </w:rPr>
      </w:pPr>
    </w:p>
    <w:p w14:paraId="1C0E9D0B" w14:textId="77777777" w:rsidR="0007283D" w:rsidRDefault="0007283D" w:rsidP="0007283D">
      <w:pPr>
        <w:pStyle w:val="ListParagraph"/>
        <w:spacing w:after="120" w:line="240" w:lineRule="auto"/>
        <w:ind w:left="0"/>
        <w:rPr>
          <w:rFonts w:asciiTheme="majorBidi" w:hAnsiTheme="majorBidi" w:cstheme="majorBidi"/>
          <w:noProof/>
        </w:rPr>
      </w:pPr>
    </w:p>
    <w:p w14:paraId="04A890BD" w14:textId="77777777" w:rsidR="0007283D" w:rsidRDefault="0007283D" w:rsidP="0007283D">
      <w:pPr>
        <w:pStyle w:val="ListParagraph"/>
        <w:spacing w:after="120" w:line="240" w:lineRule="auto"/>
        <w:ind w:left="0"/>
        <w:rPr>
          <w:rFonts w:asciiTheme="majorBidi" w:hAnsiTheme="majorBidi" w:cstheme="majorBidi"/>
          <w:noProof/>
        </w:rPr>
      </w:pPr>
    </w:p>
    <w:p w14:paraId="205F2652" w14:textId="77777777" w:rsidR="0007283D" w:rsidRDefault="0007283D" w:rsidP="0007283D">
      <w:pPr>
        <w:pStyle w:val="ListParagraph"/>
        <w:spacing w:after="120" w:line="240" w:lineRule="auto"/>
        <w:ind w:left="0"/>
        <w:rPr>
          <w:rFonts w:asciiTheme="majorBidi" w:hAnsiTheme="majorBidi" w:cstheme="majorBidi"/>
          <w:noProof/>
        </w:rPr>
      </w:pPr>
    </w:p>
    <w:p w14:paraId="2F7B3ED9" w14:textId="77777777" w:rsidR="0007283D" w:rsidRDefault="0007283D" w:rsidP="0007283D">
      <w:pPr>
        <w:pStyle w:val="ListParagraph"/>
        <w:spacing w:after="120" w:line="240" w:lineRule="auto"/>
        <w:ind w:left="0"/>
        <w:rPr>
          <w:rFonts w:asciiTheme="majorBidi" w:hAnsiTheme="majorBidi" w:cstheme="majorBidi"/>
          <w:noProof/>
        </w:rPr>
      </w:pPr>
    </w:p>
    <w:p w14:paraId="3925D9F0" w14:textId="77777777" w:rsidR="0007283D" w:rsidRDefault="0007283D" w:rsidP="0007283D">
      <w:pPr>
        <w:pStyle w:val="ListParagraph"/>
        <w:spacing w:after="120" w:line="240" w:lineRule="auto"/>
        <w:ind w:left="0"/>
        <w:rPr>
          <w:rFonts w:asciiTheme="majorBidi" w:hAnsiTheme="majorBidi" w:cstheme="majorBidi"/>
          <w:noProof/>
        </w:rPr>
      </w:pPr>
    </w:p>
    <w:p w14:paraId="71D32B2D" w14:textId="77777777" w:rsidR="0007283D" w:rsidRDefault="0007283D" w:rsidP="0007283D">
      <w:pPr>
        <w:pStyle w:val="ListParagraph"/>
        <w:spacing w:after="120" w:line="240" w:lineRule="auto"/>
        <w:ind w:left="0"/>
        <w:rPr>
          <w:rFonts w:asciiTheme="majorBidi" w:hAnsiTheme="majorBidi" w:cstheme="majorBidi"/>
          <w:noProof/>
        </w:rPr>
      </w:pPr>
    </w:p>
    <w:p w14:paraId="3AD1332D" w14:textId="77777777" w:rsidR="0007283D" w:rsidRDefault="0007283D" w:rsidP="0007283D">
      <w:pPr>
        <w:pStyle w:val="ListParagraph"/>
        <w:spacing w:after="120" w:line="240" w:lineRule="auto"/>
        <w:ind w:left="0"/>
        <w:rPr>
          <w:rFonts w:asciiTheme="majorBidi" w:hAnsiTheme="majorBidi" w:cstheme="majorBidi"/>
          <w:noProof/>
        </w:rPr>
      </w:pPr>
    </w:p>
    <w:p w14:paraId="06E3EF09" w14:textId="77777777" w:rsidR="0007283D" w:rsidRDefault="0007283D" w:rsidP="0007283D">
      <w:pPr>
        <w:pStyle w:val="ListParagraph"/>
        <w:spacing w:after="120" w:line="240" w:lineRule="auto"/>
        <w:ind w:left="0"/>
        <w:rPr>
          <w:rFonts w:asciiTheme="majorBidi" w:hAnsiTheme="majorBidi" w:cstheme="majorBidi"/>
          <w:noProof/>
        </w:rPr>
      </w:pPr>
    </w:p>
    <w:p w14:paraId="04505D54" w14:textId="5F12B92D" w:rsidR="0007283D" w:rsidRDefault="0007283D" w:rsidP="0007283D">
      <w:pPr>
        <w:pStyle w:val="ListParagraph"/>
        <w:spacing w:after="120" w:line="240" w:lineRule="auto"/>
        <w:ind w:left="0"/>
        <w:rPr>
          <w:rFonts w:asciiTheme="majorBidi" w:hAnsiTheme="majorBidi" w:cstheme="majorBidi"/>
          <w:noProof/>
        </w:rPr>
      </w:pPr>
      <w:r w:rsidRPr="30DC6F3C">
        <w:rPr>
          <w:rFonts w:asciiTheme="majorBidi" w:hAnsiTheme="majorBidi" w:cstheme="majorBidi"/>
          <w:noProof/>
        </w:rPr>
        <w:lastRenderedPageBreak/>
        <w:t>Lampiran</w:t>
      </w:r>
    </w:p>
    <w:tbl>
      <w:tblPr>
        <w:tblW w:w="8495" w:type="dxa"/>
        <w:tblLayout w:type="fixed"/>
        <w:tblLook w:val="04A0" w:firstRow="1" w:lastRow="0" w:firstColumn="1" w:lastColumn="0" w:noHBand="0" w:noVBand="1"/>
      </w:tblPr>
      <w:tblGrid>
        <w:gridCol w:w="960"/>
        <w:gridCol w:w="2475"/>
        <w:gridCol w:w="5060"/>
      </w:tblGrid>
      <w:tr w:rsidR="0007283D" w14:paraId="6D185267"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19000A" w14:textId="77777777" w:rsidR="0007283D" w:rsidRDefault="0007283D" w:rsidP="00231415">
            <w:pPr>
              <w:spacing w:after="0"/>
              <w:jc w:val="center"/>
            </w:pPr>
            <w:r w:rsidRPr="30DC6F3C">
              <w:rPr>
                <w:rFonts w:ascii="Times New Roman" w:eastAsia="Times New Roman" w:hAnsi="Times New Roman" w:cs="Times New Roman"/>
                <w:b/>
                <w:bCs/>
                <w:color w:val="000000" w:themeColor="text1"/>
              </w:rPr>
              <w:t>No</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2343A8" w14:textId="6A2E40DA" w:rsidR="0007283D" w:rsidRDefault="0007283D" w:rsidP="00231415">
            <w:pPr>
              <w:spacing w:after="0"/>
              <w:jc w:val="center"/>
            </w:pPr>
            <w:r w:rsidRPr="30DC6F3C">
              <w:rPr>
                <w:rFonts w:ascii="Times New Roman" w:eastAsia="Times New Roman" w:hAnsi="Times New Roman" w:cs="Times New Roman"/>
                <w:b/>
                <w:bCs/>
                <w:color w:val="000000" w:themeColor="text1"/>
              </w:rPr>
              <w:t>Kabupaten/Kota</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E77249" w14:textId="77777777" w:rsidR="0007283D" w:rsidRDefault="0007283D" w:rsidP="00231415">
            <w:pPr>
              <w:spacing w:after="0"/>
              <w:jc w:val="center"/>
            </w:pPr>
            <w:r w:rsidRPr="30DC6F3C">
              <w:rPr>
                <w:rFonts w:ascii="Times New Roman" w:eastAsia="Times New Roman" w:hAnsi="Times New Roman" w:cs="Times New Roman"/>
                <w:b/>
                <w:bCs/>
                <w:color w:val="000000" w:themeColor="text1"/>
              </w:rPr>
              <w:t>Model GWR</w:t>
            </w:r>
          </w:p>
        </w:tc>
      </w:tr>
      <w:tr w:rsidR="0007283D" w14:paraId="17DFD6D1"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1E2B3C" w14:textId="77777777" w:rsidR="0007283D" w:rsidRDefault="0007283D" w:rsidP="00231415">
            <w:pPr>
              <w:spacing w:after="0"/>
              <w:jc w:val="center"/>
            </w:pPr>
            <w:r w:rsidRPr="30DC6F3C">
              <w:rPr>
                <w:rFonts w:ascii="Times New Roman" w:eastAsia="Times New Roman" w:hAnsi="Times New Roman" w:cs="Times New Roman"/>
                <w:color w:val="000000" w:themeColor="text1"/>
              </w:rPr>
              <w:t>1</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6D7356" w14:textId="007B3538" w:rsidR="0007283D" w:rsidRDefault="0007283D" w:rsidP="00231415">
            <w:pPr>
              <w:spacing w:after="0"/>
            </w:pPr>
            <w:r w:rsidRPr="30DC6F3C">
              <w:rPr>
                <w:rFonts w:ascii="Times New Roman" w:eastAsia="Times New Roman" w:hAnsi="Times New Roman" w:cs="Times New Roman"/>
                <w:color w:val="000000" w:themeColor="text1"/>
              </w:rPr>
              <w:t>Aceh Barat</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EEA295" w14:textId="77777777" w:rsidR="0007283D" w:rsidRDefault="0007283D" w:rsidP="00231415">
            <w:pPr>
              <w:spacing w:after="0"/>
              <w:jc w:val="center"/>
            </w:pPr>
            <w:r w:rsidRPr="30DC6F3C">
              <w:rPr>
                <w:rFonts w:ascii="Times New Roman" w:eastAsia="Times New Roman" w:hAnsi="Times New Roman" w:cs="Times New Roman"/>
                <w:color w:val="000000" w:themeColor="text1"/>
              </w:rPr>
              <w:t>Ŷ = −7.6976 + 1.1486X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+ 14.9762X</w:t>
            </w:r>
            <w:r w:rsidRPr="30DC6F3C">
              <w:rPr>
                <w:rFonts w:ascii="Times New Roman" w:eastAsia="Times New Roman" w:hAnsi="Times New Roman" w:cs="Times New Roman"/>
                <w:color w:val="000000" w:themeColor="text1"/>
                <w:vertAlign w:val="subscript"/>
              </w:rPr>
              <w:t>6</w:t>
            </w:r>
          </w:p>
        </w:tc>
      </w:tr>
      <w:tr w:rsidR="0007283D" w14:paraId="3EB8BE0A"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40DB9C" w14:textId="77777777" w:rsidR="0007283D" w:rsidRDefault="0007283D" w:rsidP="00231415">
            <w:pPr>
              <w:spacing w:after="0"/>
              <w:jc w:val="center"/>
            </w:pPr>
            <w:r w:rsidRPr="30DC6F3C">
              <w:rPr>
                <w:rFonts w:ascii="Times New Roman" w:eastAsia="Times New Roman" w:hAnsi="Times New Roman" w:cs="Times New Roman"/>
                <w:color w:val="000000" w:themeColor="text1"/>
              </w:rPr>
              <w:t>2</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35A552" w14:textId="776D6751" w:rsidR="0007283D" w:rsidRDefault="0007283D" w:rsidP="00231415">
            <w:pPr>
              <w:spacing w:after="0"/>
            </w:pPr>
            <w:r w:rsidRPr="30DC6F3C">
              <w:rPr>
                <w:rFonts w:ascii="Times New Roman" w:eastAsia="Times New Roman" w:hAnsi="Times New Roman" w:cs="Times New Roman"/>
                <w:color w:val="000000" w:themeColor="text1"/>
              </w:rPr>
              <w:t>Aceh Barat Daya</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1416BB" w14:textId="77777777" w:rsidR="0007283D" w:rsidRDefault="0007283D" w:rsidP="00231415">
            <w:pPr>
              <w:spacing w:after="0"/>
              <w:jc w:val="center"/>
            </w:pPr>
            <w:r w:rsidRPr="30DC6F3C">
              <w:rPr>
                <w:rFonts w:ascii="Times New Roman" w:eastAsia="Times New Roman" w:hAnsi="Times New Roman" w:cs="Times New Roman"/>
                <w:color w:val="000000" w:themeColor="text1"/>
              </w:rPr>
              <w:t>Ŷ = 1.4145 + 1.2235X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+ 15.0494X</w:t>
            </w:r>
            <w:r w:rsidRPr="30DC6F3C">
              <w:rPr>
                <w:rFonts w:ascii="Times New Roman" w:eastAsia="Times New Roman" w:hAnsi="Times New Roman" w:cs="Times New Roman"/>
                <w:color w:val="000000" w:themeColor="text1"/>
                <w:vertAlign w:val="subscript"/>
              </w:rPr>
              <w:t>6</w:t>
            </w:r>
          </w:p>
        </w:tc>
      </w:tr>
      <w:tr w:rsidR="0007283D" w14:paraId="224AF399"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5F6D5F" w14:textId="77777777" w:rsidR="0007283D" w:rsidRDefault="0007283D" w:rsidP="00231415">
            <w:pPr>
              <w:spacing w:after="0"/>
              <w:jc w:val="center"/>
            </w:pPr>
            <w:r w:rsidRPr="30DC6F3C">
              <w:rPr>
                <w:rFonts w:ascii="Times New Roman" w:eastAsia="Times New Roman" w:hAnsi="Times New Roman" w:cs="Times New Roman"/>
                <w:color w:val="000000" w:themeColor="text1"/>
              </w:rPr>
              <w:t>3</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7F3AEAC" w14:textId="1253CDBC" w:rsidR="0007283D" w:rsidRDefault="0007283D" w:rsidP="00231415">
            <w:pPr>
              <w:spacing w:after="0"/>
            </w:pPr>
            <w:r w:rsidRPr="30DC6F3C">
              <w:rPr>
                <w:rFonts w:ascii="Times New Roman" w:eastAsia="Times New Roman" w:hAnsi="Times New Roman" w:cs="Times New Roman"/>
                <w:color w:val="000000" w:themeColor="text1"/>
              </w:rPr>
              <w:t>Aceh Besar</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810288" w14:textId="77777777" w:rsidR="0007283D" w:rsidRDefault="0007283D" w:rsidP="00231415">
            <w:pPr>
              <w:spacing w:after="0"/>
              <w:jc w:val="center"/>
            </w:pPr>
            <w:r w:rsidRPr="30DC6F3C">
              <w:rPr>
                <w:rFonts w:ascii="Times New Roman" w:eastAsia="Times New Roman" w:hAnsi="Times New Roman" w:cs="Times New Roman"/>
                <w:color w:val="000000" w:themeColor="text1"/>
              </w:rPr>
              <w:t>Ŷ = −18.4790 + 15.8786X</w:t>
            </w:r>
            <w:r w:rsidRPr="30DC6F3C">
              <w:rPr>
                <w:rFonts w:ascii="Times New Roman" w:eastAsia="Times New Roman" w:hAnsi="Times New Roman" w:cs="Times New Roman"/>
                <w:color w:val="000000" w:themeColor="text1"/>
                <w:vertAlign w:val="subscript"/>
              </w:rPr>
              <w:t>6</w:t>
            </w:r>
          </w:p>
        </w:tc>
      </w:tr>
      <w:tr w:rsidR="0007283D" w14:paraId="65C05E03"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700668" w14:textId="77777777" w:rsidR="0007283D" w:rsidRDefault="0007283D" w:rsidP="00231415">
            <w:pPr>
              <w:spacing w:after="0"/>
              <w:jc w:val="center"/>
            </w:pPr>
            <w:r w:rsidRPr="30DC6F3C">
              <w:rPr>
                <w:rFonts w:ascii="Times New Roman" w:eastAsia="Times New Roman" w:hAnsi="Times New Roman" w:cs="Times New Roman"/>
                <w:color w:val="000000" w:themeColor="text1"/>
              </w:rPr>
              <w:t>4</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B284BE" w14:textId="422AF41B" w:rsidR="0007283D" w:rsidRDefault="0007283D" w:rsidP="00231415">
            <w:pPr>
              <w:spacing w:after="0"/>
            </w:pPr>
            <w:r w:rsidRPr="30DC6F3C">
              <w:rPr>
                <w:rFonts w:ascii="Times New Roman" w:eastAsia="Times New Roman" w:hAnsi="Times New Roman" w:cs="Times New Roman"/>
                <w:color w:val="000000" w:themeColor="text1"/>
              </w:rPr>
              <w:t>Aceh Jaya</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9B595E" w14:textId="77777777" w:rsidR="0007283D" w:rsidRDefault="0007283D" w:rsidP="00231415">
            <w:pPr>
              <w:spacing w:after="0"/>
              <w:jc w:val="center"/>
            </w:pPr>
            <w:r w:rsidRPr="30DC6F3C">
              <w:rPr>
                <w:rFonts w:ascii="Times New Roman" w:eastAsia="Times New Roman" w:hAnsi="Times New Roman" w:cs="Times New Roman"/>
                <w:color w:val="000000" w:themeColor="text1"/>
              </w:rPr>
              <w:t>Ŷ = −11.9110 + 1.0981X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+ 15.1696X</w:t>
            </w:r>
            <w:r w:rsidRPr="30DC6F3C">
              <w:rPr>
                <w:rFonts w:ascii="Times New Roman" w:eastAsia="Times New Roman" w:hAnsi="Times New Roman" w:cs="Times New Roman"/>
                <w:color w:val="000000" w:themeColor="text1"/>
                <w:vertAlign w:val="subscript"/>
              </w:rPr>
              <w:t>6</w:t>
            </w:r>
          </w:p>
        </w:tc>
      </w:tr>
      <w:tr w:rsidR="0007283D" w14:paraId="0A0769A6"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FE38464" w14:textId="77777777" w:rsidR="0007283D" w:rsidRDefault="0007283D" w:rsidP="00231415">
            <w:pPr>
              <w:spacing w:after="0"/>
              <w:jc w:val="center"/>
            </w:pPr>
            <w:r w:rsidRPr="30DC6F3C">
              <w:rPr>
                <w:rFonts w:ascii="Times New Roman" w:eastAsia="Times New Roman" w:hAnsi="Times New Roman" w:cs="Times New Roman"/>
                <w:color w:val="000000" w:themeColor="text1"/>
              </w:rPr>
              <w:t>5</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5AA7FF" w14:textId="2918CBFC" w:rsidR="0007283D" w:rsidRDefault="0007283D" w:rsidP="00231415">
            <w:pPr>
              <w:spacing w:after="0"/>
            </w:pPr>
            <w:r w:rsidRPr="30DC6F3C">
              <w:rPr>
                <w:rFonts w:ascii="Times New Roman" w:eastAsia="Times New Roman" w:hAnsi="Times New Roman" w:cs="Times New Roman"/>
                <w:color w:val="000000" w:themeColor="text1"/>
              </w:rPr>
              <w:t>Aceh Selatan</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EBE045" w14:textId="77777777" w:rsidR="0007283D" w:rsidRDefault="0007283D" w:rsidP="00231415">
            <w:pPr>
              <w:spacing w:after="0"/>
              <w:jc w:val="center"/>
            </w:pPr>
            <w:r w:rsidRPr="30DC6F3C">
              <w:rPr>
                <w:rFonts w:ascii="Times New Roman" w:eastAsia="Times New Roman" w:hAnsi="Times New Roman" w:cs="Times New Roman"/>
                <w:color w:val="000000" w:themeColor="text1"/>
              </w:rPr>
              <w:t>Ŷ = 9.1560 −2.5487X</w:t>
            </w:r>
            <w:r w:rsidRPr="30DC6F3C">
              <w:rPr>
                <w:rFonts w:ascii="Times New Roman" w:eastAsia="Times New Roman" w:hAnsi="Times New Roman" w:cs="Times New Roman"/>
                <w:color w:val="000000" w:themeColor="text1"/>
                <w:vertAlign w:val="subscript"/>
              </w:rPr>
              <w:t>1</w:t>
            </w:r>
            <w:r w:rsidRPr="30DC6F3C">
              <w:rPr>
                <w:rFonts w:ascii="Times New Roman" w:eastAsia="Times New Roman" w:hAnsi="Times New Roman" w:cs="Times New Roman"/>
                <w:color w:val="000000" w:themeColor="text1"/>
              </w:rPr>
              <w:t xml:space="preserve"> + 1.2689X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+ 15.3325X</w:t>
            </w:r>
            <w:r w:rsidRPr="30DC6F3C">
              <w:rPr>
                <w:rFonts w:ascii="Times New Roman" w:eastAsia="Times New Roman" w:hAnsi="Times New Roman" w:cs="Times New Roman"/>
                <w:color w:val="000000" w:themeColor="text1"/>
                <w:vertAlign w:val="subscript"/>
              </w:rPr>
              <w:t>6</w:t>
            </w:r>
          </w:p>
        </w:tc>
      </w:tr>
      <w:tr w:rsidR="0007283D" w14:paraId="1B961EC1"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6CA9B8" w14:textId="77777777" w:rsidR="0007283D" w:rsidRDefault="0007283D" w:rsidP="00231415">
            <w:pPr>
              <w:spacing w:after="0"/>
              <w:jc w:val="center"/>
            </w:pPr>
            <w:r w:rsidRPr="30DC6F3C">
              <w:rPr>
                <w:rFonts w:ascii="Times New Roman" w:eastAsia="Times New Roman" w:hAnsi="Times New Roman" w:cs="Times New Roman"/>
                <w:color w:val="000000" w:themeColor="text1"/>
              </w:rPr>
              <w:t>6</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8B7DC53" w14:textId="06513D15" w:rsidR="0007283D" w:rsidRDefault="0007283D" w:rsidP="00231415">
            <w:pPr>
              <w:spacing w:after="0"/>
            </w:pPr>
            <w:r w:rsidRPr="30DC6F3C">
              <w:rPr>
                <w:rFonts w:ascii="Times New Roman" w:eastAsia="Times New Roman" w:hAnsi="Times New Roman" w:cs="Times New Roman"/>
                <w:color w:val="000000" w:themeColor="text1"/>
              </w:rPr>
              <w:t>Aceh Singkil</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8C25E3" w14:textId="77777777" w:rsidR="0007283D" w:rsidRDefault="0007283D" w:rsidP="00231415">
            <w:pPr>
              <w:spacing w:after="0"/>
              <w:jc w:val="center"/>
            </w:pPr>
            <w:r w:rsidRPr="30DC6F3C">
              <w:rPr>
                <w:rFonts w:ascii="Times New Roman" w:eastAsia="Times New Roman" w:hAnsi="Times New Roman" w:cs="Times New Roman"/>
                <w:color w:val="000000" w:themeColor="text1"/>
              </w:rPr>
              <w:t>Ŷ = 18.3646 −3.1992X</w:t>
            </w:r>
            <w:r w:rsidRPr="30DC6F3C">
              <w:rPr>
                <w:rFonts w:ascii="Times New Roman" w:eastAsia="Times New Roman" w:hAnsi="Times New Roman" w:cs="Times New Roman"/>
                <w:color w:val="000000" w:themeColor="text1"/>
                <w:vertAlign w:val="subscript"/>
              </w:rPr>
              <w:t>1</w:t>
            </w:r>
            <w:r w:rsidRPr="30DC6F3C">
              <w:rPr>
                <w:rFonts w:ascii="Times New Roman" w:eastAsia="Times New Roman" w:hAnsi="Times New Roman" w:cs="Times New Roman"/>
                <w:color w:val="000000" w:themeColor="text1"/>
              </w:rPr>
              <w:t xml:space="preserve"> + 1.3265X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+ 15.1596X</w:t>
            </w:r>
            <w:r w:rsidRPr="30DC6F3C">
              <w:rPr>
                <w:rFonts w:ascii="Times New Roman" w:eastAsia="Times New Roman" w:hAnsi="Times New Roman" w:cs="Times New Roman"/>
                <w:color w:val="000000" w:themeColor="text1"/>
                <w:vertAlign w:val="subscript"/>
              </w:rPr>
              <w:t>6</w:t>
            </w:r>
          </w:p>
        </w:tc>
      </w:tr>
      <w:tr w:rsidR="0007283D" w14:paraId="58CC366B"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2688CF" w14:textId="77777777" w:rsidR="0007283D" w:rsidRDefault="0007283D" w:rsidP="00231415">
            <w:pPr>
              <w:spacing w:after="0"/>
              <w:jc w:val="center"/>
            </w:pPr>
            <w:r w:rsidRPr="30DC6F3C">
              <w:rPr>
                <w:rFonts w:ascii="Times New Roman" w:eastAsia="Times New Roman" w:hAnsi="Times New Roman" w:cs="Times New Roman"/>
                <w:color w:val="000000" w:themeColor="text1"/>
              </w:rPr>
              <w:t>7</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5B6979" w14:textId="3BE082BB" w:rsidR="0007283D" w:rsidRDefault="0007283D" w:rsidP="00231415">
            <w:pPr>
              <w:spacing w:after="0"/>
            </w:pPr>
            <w:r w:rsidRPr="30DC6F3C">
              <w:rPr>
                <w:rFonts w:ascii="Times New Roman" w:eastAsia="Times New Roman" w:hAnsi="Times New Roman" w:cs="Times New Roman"/>
                <w:color w:val="000000" w:themeColor="text1"/>
              </w:rPr>
              <w:t>Aceh Tamiang</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BE9F0EA" w14:textId="77777777" w:rsidR="0007283D" w:rsidRDefault="0007283D" w:rsidP="00231415">
            <w:pPr>
              <w:spacing w:after="0"/>
              <w:jc w:val="center"/>
            </w:pPr>
            <w:r w:rsidRPr="30DC6F3C">
              <w:rPr>
                <w:rFonts w:ascii="Times New Roman" w:eastAsia="Times New Roman" w:hAnsi="Times New Roman" w:cs="Times New Roman"/>
                <w:color w:val="000000" w:themeColor="text1"/>
              </w:rPr>
              <w:t>Ŷ = 4.9187 −2.2820X</w:t>
            </w:r>
            <w:r w:rsidRPr="30DC6F3C">
              <w:rPr>
                <w:rFonts w:ascii="Times New Roman" w:eastAsia="Times New Roman" w:hAnsi="Times New Roman" w:cs="Times New Roman"/>
                <w:color w:val="000000" w:themeColor="text1"/>
                <w:vertAlign w:val="subscript"/>
              </w:rPr>
              <w:t>1</w:t>
            </w:r>
            <w:r w:rsidRPr="30DC6F3C">
              <w:rPr>
                <w:rFonts w:ascii="Times New Roman" w:eastAsia="Times New Roman" w:hAnsi="Times New Roman" w:cs="Times New Roman"/>
                <w:color w:val="000000" w:themeColor="text1"/>
              </w:rPr>
              <w:t xml:space="preserve"> + 1.2314 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+ 15.6769X</w:t>
            </w:r>
            <w:r w:rsidRPr="30DC6F3C">
              <w:rPr>
                <w:rFonts w:ascii="Times New Roman" w:eastAsia="Times New Roman" w:hAnsi="Times New Roman" w:cs="Times New Roman"/>
                <w:color w:val="000000" w:themeColor="text1"/>
                <w:vertAlign w:val="subscript"/>
              </w:rPr>
              <w:t>6</w:t>
            </w:r>
            <w:r w:rsidRPr="30DC6F3C">
              <w:rPr>
                <w:rFonts w:ascii="Times New Roman" w:eastAsia="Times New Roman" w:hAnsi="Times New Roman" w:cs="Times New Roman"/>
                <w:color w:val="000000" w:themeColor="text1"/>
              </w:rPr>
              <w:t xml:space="preserve"> </w:t>
            </w:r>
          </w:p>
        </w:tc>
      </w:tr>
      <w:tr w:rsidR="0007283D" w14:paraId="67E570D9"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5098FD" w14:textId="77777777" w:rsidR="0007283D" w:rsidRDefault="0007283D" w:rsidP="00231415">
            <w:pPr>
              <w:spacing w:after="0"/>
              <w:jc w:val="center"/>
            </w:pPr>
            <w:r w:rsidRPr="30DC6F3C">
              <w:rPr>
                <w:rFonts w:ascii="Times New Roman" w:eastAsia="Times New Roman" w:hAnsi="Times New Roman" w:cs="Times New Roman"/>
                <w:color w:val="000000" w:themeColor="text1"/>
              </w:rPr>
              <w:t>8</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09EDE4" w14:textId="4D4BFC5B" w:rsidR="0007283D" w:rsidRDefault="0007283D" w:rsidP="00231415">
            <w:pPr>
              <w:spacing w:after="0"/>
            </w:pPr>
            <w:r w:rsidRPr="30DC6F3C">
              <w:rPr>
                <w:rFonts w:ascii="Times New Roman" w:eastAsia="Times New Roman" w:hAnsi="Times New Roman" w:cs="Times New Roman"/>
                <w:color w:val="000000" w:themeColor="text1"/>
              </w:rPr>
              <w:t>Aceh Tengah</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F7FE58" w14:textId="77777777" w:rsidR="0007283D" w:rsidRDefault="0007283D" w:rsidP="00231415">
            <w:pPr>
              <w:spacing w:after="0"/>
              <w:jc w:val="center"/>
              <w:rPr>
                <w:rFonts w:ascii="Times New Roman" w:eastAsia="Times New Roman" w:hAnsi="Times New Roman" w:cs="Times New Roman"/>
                <w:color w:val="000000" w:themeColor="text1"/>
              </w:rPr>
            </w:pPr>
            <w:r w:rsidRPr="30DC6F3C">
              <w:rPr>
                <w:rFonts w:ascii="Times New Roman" w:eastAsia="Times New Roman" w:hAnsi="Times New Roman" w:cs="Times New Roman"/>
                <w:color w:val="000000" w:themeColor="text1"/>
              </w:rPr>
              <w:t>Ŷ = −1.6699 + 1.1774X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+ 15.2480X</w:t>
            </w:r>
            <w:r w:rsidRPr="30DC6F3C">
              <w:rPr>
                <w:rFonts w:ascii="Times New Roman" w:eastAsia="Times New Roman" w:hAnsi="Times New Roman" w:cs="Times New Roman"/>
                <w:color w:val="000000" w:themeColor="text1"/>
                <w:vertAlign w:val="subscript"/>
              </w:rPr>
              <w:t>6</w:t>
            </w:r>
          </w:p>
        </w:tc>
      </w:tr>
      <w:tr w:rsidR="0007283D" w14:paraId="6A19C16B"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2730D6" w14:textId="77777777" w:rsidR="0007283D" w:rsidRDefault="0007283D" w:rsidP="00231415">
            <w:pPr>
              <w:spacing w:after="0"/>
              <w:jc w:val="center"/>
            </w:pPr>
            <w:r w:rsidRPr="30DC6F3C">
              <w:rPr>
                <w:rFonts w:ascii="Times New Roman" w:eastAsia="Times New Roman" w:hAnsi="Times New Roman" w:cs="Times New Roman"/>
                <w:color w:val="000000" w:themeColor="text1"/>
              </w:rPr>
              <w:t>9</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289732F" w14:textId="32DC4F58" w:rsidR="0007283D" w:rsidRDefault="0007283D" w:rsidP="00231415">
            <w:pPr>
              <w:spacing w:after="0"/>
            </w:pPr>
            <w:r w:rsidRPr="30DC6F3C">
              <w:rPr>
                <w:rFonts w:ascii="Times New Roman" w:eastAsia="Times New Roman" w:hAnsi="Times New Roman" w:cs="Times New Roman"/>
                <w:color w:val="000000" w:themeColor="text1"/>
              </w:rPr>
              <w:t>Aceh Tenggara</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14AC11" w14:textId="77777777" w:rsidR="0007283D" w:rsidRDefault="0007283D" w:rsidP="00231415">
            <w:pPr>
              <w:spacing w:after="0"/>
              <w:jc w:val="center"/>
              <w:rPr>
                <w:rFonts w:ascii="Times New Roman" w:eastAsia="Times New Roman" w:hAnsi="Times New Roman" w:cs="Times New Roman"/>
                <w:color w:val="000000" w:themeColor="text1"/>
              </w:rPr>
            </w:pPr>
            <w:r w:rsidRPr="30DC6F3C">
              <w:rPr>
                <w:rFonts w:ascii="Times New Roman" w:eastAsia="Times New Roman" w:hAnsi="Times New Roman" w:cs="Times New Roman"/>
                <w:color w:val="000000" w:themeColor="text1"/>
              </w:rPr>
              <w:t>Ŷ = 10.5117 −2.6999X</w:t>
            </w:r>
            <w:r w:rsidRPr="30DC6F3C">
              <w:rPr>
                <w:rFonts w:ascii="Times New Roman" w:eastAsia="Times New Roman" w:hAnsi="Times New Roman" w:cs="Times New Roman"/>
                <w:color w:val="000000" w:themeColor="text1"/>
                <w:vertAlign w:val="subscript"/>
              </w:rPr>
              <w:t>1</w:t>
            </w:r>
            <w:r w:rsidRPr="30DC6F3C">
              <w:rPr>
                <w:rFonts w:ascii="Times New Roman" w:eastAsia="Times New Roman" w:hAnsi="Times New Roman" w:cs="Times New Roman"/>
                <w:color w:val="000000" w:themeColor="text1"/>
              </w:rPr>
              <w:t xml:space="preserve"> + 1.2765X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+ 15.4234X</w:t>
            </w:r>
            <w:r w:rsidRPr="30DC6F3C">
              <w:rPr>
                <w:rFonts w:ascii="Times New Roman" w:eastAsia="Times New Roman" w:hAnsi="Times New Roman" w:cs="Times New Roman"/>
                <w:color w:val="000000" w:themeColor="text1"/>
                <w:vertAlign w:val="subscript"/>
              </w:rPr>
              <w:t>6</w:t>
            </w:r>
          </w:p>
        </w:tc>
      </w:tr>
      <w:tr w:rsidR="0007283D" w14:paraId="089D3A32"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1E1D61" w14:textId="77777777" w:rsidR="0007283D" w:rsidRDefault="0007283D" w:rsidP="00231415">
            <w:pPr>
              <w:spacing w:after="0"/>
              <w:jc w:val="center"/>
            </w:pPr>
            <w:r w:rsidRPr="30DC6F3C">
              <w:rPr>
                <w:rFonts w:ascii="Times New Roman" w:eastAsia="Times New Roman" w:hAnsi="Times New Roman" w:cs="Times New Roman"/>
                <w:color w:val="000000" w:themeColor="text1"/>
              </w:rPr>
              <w:t>10</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5A0794" w14:textId="565E2D37" w:rsidR="0007283D" w:rsidRDefault="0007283D" w:rsidP="00231415">
            <w:pPr>
              <w:spacing w:after="0"/>
            </w:pPr>
            <w:r w:rsidRPr="30DC6F3C">
              <w:rPr>
                <w:rFonts w:ascii="Times New Roman" w:eastAsia="Times New Roman" w:hAnsi="Times New Roman" w:cs="Times New Roman"/>
                <w:color w:val="000000" w:themeColor="text1"/>
              </w:rPr>
              <w:t>Aceh Timur</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E17D9F" w14:textId="77777777" w:rsidR="0007283D" w:rsidRDefault="0007283D" w:rsidP="00231415">
            <w:pPr>
              <w:spacing w:after="0"/>
              <w:jc w:val="center"/>
              <w:rPr>
                <w:rFonts w:ascii="Times New Roman" w:eastAsia="Times New Roman" w:hAnsi="Times New Roman" w:cs="Times New Roman"/>
                <w:color w:val="000000" w:themeColor="text1"/>
              </w:rPr>
            </w:pPr>
            <w:r w:rsidRPr="30DC6F3C">
              <w:rPr>
                <w:rFonts w:ascii="Times New Roman" w:eastAsia="Times New Roman" w:hAnsi="Times New Roman" w:cs="Times New Roman"/>
                <w:color w:val="000000" w:themeColor="text1"/>
              </w:rPr>
              <w:t>Ŷ = 1.4060 + 1.1950X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+ 15.5737X</w:t>
            </w:r>
            <w:r w:rsidRPr="30DC6F3C">
              <w:rPr>
                <w:rFonts w:ascii="Times New Roman" w:eastAsia="Times New Roman" w:hAnsi="Times New Roman" w:cs="Times New Roman"/>
                <w:color w:val="000000" w:themeColor="text1"/>
                <w:vertAlign w:val="subscript"/>
              </w:rPr>
              <w:t>6</w:t>
            </w:r>
          </w:p>
        </w:tc>
      </w:tr>
      <w:tr w:rsidR="0007283D" w14:paraId="3FF3F51A"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CE4657" w14:textId="77777777" w:rsidR="0007283D" w:rsidRDefault="0007283D" w:rsidP="00231415">
            <w:pPr>
              <w:spacing w:after="0"/>
              <w:jc w:val="center"/>
            </w:pPr>
            <w:r w:rsidRPr="30DC6F3C">
              <w:rPr>
                <w:rFonts w:ascii="Times New Roman" w:eastAsia="Times New Roman" w:hAnsi="Times New Roman" w:cs="Times New Roman"/>
                <w:color w:val="000000" w:themeColor="text1"/>
              </w:rPr>
              <w:t>11</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6D3799" w14:textId="00C2936D" w:rsidR="0007283D" w:rsidRDefault="0007283D" w:rsidP="00231415">
            <w:pPr>
              <w:spacing w:after="0"/>
            </w:pPr>
            <w:r w:rsidRPr="30DC6F3C">
              <w:rPr>
                <w:rFonts w:ascii="Times New Roman" w:eastAsia="Times New Roman" w:hAnsi="Times New Roman" w:cs="Times New Roman"/>
                <w:color w:val="000000" w:themeColor="text1"/>
              </w:rPr>
              <w:t>Aceh Utara</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FAA0B5" w14:textId="77777777" w:rsidR="0007283D" w:rsidRDefault="0007283D" w:rsidP="00231415">
            <w:pPr>
              <w:spacing w:after="0"/>
              <w:jc w:val="center"/>
              <w:rPr>
                <w:rFonts w:ascii="Times New Roman" w:eastAsia="Times New Roman" w:hAnsi="Times New Roman" w:cs="Times New Roman"/>
                <w:color w:val="000000" w:themeColor="text1"/>
              </w:rPr>
            </w:pPr>
            <w:r w:rsidRPr="30DC6F3C">
              <w:rPr>
                <w:rFonts w:ascii="Times New Roman" w:eastAsia="Times New Roman" w:hAnsi="Times New Roman" w:cs="Times New Roman"/>
                <w:color w:val="000000" w:themeColor="text1"/>
              </w:rPr>
              <w:t>Ŷ = −3.8543 + 1.1363X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+ 15.5563X</w:t>
            </w:r>
            <w:r w:rsidRPr="30DC6F3C">
              <w:rPr>
                <w:rFonts w:ascii="Times New Roman" w:eastAsia="Times New Roman" w:hAnsi="Times New Roman" w:cs="Times New Roman"/>
                <w:color w:val="000000" w:themeColor="text1"/>
                <w:vertAlign w:val="subscript"/>
              </w:rPr>
              <w:t>6</w:t>
            </w:r>
          </w:p>
        </w:tc>
      </w:tr>
      <w:tr w:rsidR="0007283D" w14:paraId="2FEFA718"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0ECCE0" w14:textId="77777777" w:rsidR="0007283D" w:rsidRDefault="0007283D" w:rsidP="00231415">
            <w:pPr>
              <w:spacing w:after="0"/>
              <w:jc w:val="center"/>
            </w:pPr>
            <w:r w:rsidRPr="30DC6F3C">
              <w:rPr>
                <w:rFonts w:ascii="Times New Roman" w:eastAsia="Times New Roman" w:hAnsi="Times New Roman" w:cs="Times New Roman"/>
                <w:color w:val="000000" w:themeColor="text1"/>
              </w:rPr>
              <w:t>12</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D66C78" w14:textId="301BDC21" w:rsidR="0007283D" w:rsidRDefault="0007283D" w:rsidP="00231415">
            <w:pPr>
              <w:spacing w:after="0"/>
            </w:pPr>
            <w:r w:rsidRPr="30DC6F3C">
              <w:rPr>
                <w:rFonts w:ascii="Times New Roman" w:eastAsia="Times New Roman" w:hAnsi="Times New Roman" w:cs="Times New Roman"/>
                <w:color w:val="000000" w:themeColor="text1"/>
              </w:rPr>
              <w:t>Bener Meriah</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0BE8D2" w14:textId="77777777" w:rsidR="0007283D" w:rsidRDefault="0007283D" w:rsidP="00231415">
            <w:pPr>
              <w:spacing w:after="0"/>
              <w:jc w:val="center"/>
              <w:rPr>
                <w:rFonts w:ascii="Times New Roman" w:eastAsia="Times New Roman" w:hAnsi="Times New Roman" w:cs="Times New Roman"/>
                <w:color w:val="000000" w:themeColor="text1"/>
              </w:rPr>
            </w:pPr>
            <w:r w:rsidRPr="30DC6F3C">
              <w:rPr>
                <w:rFonts w:ascii="Times New Roman" w:eastAsia="Times New Roman" w:hAnsi="Times New Roman" w:cs="Times New Roman"/>
                <w:color w:val="000000" w:themeColor="text1"/>
              </w:rPr>
              <w:t>Ŷ = −3.4241 + 1.1506X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+ 15.3768X</w:t>
            </w:r>
            <w:r w:rsidRPr="30DC6F3C">
              <w:rPr>
                <w:rFonts w:ascii="Times New Roman" w:eastAsia="Times New Roman" w:hAnsi="Times New Roman" w:cs="Times New Roman"/>
                <w:color w:val="000000" w:themeColor="text1"/>
                <w:vertAlign w:val="subscript"/>
              </w:rPr>
              <w:t>6</w:t>
            </w:r>
          </w:p>
        </w:tc>
      </w:tr>
      <w:tr w:rsidR="0007283D" w14:paraId="1145F57B"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7E9FF4A" w14:textId="77777777" w:rsidR="0007283D" w:rsidRDefault="0007283D" w:rsidP="00231415">
            <w:pPr>
              <w:spacing w:after="0"/>
              <w:jc w:val="center"/>
            </w:pPr>
            <w:r w:rsidRPr="30DC6F3C">
              <w:rPr>
                <w:rFonts w:ascii="Times New Roman" w:eastAsia="Times New Roman" w:hAnsi="Times New Roman" w:cs="Times New Roman"/>
                <w:color w:val="000000" w:themeColor="text1"/>
              </w:rPr>
              <w:t>13</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F37CDF" w14:textId="0DA14DC1" w:rsidR="0007283D" w:rsidRDefault="0007283D" w:rsidP="00231415">
            <w:pPr>
              <w:spacing w:after="0"/>
            </w:pPr>
            <w:r w:rsidRPr="30DC6F3C">
              <w:rPr>
                <w:rFonts w:ascii="Times New Roman" w:eastAsia="Times New Roman" w:hAnsi="Times New Roman" w:cs="Times New Roman"/>
                <w:color w:val="000000" w:themeColor="text1"/>
              </w:rPr>
              <w:t>Bireuen</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0A3953" w14:textId="77777777" w:rsidR="0007283D" w:rsidRDefault="0007283D" w:rsidP="00231415">
            <w:pPr>
              <w:spacing w:after="0"/>
              <w:jc w:val="center"/>
              <w:rPr>
                <w:rFonts w:ascii="Times New Roman" w:eastAsia="Times New Roman" w:hAnsi="Times New Roman" w:cs="Times New Roman"/>
                <w:color w:val="000000" w:themeColor="text1"/>
              </w:rPr>
            </w:pPr>
            <w:r w:rsidRPr="30DC6F3C">
              <w:rPr>
                <w:rFonts w:ascii="Times New Roman" w:eastAsia="Times New Roman" w:hAnsi="Times New Roman" w:cs="Times New Roman"/>
                <w:color w:val="000000" w:themeColor="text1"/>
              </w:rPr>
              <w:t>Ŷ = −8.5739 + 1.0850X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+ 15.5505X</w:t>
            </w:r>
            <w:r w:rsidRPr="30DC6F3C">
              <w:rPr>
                <w:rFonts w:ascii="Times New Roman" w:eastAsia="Times New Roman" w:hAnsi="Times New Roman" w:cs="Times New Roman"/>
                <w:color w:val="000000" w:themeColor="text1"/>
                <w:vertAlign w:val="subscript"/>
              </w:rPr>
              <w:t>6</w:t>
            </w:r>
          </w:p>
        </w:tc>
      </w:tr>
      <w:tr w:rsidR="0007283D" w14:paraId="4906D634"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E7185F" w14:textId="77777777" w:rsidR="0007283D" w:rsidRDefault="0007283D" w:rsidP="00231415">
            <w:pPr>
              <w:spacing w:after="0"/>
              <w:jc w:val="center"/>
            </w:pPr>
            <w:r w:rsidRPr="30DC6F3C">
              <w:rPr>
                <w:rFonts w:ascii="Times New Roman" w:eastAsia="Times New Roman" w:hAnsi="Times New Roman" w:cs="Times New Roman"/>
                <w:color w:val="000000" w:themeColor="text1"/>
              </w:rPr>
              <w:t>14</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9EC031" w14:textId="651276BD" w:rsidR="0007283D" w:rsidRDefault="0007283D" w:rsidP="00231415">
            <w:pPr>
              <w:spacing w:after="0"/>
            </w:pPr>
            <w:r w:rsidRPr="30DC6F3C">
              <w:rPr>
                <w:rFonts w:ascii="Times New Roman" w:eastAsia="Times New Roman" w:hAnsi="Times New Roman" w:cs="Times New Roman"/>
                <w:color w:val="000000" w:themeColor="text1"/>
              </w:rPr>
              <w:t>Gayo Lues</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3FDCCF" w14:textId="77777777" w:rsidR="0007283D" w:rsidRDefault="0007283D" w:rsidP="00231415">
            <w:pPr>
              <w:spacing w:after="0"/>
              <w:jc w:val="center"/>
              <w:rPr>
                <w:rFonts w:ascii="Times New Roman" w:eastAsia="Times New Roman" w:hAnsi="Times New Roman" w:cs="Times New Roman"/>
                <w:color w:val="000000" w:themeColor="text1"/>
              </w:rPr>
            </w:pPr>
            <w:r w:rsidRPr="30DC6F3C">
              <w:rPr>
                <w:rFonts w:ascii="Times New Roman" w:eastAsia="Times New Roman" w:hAnsi="Times New Roman" w:cs="Times New Roman"/>
                <w:color w:val="000000" w:themeColor="text1"/>
              </w:rPr>
              <w:t>Ŷ = 4.5136 −2.1263X</w:t>
            </w:r>
            <w:r w:rsidRPr="30DC6F3C">
              <w:rPr>
                <w:rFonts w:ascii="Times New Roman" w:eastAsia="Times New Roman" w:hAnsi="Times New Roman" w:cs="Times New Roman"/>
                <w:color w:val="000000" w:themeColor="text1"/>
                <w:vertAlign w:val="subscript"/>
              </w:rPr>
              <w:t>1</w:t>
            </w:r>
            <w:r w:rsidRPr="30DC6F3C">
              <w:rPr>
                <w:rFonts w:ascii="Times New Roman" w:eastAsia="Times New Roman" w:hAnsi="Times New Roman" w:cs="Times New Roman"/>
                <w:color w:val="000000" w:themeColor="text1"/>
              </w:rPr>
              <w:t xml:space="preserve"> + 1.2303X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+ 15.3824X</w:t>
            </w:r>
            <w:r w:rsidRPr="30DC6F3C">
              <w:rPr>
                <w:rFonts w:ascii="Times New Roman" w:eastAsia="Times New Roman" w:hAnsi="Times New Roman" w:cs="Times New Roman"/>
                <w:color w:val="000000" w:themeColor="text1"/>
                <w:vertAlign w:val="subscript"/>
              </w:rPr>
              <w:t>6</w:t>
            </w:r>
          </w:p>
        </w:tc>
      </w:tr>
      <w:tr w:rsidR="0007283D" w14:paraId="2C6E71D8"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545D09" w14:textId="77777777" w:rsidR="0007283D" w:rsidRDefault="0007283D" w:rsidP="00231415">
            <w:pPr>
              <w:spacing w:after="0"/>
              <w:jc w:val="center"/>
            </w:pPr>
            <w:r w:rsidRPr="30DC6F3C">
              <w:rPr>
                <w:rFonts w:ascii="Times New Roman" w:eastAsia="Times New Roman" w:hAnsi="Times New Roman" w:cs="Times New Roman"/>
                <w:color w:val="000000" w:themeColor="text1"/>
              </w:rPr>
              <w:t>15</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81FB70" w14:textId="1F672BF6" w:rsidR="0007283D" w:rsidRDefault="0007283D" w:rsidP="00231415">
            <w:pPr>
              <w:spacing w:after="0"/>
            </w:pPr>
            <w:r w:rsidRPr="30DC6F3C">
              <w:rPr>
                <w:rFonts w:ascii="Times New Roman" w:eastAsia="Times New Roman" w:hAnsi="Times New Roman" w:cs="Times New Roman"/>
                <w:color w:val="000000" w:themeColor="text1"/>
              </w:rPr>
              <w:t>Kota Banda Aceh</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97B102" w14:textId="77777777" w:rsidR="0007283D" w:rsidRDefault="0007283D" w:rsidP="00231415">
            <w:pPr>
              <w:spacing w:after="0"/>
              <w:jc w:val="center"/>
              <w:rPr>
                <w:rFonts w:ascii="Times New Roman" w:eastAsia="Times New Roman" w:hAnsi="Times New Roman" w:cs="Times New Roman"/>
                <w:color w:val="000000" w:themeColor="text1"/>
              </w:rPr>
            </w:pPr>
            <w:r w:rsidRPr="30DC6F3C">
              <w:rPr>
                <w:rFonts w:ascii="Times New Roman" w:eastAsia="Times New Roman" w:hAnsi="Times New Roman" w:cs="Times New Roman"/>
                <w:color w:val="000000" w:themeColor="text1"/>
              </w:rPr>
              <w:t>Ŷ = −20.2627 + 16.0659X</w:t>
            </w:r>
            <w:r w:rsidRPr="30DC6F3C">
              <w:rPr>
                <w:rFonts w:ascii="Times New Roman" w:eastAsia="Times New Roman" w:hAnsi="Times New Roman" w:cs="Times New Roman"/>
                <w:color w:val="000000" w:themeColor="text1"/>
                <w:vertAlign w:val="subscript"/>
              </w:rPr>
              <w:t>6</w:t>
            </w:r>
          </w:p>
        </w:tc>
      </w:tr>
      <w:tr w:rsidR="0007283D" w14:paraId="112CA598"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123653" w14:textId="77777777" w:rsidR="0007283D" w:rsidRDefault="0007283D" w:rsidP="00231415">
            <w:pPr>
              <w:spacing w:after="0"/>
              <w:jc w:val="center"/>
            </w:pPr>
            <w:r w:rsidRPr="30DC6F3C">
              <w:rPr>
                <w:rFonts w:ascii="Times New Roman" w:eastAsia="Times New Roman" w:hAnsi="Times New Roman" w:cs="Times New Roman"/>
                <w:color w:val="000000" w:themeColor="text1"/>
              </w:rPr>
              <w:t>16</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BAD33C" w14:textId="41F7847E" w:rsidR="0007283D" w:rsidRDefault="0007283D" w:rsidP="00231415">
            <w:pPr>
              <w:spacing w:after="0"/>
            </w:pPr>
            <w:r w:rsidRPr="30DC6F3C">
              <w:rPr>
                <w:rFonts w:ascii="Times New Roman" w:eastAsia="Times New Roman" w:hAnsi="Times New Roman" w:cs="Times New Roman"/>
                <w:color w:val="000000" w:themeColor="text1"/>
              </w:rPr>
              <w:t>Kota Langsa</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4690C5" w14:textId="77777777" w:rsidR="0007283D" w:rsidRDefault="0007283D" w:rsidP="00231415">
            <w:pPr>
              <w:spacing w:after="0"/>
              <w:jc w:val="center"/>
              <w:rPr>
                <w:rFonts w:ascii="Times New Roman" w:eastAsia="Times New Roman" w:hAnsi="Times New Roman" w:cs="Times New Roman"/>
                <w:color w:val="000000" w:themeColor="text1"/>
              </w:rPr>
            </w:pPr>
            <w:r w:rsidRPr="30DC6F3C">
              <w:rPr>
                <w:rFonts w:ascii="Times New Roman" w:eastAsia="Times New Roman" w:hAnsi="Times New Roman" w:cs="Times New Roman"/>
                <w:color w:val="000000" w:themeColor="text1"/>
              </w:rPr>
              <w:t>Ŷ = 3.0919 −2.1006X</w:t>
            </w:r>
            <w:r w:rsidRPr="30DC6F3C">
              <w:rPr>
                <w:rFonts w:ascii="Times New Roman" w:eastAsia="Times New Roman" w:hAnsi="Times New Roman" w:cs="Times New Roman"/>
                <w:color w:val="000000" w:themeColor="text1"/>
                <w:vertAlign w:val="subscript"/>
              </w:rPr>
              <w:t>1</w:t>
            </w:r>
            <w:r w:rsidRPr="30DC6F3C">
              <w:rPr>
                <w:rFonts w:ascii="Times New Roman" w:eastAsia="Times New Roman" w:hAnsi="Times New Roman" w:cs="Times New Roman"/>
                <w:color w:val="000000" w:themeColor="text1"/>
              </w:rPr>
              <w:t xml:space="preserve"> + 1.2129X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+ 15.7174X</w:t>
            </w:r>
            <w:r w:rsidRPr="30DC6F3C">
              <w:rPr>
                <w:rFonts w:ascii="Times New Roman" w:eastAsia="Times New Roman" w:hAnsi="Times New Roman" w:cs="Times New Roman"/>
                <w:color w:val="000000" w:themeColor="text1"/>
                <w:vertAlign w:val="subscript"/>
              </w:rPr>
              <w:t>6</w:t>
            </w:r>
          </w:p>
        </w:tc>
      </w:tr>
      <w:tr w:rsidR="0007283D" w14:paraId="1D19E502"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D96B64" w14:textId="77777777" w:rsidR="0007283D" w:rsidRDefault="0007283D" w:rsidP="00231415">
            <w:pPr>
              <w:spacing w:after="0"/>
              <w:jc w:val="center"/>
            </w:pPr>
            <w:r w:rsidRPr="30DC6F3C">
              <w:rPr>
                <w:rFonts w:ascii="Times New Roman" w:eastAsia="Times New Roman" w:hAnsi="Times New Roman" w:cs="Times New Roman"/>
                <w:color w:val="000000" w:themeColor="text1"/>
              </w:rPr>
              <w:t>17</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F9DDDA" w14:textId="2C832AE0" w:rsidR="0007283D" w:rsidRDefault="0007283D" w:rsidP="00231415">
            <w:pPr>
              <w:spacing w:after="0"/>
            </w:pPr>
            <w:r w:rsidRPr="30DC6F3C">
              <w:rPr>
                <w:rFonts w:ascii="Times New Roman" w:eastAsia="Times New Roman" w:hAnsi="Times New Roman" w:cs="Times New Roman"/>
                <w:color w:val="000000" w:themeColor="text1"/>
              </w:rPr>
              <w:t>Kota Lhokseumawe</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C0DE38" w14:textId="77777777" w:rsidR="0007283D" w:rsidRDefault="0007283D" w:rsidP="00231415">
            <w:pPr>
              <w:spacing w:after="0"/>
              <w:jc w:val="center"/>
              <w:rPr>
                <w:rFonts w:ascii="Times New Roman" w:eastAsia="Times New Roman" w:hAnsi="Times New Roman" w:cs="Times New Roman"/>
                <w:color w:val="000000" w:themeColor="text1"/>
              </w:rPr>
            </w:pPr>
            <w:r w:rsidRPr="30DC6F3C">
              <w:rPr>
                <w:rFonts w:ascii="Times New Roman" w:eastAsia="Times New Roman" w:hAnsi="Times New Roman" w:cs="Times New Roman"/>
                <w:color w:val="000000" w:themeColor="text1"/>
              </w:rPr>
              <w:t>Ŷ = −5.9030 + 1.1094X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+ 15.6262X</w:t>
            </w:r>
            <w:r w:rsidRPr="30DC6F3C">
              <w:rPr>
                <w:rFonts w:ascii="Times New Roman" w:eastAsia="Times New Roman" w:hAnsi="Times New Roman" w:cs="Times New Roman"/>
                <w:color w:val="000000" w:themeColor="text1"/>
                <w:vertAlign w:val="subscript"/>
              </w:rPr>
              <w:t>6</w:t>
            </w:r>
          </w:p>
        </w:tc>
      </w:tr>
      <w:tr w:rsidR="0007283D" w14:paraId="1B8FC321"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734F54" w14:textId="77777777" w:rsidR="0007283D" w:rsidRDefault="0007283D" w:rsidP="00231415">
            <w:pPr>
              <w:spacing w:after="0"/>
              <w:jc w:val="center"/>
            </w:pPr>
            <w:r w:rsidRPr="30DC6F3C">
              <w:rPr>
                <w:rFonts w:ascii="Times New Roman" w:eastAsia="Times New Roman" w:hAnsi="Times New Roman" w:cs="Times New Roman"/>
                <w:color w:val="000000" w:themeColor="text1"/>
              </w:rPr>
              <w:t>18</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B6F593" w14:textId="7D1CD0CC" w:rsidR="0007283D" w:rsidRDefault="0007283D" w:rsidP="00231415">
            <w:pPr>
              <w:spacing w:after="0"/>
            </w:pPr>
            <w:r w:rsidRPr="30DC6F3C">
              <w:rPr>
                <w:rFonts w:ascii="Times New Roman" w:eastAsia="Times New Roman" w:hAnsi="Times New Roman" w:cs="Times New Roman"/>
                <w:color w:val="000000" w:themeColor="text1"/>
              </w:rPr>
              <w:t>Kota Sabang</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CF7DAC1" w14:textId="77777777" w:rsidR="0007283D" w:rsidRDefault="0007283D" w:rsidP="00231415">
            <w:pPr>
              <w:spacing w:after="0"/>
              <w:jc w:val="center"/>
            </w:pPr>
            <w:r w:rsidRPr="30DC6F3C">
              <w:rPr>
                <w:rFonts w:ascii="Times New Roman" w:eastAsia="Times New Roman" w:hAnsi="Times New Roman" w:cs="Times New Roman"/>
                <w:color w:val="000000" w:themeColor="text1"/>
              </w:rPr>
              <w:t>Ŷ = −22.8830 + 16.5626X</w:t>
            </w:r>
            <w:r w:rsidRPr="30DC6F3C">
              <w:rPr>
                <w:rFonts w:ascii="Times New Roman" w:eastAsia="Times New Roman" w:hAnsi="Times New Roman" w:cs="Times New Roman"/>
                <w:color w:val="000000" w:themeColor="text1"/>
                <w:vertAlign w:val="subscript"/>
              </w:rPr>
              <w:t>6</w:t>
            </w:r>
            <w:r w:rsidRPr="30DC6F3C">
              <w:rPr>
                <w:rFonts w:ascii="Times New Roman" w:eastAsia="Times New Roman" w:hAnsi="Times New Roman" w:cs="Times New Roman"/>
                <w:color w:val="000000" w:themeColor="text1"/>
              </w:rPr>
              <w:t xml:space="preserve"> </w:t>
            </w:r>
          </w:p>
        </w:tc>
      </w:tr>
      <w:tr w:rsidR="0007283D" w14:paraId="252FCDC3"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3D987C" w14:textId="77777777" w:rsidR="0007283D" w:rsidRDefault="0007283D" w:rsidP="00231415">
            <w:pPr>
              <w:spacing w:after="0"/>
              <w:jc w:val="center"/>
            </w:pPr>
            <w:r w:rsidRPr="30DC6F3C">
              <w:rPr>
                <w:rFonts w:ascii="Times New Roman" w:eastAsia="Times New Roman" w:hAnsi="Times New Roman" w:cs="Times New Roman"/>
                <w:color w:val="000000" w:themeColor="text1"/>
              </w:rPr>
              <w:t>19</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0FC289" w14:textId="2160D90D" w:rsidR="0007283D" w:rsidRDefault="0007283D" w:rsidP="00231415">
            <w:pPr>
              <w:spacing w:after="0"/>
            </w:pPr>
            <w:r w:rsidRPr="30DC6F3C">
              <w:rPr>
                <w:rFonts w:ascii="Times New Roman" w:eastAsia="Times New Roman" w:hAnsi="Times New Roman" w:cs="Times New Roman"/>
                <w:color w:val="000000" w:themeColor="text1"/>
              </w:rPr>
              <w:t>Kota Subulussalam</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A6D46B" w14:textId="77777777" w:rsidR="0007283D" w:rsidRDefault="0007283D" w:rsidP="00231415">
            <w:pPr>
              <w:spacing w:after="0"/>
              <w:jc w:val="center"/>
              <w:rPr>
                <w:rFonts w:ascii="Times New Roman" w:eastAsia="Times New Roman" w:hAnsi="Times New Roman" w:cs="Times New Roman"/>
                <w:color w:val="000000" w:themeColor="text1"/>
              </w:rPr>
            </w:pPr>
            <w:r w:rsidRPr="30DC6F3C">
              <w:rPr>
                <w:rFonts w:ascii="Times New Roman" w:eastAsia="Times New Roman" w:hAnsi="Times New Roman" w:cs="Times New Roman"/>
                <w:color w:val="000000" w:themeColor="text1"/>
              </w:rPr>
              <w:t>Ŷ = 15.7265 −3.0672X</w:t>
            </w:r>
            <w:r w:rsidRPr="30DC6F3C">
              <w:rPr>
                <w:rFonts w:ascii="Times New Roman" w:eastAsia="Times New Roman" w:hAnsi="Times New Roman" w:cs="Times New Roman"/>
                <w:color w:val="000000" w:themeColor="text1"/>
                <w:vertAlign w:val="subscript"/>
              </w:rPr>
              <w:t>1</w:t>
            </w:r>
            <w:r w:rsidRPr="30DC6F3C">
              <w:rPr>
                <w:rFonts w:ascii="Times New Roman" w:eastAsia="Times New Roman" w:hAnsi="Times New Roman" w:cs="Times New Roman"/>
                <w:color w:val="000000" w:themeColor="text1"/>
              </w:rPr>
              <w:t xml:space="preserve"> + 1.3115X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+ 15.3027X</w:t>
            </w:r>
            <w:r w:rsidRPr="30DC6F3C">
              <w:rPr>
                <w:rFonts w:ascii="Times New Roman" w:eastAsia="Times New Roman" w:hAnsi="Times New Roman" w:cs="Times New Roman"/>
                <w:color w:val="000000" w:themeColor="text1"/>
                <w:vertAlign w:val="subscript"/>
              </w:rPr>
              <w:t>6</w:t>
            </w:r>
          </w:p>
        </w:tc>
      </w:tr>
      <w:tr w:rsidR="0007283D" w14:paraId="64CABD68"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F570DB" w14:textId="77777777" w:rsidR="0007283D" w:rsidRDefault="0007283D" w:rsidP="00231415">
            <w:pPr>
              <w:spacing w:after="0"/>
              <w:jc w:val="center"/>
            </w:pPr>
            <w:r w:rsidRPr="30DC6F3C">
              <w:rPr>
                <w:rFonts w:ascii="Times New Roman" w:eastAsia="Times New Roman" w:hAnsi="Times New Roman" w:cs="Times New Roman"/>
                <w:color w:val="000000" w:themeColor="text1"/>
              </w:rPr>
              <w:t>20</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F7522F" w14:textId="3CC51199" w:rsidR="0007283D" w:rsidRDefault="0007283D" w:rsidP="00231415">
            <w:pPr>
              <w:spacing w:after="0"/>
            </w:pPr>
            <w:r w:rsidRPr="30DC6F3C">
              <w:rPr>
                <w:rFonts w:ascii="Times New Roman" w:eastAsia="Times New Roman" w:hAnsi="Times New Roman" w:cs="Times New Roman"/>
                <w:color w:val="000000" w:themeColor="text1"/>
              </w:rPr>
              <w:t>Nagan Raya</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1899A2" w14:textId="77777777" w:rsidR="0007283D" w:rsidRDefault="0007283D" w:rsidP="00231415">
            <w:pPr>
              <w:spacing w:after="0"/>
              <w:jc w:val="center"/>
              <w:rPr>
                <w:rFonts w:ascii="Times New Roman" w:eastAsia="Times New Roman" w:hAnsi="Times New Roman" w:cs="Times New Roman"/>
                <w:color w:val="000000" w:themeColor="text1"/>
              </w:rPr>
            </w:pPr>
            <w:r w:rsidRPr="30DC6F3C">
              <w:rPr>
                <w:rFonts w:ascii="Times New Roman" w:eastAsia="Times New Roman" w:hAnsi="Times New Roman" w:cs="Times New Roman"/>
                <w:color w:val="000000" w:themeColor="text1"/>
              </w:rPr>
              <w:t>Ŷ = −1.0605 + 1.1988X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+ 15.0605X</w:t>
            </w:r>
            <w:r w:rsidRPr="30DC6F3C">
              <w:rPr>
                <w:rFonts w:ascii="Times New Roman" w:eastAsia="Times New Roman" w:hAnsi="Times New Roman" w:cs="Times New Roman"/>
                <w:color w:val="000000" w:themeColor="text1"/>
                <w:vertAlign w:val="subscript"/>
              </w:rPr>
              <w:t>6</w:t>
            </w:r>
          </w:p>
        </w:tc>
      </w:tr>
      <w:tr w:rsidR="0007283D" w14:paraId="4A438235"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D12BA7" w14:textId="77777777" w:rsidR="0007283D" w:rsidRDefault="0007283D" w:rsidP="00231415">
            <w:pPr>
              <w:spacing w:after="0"/>
              <w:jc w:val="center"/>
            </w:pPr>
            <w:r w:rsidRPr="30DC6F3C">
              <w:rPr>
                <w:rFonts w:ascii="Times New Roman" w:eastAsia="Times New Roman" w:hAnsi="Times New Roman" w:cs="Times New Roman"/>
                <w:color w:val="000000" w:themeColor="text1"/>
              </w:rPr>
              <w:t>21</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847C97" w14:textId="2AA87C80" w:rsidR="0007283D" w:rsidRDefault="0007283D" w:rsidP="00231415">
            <w:pPr>
              <w:spacing w:after="0"/>
            </w:pPr>
            <w:r w:rsidRPr="30DC6F3C">
              <w:rPr>
                <w:rFonts w:ascii="Times New Roman" w:eastAsia="Times New Roman" w:hAnsi="Times New Roman" w:cs="Times New Roman"/>
                <w:color w:val="000000" w:themeColor="text1"/>
              </w:rPr>
              <w:t>Pidie</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CAC54F2" w14:textId="77777777" w:rsidR="0007283D" w:rsidRDefault="0007283D" w:rsidP="00231415">
            <w:pPr>
              <w:spacing w:after="0"/>
              <w:jc w:val="center"/>
            </w:pPr>
            <w:r w:rsidRPr="30DC6F3C">
              <w:rPr>
                <w:rFonts w:ascii="Times New Roman" w:eastAsia="Times New Roman" w:hAnsi="Times New Roman" w:cs="Times New Roman"/>
                <w:color w:val="000000" w:themeColor="text1"/>
              </w:rPr>
              <w:t>Ŷ = −12.2501 + 1.0705X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+ 15.3876X</w:t>
            </w:r>
            <w:r w:rsidRPr="30DC6F3C">
              <w:rPr>
                <w:rFonts w:ascii="Times New Roman" w:eastAsia="Times New Roman" w:hAnsi="Times New Roman" w:cs="Times New Roman"/>
                <w:color w:val="000000" w:themeColor="text1"/>
                <w:vertAlign w:val="subscript"/>
              </w:rPr>
              <w:t>6</w:t>
            </w:r>
            <w:r w:rsidRPr="30DC6F3C">
              <w:rPr>
                <w:rFonts w:ascii="Times New Roman" w:eastAsia="Times New Roman" w:hAnsi="Times New Roman" w:cs="Times New Roman"/>
                <w:color w:val="000000" w:themeColor="text1"/>
              </w:rPr>
              <w:t xml:space="preserve"> </w:t>
            </w:r>
          </w:p>
        </w:tc>
      </w:tr>
      <w:tr w:rsidR="0007283D" w14:paraId="41BDD5EB"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E7113C" w14:textId="77777777" w:rsidR="0007283D" w:rsidRDefault="0007283D" w:rsidP="00231415">
            <w:pPr>
              <w:spacing w:after="0"/>
              <w:jc w:val="center"/>
            </w:pPr>
            <w:r w:rsidRPr="30DC6F3C">
              <w:rPr>
                <w:rFonts w:ascii="Times New Roman" w:eastAsia="Times New Roman" w:hAnsi="Times New Roman" w:cs="Times New Roman"/>
                <w:color w:val="000000" w:themeColor="text1"/>
              </w:rPr>
              <w:t>22</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8CE671" w14:textId="1CCD9EC3" w:rsidR="0007283D" w:rsidRDefault="0007283D" w:rsidP="00231415">
            <w:pPr>
              <w:spacing w:after="0"/>
            </w:pPr>
            <w:r w:rsidRPr="30DC6F3C">
              <w:rPr>
                <w:rFonts w:ascii="Times New Roman" w:eastAsia="Times New Roman" w:hAnsi="Times New Roman" w:cs="Times New Roman"/>
                <w:color w:val="000000" w:themeColor="text1"/>
              </w:rPr>
              <w:t>Pidie Jaya</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714702" w14:textId="77777777" w:rsidR="0007283D" w:rsidRDefault="0007283D" w:rsidP="00231415">
            <w:pPr>
              <w:spacing w:after="0"/>
              <w:jc w:val="center"/>
            </w:pPr>
            <w:r w:rsidRPr="30DC6F3C">
              <w:rPr>
                <w:rFonts w:ascii="Times New Roman" w:eastAsia="Times New Roman" w:hAnsi="Times New Roman" w:cs="Times New Roman"/>
                <w:color w:val="000000" w:themeColor="text1"/>
              </w:rPr>
              <w:t>Ŷ = −11.2382 + 1.0705X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+ 15.4506X</w:t>
            </w:r>
            <w:r w:rsidRPr="30DC6F3C">
              <w:rPr>
                <w:rFonts w:ascii="Times New Roman" w:eastAsia="Times New Roman" w:hAnsi="Times New Roman" w:cs="Times New Roman"/>
                <w:color w:val="000000" w:themeColor="text1"/>
                <w:vertAlign w:val="subscript"/>
              </w:rPr>
              <w:t>6</w:t>
            </w:r>
            <w:r w:rsidRPr="30DC6F3C">
              <w:rPr>
                <w:rFonts w:ascii="Times New Roman" w:eastAsia="Times New Roman" w:hAnsi="Times New Roman" w:cs="Times New Roman"/>
                <w:color w:val="000000" w:themeColor="text1"/>
              </w:rPr>
              <w:t xml:space="preserve"> </w:t>
            </w:r>
          </w:p>
        </w:tc>
      </w:tr>
      <w:tr w:rsidR="0007283D" w14:paraId="3D616DEB" w14:textId="77777777" w:rsidTr="0007283D">
        <w:trPr>
          <w:trHeight w:val="285"/>
        </w:trPr>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C46912" w14:textId="77777777" w:rsidR="0007283D" w:rsidRDefault="0007283D" w:rsidP="00231415">
            <w:pPr>
              <w:spacing w:after="0"/>
              <w:jc w:val="center"/>
            </w:pPr>
            <w:r w:rsidRPr="30DC6F3C">
              <w:rPr>
                <w:rFonts w:ascii="Times New Roman" w:eastAsia="Times New Roman" w:hAnsi="Times New Roman" w:cs="Times New Roman"/>
                <w:color w:val="000000" w:themeColor="text1"/>
              </w:rPr>
              <w:t>23</w:t>
            </w:r>
          </w:p>
        </w:tc>
        <w:tc>
          <w:tcPr>
            <w:tcW w:w="24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FFA311" w14:textId="02A8DA1D" w:rsidR="0007283D" w:rsidRDefault="0007283D" w:rsidP="00231415">
            <w:pPr>
              <w:spacing w:after="0"/>
            </w:pPr>
            <w:r w:rsidRPr="30DC6F3C">
              <w:rPr>
                <w:rFonts w:ascii="Times New Roman" w:eastAsia="Times New Roman" w:hAnsi="Times New Roman" w:cs="Times New Roman"/>
                <w:color w:val="000000" w:themeColor="text1"/>
              </w:rPr>
              <w:t>Simeulue</w:t>
            </w:r>
          </w:p>
        </w:tc>
        <w:tc>
          <w:tcPr>
            <w:tcW w:w="50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1FA09D" w14:textId="77777777" w:rsidR="0007283D" w:rsidRDefault="0007283D" w:rsidP="00231415">
            <w:pPr>
              <w:spacing w:after="0"/>
              <w:jc w:val="center"/>
              <w:rPr>
                <w:rFonts w:ascii="Times New Roman" w:eastAsia="Times New Roman" w:hAnsi="Times New Roman" w:cs="Times New Roman"/>
                <w:color w:val="000000" w:themeColor="text1"/>
              </w:rPr>
            </w:pPr>
            <w:r w:rsidRPr="30DC6F3C">
              <w:rPr>
                <w:rFonts w:ascii="Times New Roman" w:eastAsia="Times New Roman" w:hAnsi="Times New Roman" w:cs="Times New Roman"/>
                <w:color w:val="000000" w:themeColor="text1"/>
              </w:rPr>
              <w:t>Ŷ = 7.5878 −2.3309X</w:t>
            </w:r>
            <w:r w:rsidRPr="30DC6F3C">
              <w:rPr>
                <w:rFonts w:ascii="Times New Roman" w:eastAsia="Times New Roman" w:hAnsi="Times New Roman" w:cs="Times New Roman"/>
                <w:color w:val="000000" w:themeColor="text1"/>
                <w:vertAlign w:val="subscript"/>
              </w:rPr>
              <w:t>1</w:t>
            </w:r>
            <w:r w:rsidRPr="30DC6F3C">
              <w:rPr>
                <w:rFonts w:ascii="Times New Roman" w:eastAsia="Times New Roman" w:hAnsi="Times New Roman" w:cs="Times New Roman"/>
                <w:color w:val="000000" w:themeColor="text1"/>
              </w:rPr>
              <w:t xml:space="preserve"> + 1.2939X</w:t>
            </w:r>
            <w:r w:rsidRPr="30DC6F3C">
              <w:rPr>
                <w:rFonts w:ascii="Times New Roman" w:eastAsia="Times New Roman" w:hAnsi="Times New Roman" w:cs="Times New Roman"/>
                <w:color w:val="000000" w:themeColor="text1"/>
                <w:vertAlign w:val="subscript"/>
              </w:rPr>
              <w:t>3</w:t>
            </w:r>
            <w:r w:rsidRPr="30DC6F3C">
              <w:rPr>
                <w:rFonts w:ascii="Times New Roman" w:eastAsia="Times New Roman" w:hAnsi="Times New Roman" w:cs="Times New Roman"/>
                <w:color w:val="000000" w:themeColor="text1"/>
              </w:rPr>
              <w:t xml:space="preserve"> + 14.9008X</w:t>
            </w:r>
            <w:r w:rsidRPr="30DC6F3C">
              <w:rPr>
                <w:rFonts w:ascii="Times New Roman" w:eastAsia="Times New Roman" w:hAnsi="Times New Roman" w:cs="Times New Roman"/>
                <w:color w:val="000000" w:themeColor="text1"/>
                <w:vertAlign w:val="subscript"/>
              </w:rPr>
              <w:t>6</w:t>
            </w:r>
          </w:p>
        </w:tc>
      </w:tr>
    </w:tbl>
    <w:p w14:paraId="237DDB07" w14:textId="5DC2A3C4" w:rsidR="00D83787" w:rsidRPr="00D83787" w:rsidRDefault="0007283D" w:rsidP="00C1337E">
      <w:pPr>
        <w:pStyle w:val="ListParagraph"/>
        <w:spacing w:line="240" w:lineRule="auto"/>
        <w:ind w:left="425" w:hanging="425"/>
        <w:contextualSpacing w:val="0"/>
        <w:jc w:val="both"/>
        <w:rPr>
          <w:rFonts w:asciiTheme="majorBidi" w:hAnsiTheme="majorBidi" w:cstheme="majorBidi"/>
          <w:noProof/>
        </w:rPr>
      </w:pPr>
      <w:r w:rsidRPr="30DC6F3C">
        <w:rPr>
          <w:rFonts w:ascii="Times New Roman" w:hAnsi="Times New Roman"/>
          <w:lang w:val="id-ID"/>
        </w:rPr>
        <w:t>*Signifikan pada α = 0,1</w:t>
      </w:r>
    </w:p>
    <w:p w14:paraId="2E485311" w14:textId="77777777" w:rsidR="00D83787" w:rsidRPr="00D83787" w:rsidRDefault="00D83787" w:rsidP="00783476">
      <w:pPr>
        <w:pStyle w:val="ListParagraph"/>
        <w:spacing w:after="120" w:line="240" w:lineRule="auto"/>
        <w:ind w:left="0"/>
        <w:jc w:val="both"/>
        <w:rPr>
          <w:rFonts w:asciiTheme="majorBidi" w:hAnsiTheme="majorBidi" w:cstheme="majorBidi"/>
          <w:noProof/>
        </w:rPr>
      </w:pPr>
      <w:r w:rsidRPr="00D83787">
        <w:rPr>
          <w:rFonts w:asciiTheme="majorBidi" w:hAnsiTheme="majorBidi" w:cstheme="majorBidi"/>
          <w:noProof/>
        </w:rPr>
        <w:t xml:space="preserve"> </w:t>
      </w:r>
    </w:p>
    <w:sectPr w:rsidR="00D83787" w:rsidRPr="00D83787" w:rsidSect="00A516D7">
      <w:headerReference w:type="default" r:id="rId14"/>
      <w:pgSz w:w="11906" w:h="16838" w:code="9"/>
      <w:pgMar w:top="2268"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D44D8" w14:textId="77777777" w:rsidR="00DA5C15" w:rsidRDefault="00DA5C15" w:rsidP="000F5591">
      <w:pPr>
        <w:spacing w:after="0" w:line="240" w:lineRule="auto"/>
      </w:pPr>
      <w:r>
        <w:separator/>
      </w:r>
    </w:p>
  </w:endnote>
  <w:endnote w:type="continuationSeparator" w:id="0">
    <w:p w14:paraId="18719F76" w14:textId="77777777" w:rsidR="00DA5C15" w:rsidRDefault="00DA5C15" w:rsidP="000F5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8C3F1" w14:textId="77777777" w:rsidR="00DA5C15" w:rsidRDefault="00DA5C15" w:rsidP="000F5591">
      <w:pPr>
        <w:spacing w:after="0" w:line="240" w:lineRule="auto"/>
      </w:pPr>
      <w:r>
        <w:separator/>
      </w:r>
    </w:p>
  </w:footnote>
  <w:footnote w:type="continuationSeparator" w:id="0">
    <w:p w14:paraId="09353A5C" w14:textId="77777777" w:rsidR="00DA5C15" w:rsidRDefault="00DA5C15" w:rsidP="000F5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AFA8E" w14:textId="77777777" w:rsidR="00EC62B5" w:rsidRDefault="00EC62B5" w:rsidP="000F5591">
    <w:pPr>
      <w:pStyle w:val="Header"/>
      <w:tabs>
        <w:tab w:val="left" w:pos="720"/>
      </w:tabs>
      <w:ind w:right="45"/>
      <w:rPr>
        <w:b/>
      </w:rPr>
    </w:pPr>
  </w:p>
  <w:p w14:paraId="280B0E8D" w14:textId="77777777" w:rsidR="000F5591" w:rsidRDefault="000F5591" w:rsidP="000F5591">
    <w:pPr>
      <w:pStyle w:val="Header"/>
      <w:tabs>
        <w:tab w:val="left" w:pos="720"/>
      </w:tabs>
      <w:ind w:right="45"/>
      <w:rPr>
        <w:b/>
      </w:rPr>
    </w:pPr>
    <w:r>
      <w:rPr>
        <w:b/>
      </w:rPr>
      <w:t>Journal of Data Analysis</w:t>
    </w:r>
  </w:p>
  <w:p w14:paraId="4B39FF74" w14:textId="7DB36716" w:rsidR="000F5591" w:rsidRDefault="000F5591" w:rsidP="000F5591">
    <w:pPr>
      <w:pStyle w:val="Header"/>
      <w:tabs>
        <w:tab w:val="left" w:pos="720"/>
      </w:tabs>
      <w:ind w:right="45"/>
    </w:pPr>
    <w:r>
      <w:t>Vol.x, No.x, Month 201x, p. xx</w:t>
    </w:r>
    <w:r w:rsidR="00EC62B5">
      <w:t>-</w:t>
    </w:r>
    <w:r>
      <w:t>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5F90"/>
    <w:multiLevelType w:val="hybridMultilevel"/>
    <w:tmpl w:val="00001649"/>
    <w:lvl w:ilvl="0" w:tplc="00006DF1">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D05ECB"/>
    <w:multiLevelType w:val="hybridMultilevel"/>
    <w:tmpl w:val="41F6E04A"/>
    <w:lvl w:ilvl="0" w:tplc="27649096">
      <w:start w:val="1"/>
      <w:numFmt w:val="decimal"/>
      <w:lvlText w:val="2.%1."/>
      <w:lvlJc w:val="left"/>
      <w:pPr>
        <w:ind w:left="1004" w:hanging="360"/>
      </w:pPr>
      <w:rPr>
        <w:rFonts w:hint="default"/>
        <w:b/>
        <w:bCs w:val="0"/>
        <w:i w:val="0"/>
        <w:color w:val="auto"/>
        <w:sz w:val="24"/>
        <w:szCs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15:restartNumberingAfterBreak="0">
    <w:nsid w:val="015F45C8"/>
    <w:multiLevelType w:val="hybridMultilevel"/>
    <w:tmpl w:val="D03879FE"/>
    <w:lvl w:ilvl="0" w:tplc="581CC37A">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 w15:restartNumberingAfterBreak="0">
    <w:nsid w:val="02C14760"/>
    <w:multiLevelType w:val="multilevel"/>
    <w:tmpl w:val="A7EC7F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658A4"/>
    <w:multiLevelType w:val="hybridMultilevel"/>
    <w:tmpl w:val="C0BECE2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7C00445"/>
    <w:multiLevelType w:val="multilevel"/>
    <w:tmpl w:val="F53C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1D4D14"/>
    <w:multiLevelType w:val="multilevel"/>
    <w:tmpl w:val="71F6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1244E"/>
    <w:multiLevelType w:val="hybridMultilevel"/>
    <w:tmpl w:val="A70C0224"/>
    <w:lvl w:ilvl="0" w:tplc="C8AAD39C">
      <w:start w:val="8"/>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15:restartNumberingAfterBreak="0">
    <w:nsid w:val="157435A8"/>
    <w:multiLevelType w:val="hybridMultilevel"/>
    <w:tmpl w:val="6BC4D784"/>
    <w:lvl w:ilvl="0" w:tplc="4F06EB42">
      <w:start w:val="1"/>
      <w:numFmt w:val="decimal"/>
      <w:lvlText w:val="4.%1."/>
      <w:lvlJc w:val="left"/>
      <w:pPr>
        <w:ind w:left="1287" w:hanging="360"/>
      </w:pPr>
      <w:rPr>
        <w:rFonts w:hint="default"/>
        <w:b/>
        <w:bCs w:val="0"/>
        <w:i w:val="0"/>
        <w:color w:val="auto"/>
        <w:sz w:val="24"/>
        <w:szCs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1AC7080D"/>
    <w:multiLevelType w:val="hybridMultilevel"/>
    <w:tmpl w:val="63F66994"/>
    <w:lvl w:ilvl="0" w:tplc="9572B392">
      <w:start w:val="4"/>
      <w:numFmt w:val="decimal"/>
      <w:lvlText w:val="%1."/>
      <w:lvlJc w:val="lef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3" w15:restartNumberingAfterBreak="0">
    <w:nsid w:val="27176902"/>
    <w:multiLevelType w:val="hybridMultilevel"/>
    <w:tmpl w:val="95AC5620"/>
    <w:lvl w:ilvl="0" w:tplc="63E60A04">
      <w:start w:val="1"/>
      <w:numFmt w:val="decimal"/>
      <w:lvlText w:val="2.5.%1."/>
      <w:lvlJc w:val="left"/>
      <w:pPr>
        <w:ind w:left="1856" w:hanging="360"/>
      </w:pPr>
      <w:rPr>
        <w:rFonts w:hint="default"/>
        <w:b w:val="0"/>
        <w:bCs/>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B91160D"/>
    <w:multiLevelType w:val="hybridMultilevel"/>
    <w:tmpl w:val="EF9604E0"/>
    <w:lvl w:ilvl="0" w:tplc="C1BCD55A">
      <w:start w:val="1"/>
      <w:numFmt w:val="decimal"/>
      <w:lvlText w:val="3.%1."/>
      <w:lvlJc w:val="left"/>
      <w:pPr>
        <w:ind w:left="1004" w:hanging="360"/>
      </w:pPr>
      <w:rPr>
        <w:rFonts w:hint="default"/>
        <w:b w:val="0"/>
        <w:bCs/>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BE822B0"/>
    <w:multiLevelType w:val="multilevel"/>
    <w:tmpl w:val="09A67AEE"/>
    <w:lvl w:ilvl="0">
      <w:start w:val="1"/>
      <w:numFmt w:val="decimal"/>
      <w:lvlText w:val="%1."/>
      <w:lvlJc w:val="left"/>
      <w:pPr>
        <w:ind w:left="720" w:hanging="360"/>
      </w:pPr>
      <w:rPr>
        <w:rFonts w:hint="default"/>
      </w:rPr>
    </w:lvl>
    <w:lvl w:ilvl="1">
      <w:start w:val="2"/>
      <w:numFmt w:val="decimal"/>
      <w:isLgl/>
      <w:lvlText w:val="%1.%2."/>
      <w:lvlJc w:val="left"/>
      <w:pPr>
        <w:ind w:left="933" w:hanging="540"/>
      </w:pPr>
      <w:rPr>
        <w:rFonts w:hint="default"/>
      </w:rPr>
    </w:lvl>
    <w:lvl w:ilvl="2">
      <w:start w:val="3"/>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6" w15:restartNumberingAfterBreak="0">
    <w:nsid w:val="30170F9C"/>
    <w:multiLevelType w:val="hybridMultilevel"/>
    <w:tmpl w:val="EFA64E4C"/>
    <w:lvl w:ilvl="0" w:tplc="27649096">
      <w:start w:val="1"/>
      <w:numFmt w:val="decimal"/>
      <w:lvlText w:val="2.%1."/>
      <w:lvlJc w:val="left"/>
      <w:pPr>
        <w:ind w:left="1146" w:hanging="360"/>
      </w:pPr>
      <w:rPr>
        <w:rFonts w:hint="default"/>
        <w:b/>
        <w:bCs w:val="0"/>
        <w:i w:val="0"/>
        <w:color w:val="auto"/>
        <w:sz w:val="24"/>
        <w:szCs w:val="24"/>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7" w15:restartNumberingAfterBreak="0">
    <w:nsid w:val="331143D5"/>
    <w:multiLevelType w:val="hybridMultilevel"/>
    <w:tmpl w:val="909C1916"/>
    <w:lvl w:ilvl="0" w:tplc="73423DD6">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8" w15:restartNumberingAfterBreak="0">
    <w:nsid w:val="44047DBF"/>
    <w:multiLevelType w:val="multilevel"/>
    <w:tmpl w:val="957C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006B04"/>
    <w:multiLevelType w:val="hybridMultilevel"/>
    <w:tmpl w:val="7C3227B2"/>
    <w:lvl w:ilvl="0" w:tplc="071C2B48">
      <w:start w:val="1"/>
      <w:numFmt w:val="decimal"/>
      <w:lvlText w:val="4.%1."/>
      <w:lvlJc w:val="left"/>
      <w:pPr>
        <w:ind w:left="1430" w:hanging="360"/>
      </w:pPr>
      <w:rPr>
        <w:rFonts w:hint="default"/>
        <w:b w:val="0"/>
        <w:bCs/>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6B36729"/>
    <w:multiLevelType w:val="multilevel"/>
    <w:tmpl w:val="55646E3E"/>
    <w:lvl w:ilvl="0">
      <w:start w:val="1"/>
      <w:numFmt w:val="decimal"/>
      <w:lvlText w:val="%1."/>
      <w:lvlJc w:val="left"/>
      <w:pPr>
        <w:ind w:left="720" w:hanging="360"/>
      </w:pPr>
      <w:rPr>
        <w:rFonts w:hint="default"/>
        <w:b w:val="0"/>
        <w:bCs/>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DF37B4A"/>
    <w:multiLevelType w:val="multilevel"/>
    <w:tmpl w:val="12E2AE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5EEC4FD8"/>
    <w:multiLevelType w:val="hybridMultilevel"/>
    <w:tmpl w:val="5BE49828"/>
    <w:lvl w:ilvl="0" w:tplc="230A87A4">
      <w:start w:val="1"/>
      <w:numFmt w:val="decimal"/>
      <w:lvlText w:val="4.%1."/>
      <w:lvlJc w:val="left"/>
      <w:pPr>
        <w:ind w:left="1146" w:hanging="360"/>
      </w:pPr>
      <w:rPr>
        <w:rFonts w:hint="default"/>
        <w:b w:val="0"/>
        <w:bCs/>
        <w:i w:val="0"/>
        <w:color w:val="auto"/>
        <w:sz w:val="24"/>
        <w:szCs w:val="24"/>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 w15:restartNumberingAfterBreak="0">
    <w:nsid w:val="609D3663"/>
    <w:multiLevelType w:val="multilevel"/>
    <w:tmpl w:val="5976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BA7DA4"/>
    <w:multiLevelType w:val="hybridMultilevel"/>
    <w:tmpl w:val="EEFE3702"/>
    <w:lvl w:ilvl="0" w:tplc="C81EB832">
      <w:start w:val="1"/>
      <w:numFmt w:val="decimal"/>
      <w:lvlText w:val="%1."/>
      <w:lvlJc w:val="left"/>
      <w:pPr>
        <w:ind w:left="757" w:hanging="360"/>
      </w:pPr>
      <w:rPr>
        <w:rFonts w:hint="default"/>
        <w:i w:val="0"/>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5"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cs="Times New Roman" w:hint="default"/>
        <w:b w:val="0"/>
        <w:i w:val="0"/>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C9649FA"/>
    <w:multiLevelType w:val="multilevel"/>
    <w:tmpl w:val="0D4EC82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453653">
    <w:abstractNumId w:val="0"/>
  </w:num>
  <w:num w:numId="2" w16cid:durableId="1386947529">
    <w:abstractNumId w:val="3"/>
  </w:num>
  <w:num w:numId="3" w16cid:durableId="148834533">
    <w:abstractNumId w:val="1"/>
  </w:num>
  <w:num w:numId="4" w16cid:durableId="149374747">
    <w:abstractNumId w:val="2"/>
  </w:num>
  <w:num w:numId="5" w16cid:durableId="8928085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1821550">
    <w:abstractNumId w:val="24"/>
  </w:num>
  <w:num w:numId="7" w16cid:durableId="1631862219">
    <w:abstractNumId w:val="12"/>
  </w:num>
  <w:num w:numId="8" w16cid:durableId="820275525">
    <w:abstractNumId w:val="17"/>
  </w:num>
  <w:num w:numId="9" w16cid:durableId="1216545159">
    <w:abstractNumId w:val="10"/>
  </w:num>
  <w:num w:numId="10" w16cid:durableId="982733857">
    <w:abstractNumId w:val="15"/>
  </w:num>
  <w:num w:numId="11" w16cid:durableId="927537259">
    <w:abstractNumId w:val="4"/>
  </w:num>
  <w:num w:numId="12" w16cid:durableId="635991202">
    <w:abstractNumId w:val="14"/>
  </w:num>
  <w:num w:numId="13" w16cid:durableId="1212231007">
    <w:abstractNumId w:val="19"/>
  </w:num>
  <w:num w:numId="14" w16cid:durableId="1088817566">
    <w:abstractNumId w:val="13"/>
  </w:num>
  <w:num w:numId="15" w16cid:durableId="594095485">
    <w:abstractNumId w:val="22"/>
  </w:num>
  <w:num w:numId="16" w16cid:durableId="1111046278">
    <w:abstractNumId w:val="5"/>
  </w:num>
  <w:num w:numId="17" w16cid:durableId="241183146">
    <w:abstractNumId w:val="8"/>
  </w:num>
  <w:num w:numId="18" w16cid:durableId="234631791">
    <w:abstractNumId w:val="9"/>
  </w:num>
  <w:num w:numId="19" w16cid:durableId="1579244743">
    <w:abstractNumId w:val="23"/>
  </w:num>
  <w:num w:numId="20" w16cid:durableId="1212620053">
    <w:abstractNumId w:val="26"/>
  </w:num>
  <w:num w:numId="21" w16cid:durableId="1577470729">
    <w:abstractNumId w:val="18"/>
  </w:num>
  <w:num w:numId="22" w16cid:durableId="260571485">
    <w:abstractNumId w:val="6"/>
  </w:num>
  <w:num w:numId="23" w16cid:durableId="2121996119">
    <w:abstractNumId w:val="20"/>
  </w:num>
  <w:num w:numId="24" w16cid:durableId="820077398">
    <w:abstractNumId w:val="16"/>
  </w:num>
  <w:num w:numId="25" w16cid:durableId="905333551">
    <w:abstractNumId w:val="11"/>
  </w:num>
  <w:num w:numId="26" w16cid:durableId="1244071507">
    <w:abstractNumId w:val="7"/>
  </w:num>
  <w:num w:numId="27" w16cid:durableId="10601344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AD"/>
    <w:rsid w:val="000220E9"/>
    <w:rsid w:val="00067E84"/>
    <w:rsid w:val="0007283D"/>
    <w:rsid w:val="00074A10"/>
    <w:rsid w:val="00096BB2"/>
    <w:rsid w:val="000C3EEE"/>
    <w:rsid w:val="000F5591"/>
    <w:rsid w:val="00142D39"/>
    <w:rsid w:val="00156972"/>
    <w:rsid w:val="001A60C4"/>
    <w:rsid w:val="002F0B37"/>
    <w:rsid w:val="00317868"/>
    <w:rsid w:val="0041349B"/>
    <w:rsid w:val="00422029"/>
    <w:rsid w:val="00422041"/>
    <w:rsid w:val="00451850"/>
    <w:rsid w:val="00472E2E"/>
    <w:rsid w:val="004B19BD"/>
    <w:rsid w:val="004E702D"/>
    <w:rsid w:val="005105C0"/>
    <w:rsid w:val="005322D0"/>
    <w:rsid w:val="00542E75"/>
    <w:rsid w:val="006307F3"/>
    <w:rsid w:val="0063227D"/>
    <w:rsid w:val="00632662"/>
    <w:rsid w:val="0064606E"/>
    <w:rsid w:val="006915FB"/>
    <w:rsid w:val="006B7C31"/>
    <w:rsid w:val="00720E39"/>
    <w:rsid w:val="007245A7"/>
    <w:rsid w:val="00745895"/>
    <w:rsid w:val="00756AC2"/>
    <w:rsid w:val="00763B59"/>
    <w:rsid w:val="00765042"/>
    <w:rsid w:val="00783476"/>
    <w:rsid w:val="007B22DB"/>
    <w:rsid w:val="007C0A78"/>
    <w:rsid w:val="007C78E5"/>
    <w:rsid w:val="007F6403"/>
    <w:rsid w:val="008455C1"/>
    <w:rsid w:val="0085274A"/>
    <w:rsid w:val="0085696A"/>
    <w:rsid w:val="00887D68"/>
    <w:rsid w:val="00900816"/>
    <w:rsid w:val="009153BC"/>
    <w:rsid w:val="00950E06"/>
    <w:rsid w:val="00962F11"/>
    <w:rsid w:val="009B7A0D"/>
    <w:rsid w:val="009D1B9E"/>
    <w:rsid w:val="00A03C78"/>
    <w:rsid w:val="00A0754D"/>
    <w:rsid w:val="00A5047F"/>
    <w:rsid w:val="00A516D7"/>
    <w:rsid w:val="00A62C31"/>
    <w:rsid w:val="00B11E82"/>
    <w:rsid w:val="00B22CFE"/>
    <w:rsid w:val="00B3786F"/>
    <w:rsid w:val="00C04306"/>
    <w:rsid w:val="00C123AD"/>
    <w:rsid w:val="00C1337E"/>
    <w:rsid w:val="00C5111A"/>
    <w:rsid w:val="00CB4222"/>
    <w:rsid w:val="00CD1623"/>
    <w:rsid w:val="00D11FB2"/>
    <w:rsid w:val="00D24313"/>
    <w:rsid w:val="00D351DC"/>
    <w:rsid w:val="00D7470D"/>
    <w:rsid w:val="00D81B7E"/>
    <w:rsid w:val="00D83787"/>
    <w:rsid w:val="00D917D8"/>
    <w:rsid w:val="00DA5C15"/>
    <w:rsid w:val="00E30CD3"/>
    <w:rsid w:val="00E33549"/>
    <w:rsid w:val="00E50343"/>
    <w:rsid w:val="00E607CB"/>
    <w:rsid w:val="00E874CB"/>
    <w:rsid w:val="00E9164C"/>
    <w:rsid w:val="00EC62B5"/>
    <w:rsid w:val="00EE7218"/>
    <w:rsid w:val="00EF4885"/>
    <w:rsid w:val="00F12BE5"/>
    <w:rsid w:val="00F324D8"/>
    <w:rsid w:val="00FA67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F90B"/>
  <w15:chartTrackingRefBased/>
  <w15:docId w15:val="{A061F61B-2102-4343-8D7A-2C1930E3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C31"/>
  </w:style>
  <w:style w:type="paragraph" w:styleId="Heading1">
    <w:name w:val="heading 1"/>
    <w:basedOn w:val="Normal"/>
    <w:next w:val="Normal"/>
    <w:link w:val="Heading1Char"/>
    <w:uiPriority w:val="9"/>
    <w:qFormat/>
    <w:rsid w:val="000728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887D68"/>
    <w:pPr>
      <w:keepNext/>
      <w:spacing w:before="360" w:after="60" w:line="360" w:lineRule="auto"/>
      <w:ind w:right="567"/>
      <w:contextualSpacing/>
      <w:outlineLvl w:val="2"/>
    </w:pPr>
    <w:rPr>
      <w:rFonts w:ascii="Times New Roman" w:eastAsia="Times New Roman" w:hAnsi="Times New Roman" w:cs="Arial"/>
      <w:bCs/>
      <w:i/>
      <w:sz w:val="24"/>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2C31"/>
    <w:rPr>
      <w:color w:val="0563C1" w:themeColor="hyperlink"/>
      <w:u w:val="single"/>
    </w:rPr>
  </w:style>
  <w:style w:type="character" w:styleId="UnresolvedMention">
    <w:name w:val="Unresolved Mention"/>
    <w:basedOn w:val="DefaultParagraphFont"/>
    <w:uiPriority w:val="99"/>
    <w:semiHidden/>
    <w:unhideWhenUsed/>
    <w:rsid w:val="00A62C31"/>
    <w:rPr>
      <w:color w:val="808080"/>
      <w:shd w:val="clear" w:color="auto" w:fill="E6E6E6"/>
    </w:rPr>
  </w:style>
  <w:style w:type="table" w:styleId="TableGrid">
    <w:name w:val="Table Grid"/>
    <w:basedOn w:val="TableNormal"/>
    <w:rsid w:val="00A62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351DC"/>
    <w:rPr>
      <w:color w:val="808080"/>
    </w:rPr>
  </w:style>
  <w:style w:type="paragraph" w:styleId="Header">
    <w:name w:val="header"/>
    <w:basedOn w:val="Normal"/>
    <w:link w:val="HeaderChar"/>
    <w:unhideWhenUsed/>
    <w:rsid w:val="000F5591"/>
    <w:pPr>
      <w:tabs>
        <w:tab w:val="center" w:pos="4680"/>
        <w:tab w:val="right" w:pos="9360"/>
      </w:tabs>
      <w:spacing w:after="0" w:line="240" w:lineRule="auto"/>
    </w:pPr>
  </w:style>
  <w:style w:type="character" w:customStyle="1" w:styleId="HeaderChar">
    <w:name w:val="Header Char"/>
    <w:basedOn w:val="DefaultParagraphFont"/>
    <w:link w:val="Header"/>
    <w:rsid w:val="000F5591"/>
  </w:style>
  <w:style w:type="paragraph" w:styleId="Footer">
    <w:name w:val="footer"/>
    <w:basedOn w:val="Normal"/>
    <w:link w:val="FooterChar"/>
    <w:uiPriority w:val="99"/>
    <w:unhideWhenUsed/>
    <w:rsid w:val="000F5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591"/>
  </w:style>
  <w:style w:type="paragraph" w:styleId="ListParagraph">
    <w:name w:val="List Paragraph"/>
    <w:basedOn w:val="Normal"/>
    <w:qFormat/>
    <w:rsid w:val="0085696A"/>
    <w:pPr>
      <w:spacing w:after="200" w:line="276" w:lineRule="auto"/>
      <w:ind w:left="720"/>
      <w:contextualSpacing/>
    </w:pPr>
    <w:rPr>
      <w:rFonts w:ascii="Calibri" w:eastAsia="Times New Roman" w:hAnsi="Calibri" w:cs="Times New Roman"/>
      <w:lang w:val="en-GB" w:eastAsia="en-GB"/>
    </w:rPr>
  </w:style>
  <w:style w:type="character" w:customStyle="1" w:styleId="Heading3Char">
    <w:name w:val="Heading 3 Char"/>
    <w:basedOn w:val="DefaultParagraphFont"/>
    <w:link w:val="Heading3"/>
    <w:rsid w:val="00887D68"/>
    <w:rPr>
      <w:rFonts w:ascii="Times New Roman" w:eastAsia="Times New Roman" w:hAnsi="Times New Roman" w:cs="Arial"/>
      <w:bCs/>
      <w:i/>
      <w:sz w:val="24"/>
      <w:szCs w:val="26"/>
      <w:lang w:val="en-GB" w:eastAsia="en-GB"/>
    </w:rPr>
  </w:style>
  <w:style w:type="paragraph" w:customStyle="1" w:styleId="Paragraph">
    <w:name w:val="Paragraph"/>
    <w:basedOn w:val="Normal"/>
    <w:next w:val="Newparagraph"/>
    <w:qFormat/>
    <w:rsid w:val="00887D68"/>
    <w:pPr>
      <w:widowControl w:val="0"/>
      <w:spacing w:before="240" w:after="0" w:line="480" w:lineRule="auto"/>
    </w:pPr>
    <w:rPr>
      <w:rFonts w:ascii="Times New Roman" w:eastAsia="Times New Roman" w:hAnsi="Times New Roman" w:cs="Times New Roman"/>
      <w:sz w:val="24"/>
      <w:szCs w:val="24"/>
      <w:lang w:val="en-GB" w:eastAsia="en-GB"/>
    </w:rPr>
  </w:style>
  <w:style w:type="paragraph" w:customStyle="1" w:styleId="Newparagraph">
    <w:name w:val="New paragraph"/>
    <w:basedOn w:val="Normal"/>
    <w:qFormat/>
    <w:rsid w:val="00887D68"/>
    <w:pPr>
      <w:spacing w:after="0" w:line="480" w:lineRule="auto"/>
      <w:ind w:firstLine="720"/>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07283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728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283D"/>
    <w:rPr>
      <w:i/>
      <w:iCs/>
    </w:rPr>
  </w:style>
  <w:style w:type="table" w:styleId="PlainTable2">
    <w:name w:val="Plain Table 2"/>
    <w:basedOn w:val="TableNormal"/>
    <w:uiPriority w:val="42"/>
    <w:rsid w:val="000728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69812">
      <w:bodyDiv w:val="1"/>
      <w:marLeft w:val="0"/>
      <w:marRight w:val="0"/>
      <w:marTop w:val="0"/>
      <w:marBottom w:val="0"/>
      <w:divBdr>
        <w:top w:val="none" w:sz="0" w:space="0" w:color="auto"/>
        <w:left w:val="none" w:sz="0" w:space="0" w:color="auto"/>
        <w:bottom w:val="none" w:sz="0" w:space="0" w:color="auto"/>
        <w:right w:val="none" w:sz="0" w:space="0" w:color="auto"/>
      </w:divBdr>
      <w:divsChild>
        <w:div w:id="87621735">
          <w:marLeft w:val="0"/>
          <w:marRight w:val="0"/>
          <w:marTop w:val="0"/>
          <w:marBottom w:val="0"/>
          <w:divBdr>
            <w:top w:val="none" w:sz="0" w:space="0" w:color="auto"/>
            <w:left w:val="none" w:sz="0" w:space="0" w:color="auto"/>
            <w:bottom w:val="none" w:sz="0" w:space="0" w:color="auto"/>
            <w:right w:val="none" w:sz="0" w:space="0" w:color="auto"/>
          </w:divBdr>
          <w:divsChild>
            <w:div w:id="2037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7443">
      <w:bodyDiv w:val="1"/>
      <w:marLeft w:val="0"/>
      <w:marRight w:val="0"/>
      <w:marTop w:val="0"/>
      <w:marBottom w:val="0"/>
      <w:divBdr>
        <w:top w:val="none" w:sz="0" w:space="0" w:color="auto"/>
        <w:left w:val="none" w:sz="0" w:space="0" w:color="auto"/>
        <w:bottom w:val="none" w:sz="0" w:space="0" w:color="auto"/>
        <w:right w:val="none" w:sz="0" w:space="0" w:color="auto"/>
      </w:divBdr>
    </w:div>
    <w:div w:id="418869846">
      <w:bodyDiv w:val="1"/>
      <w:marLeft w:val="0"/>
      <w:marRight w:val="0"/>
      <w:marTop w:val="0"/>
      <w:marBottom w:val="0"/>
      <w:divBdr>
        <w:top w:val="none" w:sz="0" w:space="0" w:color="auto"/>
        <w:left w:val="none" w:sz="0" w:space="0" w:color="auto"/>
        <w:bottom w:val="none" w:sz="0" w:space="0" w:color="auto"/>
        <w:right w:val="none" w:sz="0" w:space="0" w:color="auto"/>
      </w:divBdr>
      <w:divsChild>
        <w:div w:id="196705146">
          <w:marLeft w:val="0"/>
          <w:marRight w:val="0"/>
          <w:marTop w:val="0"/>
          <w:marBottom w:val="0"/>
          <w:divBdr>
            <w:top w:val="none" w:sz="0" w:space="0" w:color="auto"/>
            <w:left w:val="none" w:sz="0" w:space="0" w:color="auto"/>
            <w:bottom w:val="none" w:sz="0" w:space="0" w:color="auto"/>
            <w:right w:val="none" w:sz="0" w:space="0" w:color="auto"/>
          </w:divBdr>
          <w:divsChild>
            <w:div w:id="2486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7316">
      <w:bodyDiv w:val="1"/>
      <w:marLeft w:val="0"/>
      <w:marRight w:val="0"/>
      <w:marTop w:val="0"/>
      <w:marBottom w:val="0"/>
      <w:divBdr>
        <w:top w:val="none" w:sz="0" w:space="0" w:color="auto"/>
        <w:left w:val="none" w:sz="0" w:space="0" w:color="auto"/>
        <w:bottom w:val="none" w:sz="0" w:space="0" w:color="auto"/>
        <w:right w:val="none" w:sz="0" w:space="0" w:color="auto"/>
      </w:divBdr>
    </w:div>
    <w:div w:id="1151943496">
      <w:bodyDiv w:val="1"/>
      <w:marLeft w:val="0"/>
      <w:marRight w:val="0"/>
      <w:marTop w:val="0"/>
      <w:marBottom w:val="0"/>
      <w:divBdr>
        <w:top w:val="none" w:sz="0" w:space="0" w:color="auto"/>
        <w:left w:val="none" w:sz="0" w:space="0" w:color="auto"/>
        <w:bottom w:val="none" w:sz="0" w:space="0" w:color="auto"/>
        <w:right w:val="none" w:sz="0" w:space="0" w:color="auto"/>
      </w:divBdr>
      <w:divsChild>
        <w:div w:id="2074233596">
          <w:marLeft w:val="0"/>
          <w:marRight w:val="0"/>
          <w:marTop w:val="0"/>
          <w:marBottom w:val="0"/>
          <w:divBdr>
            <w:top w:val="none" w:sz="0" w:space="0" w:color="auto"/>
            <w:left w:val="none" w:sz="0" w:space="0" w:color="auto"/>
            <w:bottom w:val="none" w:sz="0" w:space="0" w:color="auto"/>
            <w:right w:val="none" w:sz="0" w:space="0" w:color="auto"/>
          </w:divBdr>
          <w:divsChild>
            <w:div w:id="10590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7815">
      <w:bodyDiv w:val="1"/>
      <w:marLeft w:val="0"/>
      <w:marRight w:val="0"/>
      <w:marTop w:val="0"/>
      <w:marBottom w:val="0"/>
      <w:divBdr>
        <w:top w:val="none" w:sz="0" w:space="0" w:color="auto"/>
        <w:left w:val="none" w:sz="0" w:space="0" w:color="auto"/>
        <w:bottom w:val="none" w:sz="0" w:space="0" w:color="auto"/>
        <w:right w:val="none" w:sz="0" w:space="0" w:color="auto"/>
      </w:divBdr>
      <w:divsChild>
        <w:div w:id="163783841">
          <w:marLeft w:val="0"/>
          <w:marRight w:val="0"/>
          <w:marTop w:val="0"/>
          <w:marBottom w:val="0"/>
          <w:divBdr>
            <w:top w:val="none" w:sz="0" w:space="0" w:color="auto"/>
            <w:left w:val="none" w:sz="0" w:space="0" w:color="auto"/>
            <w:bottom w:val="none" w:sz="0" w:space="0" w:color="auto"/>
            <w:right w:val="none" w:sz="0" w:space="0" w:color="auto"/>
          </w:divBdr>
          <w:divsChild>
            <w:div w:id="6217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izasabil@mhs.usk.ac.id"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mailto:zul22@mhs.usk.ac.id"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isti22@mhs.usk.ac.id" TargetMode="External"/><Relationship Id="rId4" Type="http://schemas.openxmlformats.org/officeDocument/2006/relationships/webSettings" Target="webSettings.xml"/><Relationship Id="rId9" Type="http://schemas.openxmlformats.org/officeDocument/2006/relationships/hyperlink" Target="mailto:m_annazari@mhs.usk.ac.i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16</Pages>
  <Words>13643</Words>
  <Characters>77767</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Asep Rusyana</dc:creator>
  <cp:keywords/>
  <dc:description/>
  <cp:lastModifiedBy>Muhammad Zulkarnaine</cp:lastModifiedBy>
  <cp:revision>9</cp:revision>
  <cp:lastPrinted>2025-05-13T10:41:00Z</cp:lastPrinted>
  <dcterms:created xsi:type="dcterms:W3CDTF">2025-05-11T17:11:00Z</dcterms:created>
  <dcterms:modified xsi:type="dcterms:W3CDTF">2025-05-13T15:16:00Z</dcterms:modified>
</cp:coreProperties>
</file>