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NGUYEN TRI DUNG</w:t>
      </w:r>
    </w:p>
    <w:p>
      <w:pPr>
        <w:spacing w:after="160"/>
        <w:jc w:val="center"/>
      </w:pPr>
      <w:r>
        <w:rPr>
          <w:b/>
          <w:bCs/>
          <w:sz w:val="22"/>
          <w:szCs w:val="22"/>
        </w:rPr>
        <w:t xml:space="preserve">Chief Technology Officer | Technical Founder | Applied AI, Generative AI, AI Agent Systems</w:t>
      </w:r>
    </w:p>
    <w:p>
      <w:pPr>
        <w:spacing w:after="220"/>
        <w:jc w:val="center"/>
      </w:pPr>
      <w:r>
        <w:t xml:space="preserve">Location: Vietnam | Email: [add current email] | Phone: [add current phone] | LinkedIn / Website: [add if needed]</w:t>
      </w:r>
    </w:p>
    <w:p>
      <w:pPr>
        <w:pStyle w:val="Heading1"/>
      </w:pPr>
      <w:r>
        <w:t xml:space="preserve">Professional Summary</w:t>
      </w:r>
    </w:p>
    <w:p>
      <w:pPr>
        <w:spacing w:after="120"/>
      </w:pPr>
      <w:r>
        <w:t xml:space="preserve">Technology executive and technical founder with experience across software engineering, real-time systems, AI product development, computer vision, engineering organization building, and, more recently, Generative AI and AI Agents. Built from a hands-on engineering background in web systems, game engineering, and large-scale technology products in Japan, then expanded into CTO leadership across applied AI, OCR/eKYC, facial recognition, IoT/smart building, and AI-native software engineering.</w:t>
      </w:r>
    </w:p>
    <w:p>
      <w:pPr>
        <w:spacing w:after="160"/>
      </w:pPr>
      <w:r>
        <w:t xml:space="preserve">Strong track record in building engineering teams, defining technical direction, and turning emerging technologies into deployable products with operational value. Recent work has focused on open-source LLMs, Coding Agents, LangChain, LangGraph, LlamaIndex, Google AI SDK, reverse engineering from legacy source to structured documentation, and building teams and products around AI Agent capabilities.</w:t>
      </w:r>
    </w:p>
    <w:p>
      <w:pPr>
        <w:pStyle w:val="Heading1"/>
      </w:pPr>
      <w:r>
        <w:t xml:space="preserve">Executive Highlights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Co-founded and led technology direction for Fabbi, helping scale the engineering organization from the founding stage to more than 250 engineers by 2021 profile materials.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Helped build the company to approximately $4M in annual revenue by 2021 profile materials while establishing engineering capability and delivery quality.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and led applied AI initiatives across chatbot, OCR, eKYC, facial recognition, and smart building solutions.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Directed Fvision, an AI/computer-vision product recognized with Sao Khue 2021.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Worked in Japan across product engineering, real-time systems, network optimization, and large-scale search systems at Kayac and DeNA.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2024 onward, expanded focus into Generative AI, open-source LLM, AI Agents, and AI-native software engineering workflows.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strategy and engineering leadership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Applied AI and Generative AI product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application architecture and AI Agent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Coding Agent workflow design and AI for software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engineering and legacy modernization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Computer vision, OCR, eKYC, facial recognition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systems and performance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Cloud-native architecture and scalable backend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Cross-functional product execution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organization design, hiring, mentoring, and delivery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Vietnam-Japan cross-border technology delivery</w:t>
      </w:r>
    </w:p>
    <w:p>
      <w:pPr>
        <w:pStyle w:val="Heading1"/>
      </w:pPr>
      <w:r>
        <w:t xml:space="preserve">Professional Experience</w:t>
      </w:r>
    </w:p>
    <w:p>
      <w:pPr>
        <w:spacing w:after="40" w:before="120"/>
      </w:pPr>
      <w:r>
        <w:rPr>
          <w:b/>
          <w:bCs/>
        </w:rPr>
        <w:t xml:space="preserve">Co-founder &amp; CTO, Fabbi JSC | CEO, Fabbi AI | CTO, Fabbi Japan</w:t>
      </w:r>
    </w:p>
    <w:p>
      <w:pPr>
        <w:spacing w:after="20"/>
      </w:pPr>
      <w:r>
        <w:t xml:space="preserve">Fabbi JSC / Fabbi AI / Fabbi Japan</w:t>
      </w:r>
    </w:p>
    <w:p>
      <w:pPr>
        <w:spacing w:after="80"/>
      </w:pPr>
      <w:r>
        <w:t xml:space="preserve">Vietnam / Japan | 2018 - Present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Co-founded Fabbi and led technology strategy, architecture direction, and engineering execution from the founding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and scaled the engineering organization, including team structure, development process, and software quality practices; supported growth to more than 250 engineers by 2021 profile materials.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Helped establish the company’s technical delivery capability for enterprise clients in Vietnam and Japan, including TV Tokyo, Sony Music Japan, AIC Vietnam, and Thien Minh Group according to profile materials.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Directed applied AI initiatives including Vietnamese chatbot systems, OCR, eKYC, facial recognition, and smart building solutions.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Fvision, an AI/computer-vision product combining identity verification, anti-spoofing, access control, and contactless temperature screening; recognized with Sao Khue 2021.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Worked across software architecture, AI systems, cloud platforms, hardware-integrated deployment, production constraints, security, and operating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Since 2024, expanded the technology roadmap into Generative AI, open-source LLM, AI Agents, and AI-native software engineering workflows.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Applied frameworks including LangChain, LangGraph, LlamaIndex, and Google AI SDK to coding-agent, reverse-engineering, and agent-product initiatives.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Recognized by VnExpress in the Top 20 Young Technology Leaders 2021.</w:t>
      </w:r>
    </w:p>
    <w:p>
      <w:pPr>
        <w:spacing w:after="40" w:before="120"/>
      </w:pPr>
      <w:r>
        <w:rPr>
          <w:b/>
          <w:bCs/>
        </w:rPr>
        <w:t xml:space="preserve">Senior Engineer / Technical Lead, Search and Large-Scale Systems</w:t>
      </w:r>
    </w:p>
    <w:p>
      <w:pPr>
        <w:spacing w:after="20"/>
      </w:pPr>
      <w:r>
        <w:t xml:space="preserve">DeNA</w:t>
      </w:r>
    </w:p>
    <w:p>
      <w:pPr>
        <w:spacing w:after="80"/>
      </w:pPr>
      <w:r>
        <w:t xml:space="preserve">Tokyo, Japan | Approx. 2014 - 2018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Worked on optimization initiatives for large-scale search systems inside DeNA group products.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Focused on performance, relevance, scalability, and engineering quality for production-scale platforms.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Expanded technical scope beyond game engineering into large-scale backend, platform, and search-oriented systems.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Strengthened experience in high-standard product execution for large consumer platforms.</w:t>
      </w:r>
    </w:p>
    <w:p>
      <w:pPr>
        <w:spacing w:after="40" w:before="120"/>
      </w:pPr>
      <w:r>
        <w:rPr>
          <w:b/>
          <w:bCs/>
        </w:rPr>
        <w:t xml:space="preserve">Software Engineer / Project Manager, Game Engineering</w:t>
      </w:r>
    </w:p>
    <w:p>
      <w:pPr>
        <w:spacing w:after="20"/>
      </w:pPr>
      <w:r>
        <w:t xml:space="preserve">Kayac</w:t>
      </w:r>
    </w:p>
    <w:p>
      <w:pPr>
        <w:spacing w:after="80"/>
      </w:pPr>
      <w:r>
        <w:t xml:space="preserve">Tokyo, Japan | Approx. 2012 - 2014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mobile and real-time game products with Unity3D.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Worked across gameplay systems, AI for games, level design, optimization, testing, and release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Tackled network optimization and real-time PvP challenges, including lag mitigation and peer-to-peer considerations.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Developed a strong foundation in product engineering under commercial delivery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Selected projects: Tap Ninja 2; Garita Quest for Fuji Television; Bashland.</w:t>
      </w:r>
    </w:p>
    <w:p>
      <w:pPr>
        <w:pStyle w:val="Heading1"/>
      </w:pPr>
      <w:r>
        <w:t xml:space="preserve">Selected Projects</w:t>
      </w:r>
    </w:p>
    <w:p>
      <w:pPr>
        <w:pStyle w:val="Heading2"/>
      </w:pPr>
      <w:r>
        <w:t xml:space="preserve">Fvision</w:t>
      </w:r>
    </w:p>
    <w:p>
      <w:pPr>
        <w:spacing w:after="40"/>
      </w:pPr>
      <w:r>
        <w:t xml:space="preserve">Applied AI / Computer Vision / Smart Building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solution combining facial recognition, identity verification, anti-spoofing, access management, and contactless temperature screening.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Integrated RGB camera, thermal camera, machine learning, sensor inputs, and practical deployment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Balanced accuracy, hardware compatibility, latency, operating cost, scalability, and enterprise security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Recognized with Sao Khue 2021.</w:t>
      </w:r>
    </w:p>
    <w:p>
      <w:pPr>
        <w:pStyle w:val="Heading2"/>
      </w:pPr>
      <w:r>
        <w:t xml:space="preserve">Fabbi AI Core Initiatives</w:t>
      </w:r>
    </w:p>
    <w:p>
      <w:pPr>
        <w:spacing w:after="40"/>
      </w:pPr>
      <w:r>
        <w:t xml:space="preserve">Applied AI Platform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Helped drive development of AI capabilities including Vietnamese chatbot systems, OCR, and eKYC.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Focused on practical productization of AI rather than research in isolation.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Worked on the intersection of model capability, infrastructure, deployment, and business usability.</w:t>
      </w:r>
    </w:p>
    <w:p>
      <w:pPr>
        <w:pStyle w:val="Heading2"/>
      </w:pPr>
      <w:r>
        <w:t xml:space="preserve">TV Tokyo / txbiz (テレ東BIZ)</w:t>
      </w:r>
    </w:p>
    <w:p>
      <w:pPr>
        <w:spacing w:after="40"/>
      </w:pPr>
      <w:r>
        <w:t xml:space="preserve">Live Streaming Platform | Video Management | Website and App Ecosystem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txbiz for TV Tokyo from an early stage as a long-running platform initiative covering live streaming, video management, website delivery, and app ecosystem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Helped design the platform from the ground up, including microservice architecture and core delivery approach.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Worked in an Agile / Scrum model and took on team leadership from the early execution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Contributed to a production platform for a major Japanese broadcaster, with strong requirements around reliability, content operations, and coordination across multiple product surfaces.</w:t>
      </w:r>
    </w:p>
    <w:p>
      <w:pPr>
        <w:pStyle w:val="Heading2"/>
      </w:pPr>
      <w:r>
        <w:t xml:space="preserve">Generative AI and Coding Agent Initiatives</w:t>
      </w:r>
    </w:p>
    <w:p>
      <w:pPr>
        <w:spacing w:after="40"/>
      </w:pPr>
      <w:r>
        <w:t xml:space="preserve">AI-Native Software Engineering | 2024 - Present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Researched open-source LLM ecosystems and foundational Generative AI building blocks.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Evaluated and applied frameworks such as LangChain, LangGraph, LlamaIndex, and Google AI SDK.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Explored Coding Agent patterns for engineering productivity and software development lifecycle acceleration.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Worked on reverse engineering and transforming legacy source code into structured documentation and reusable engineering knowledge.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project direction and team capability for products that leverage AI Agent architectures.</w:t>
      </w:r>
    </w:p>
    <w:p>
      <w:pPr>
        <w:pStyle w:val="Heading1"/>
      </w:pPr>
      <w:r>
        <w:t xml:space="preserve">Awards and Recognition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20 Young Technology Leaders 2021, VnExpress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Sao Khue 2021 recognition for Fvision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Fvision featured in public technology and media exposure including Vietnam Expo 2021 and television coverage, according to profile materials</w:t>
      </w:r>
    </w:p>
    <w:p>
      <w:pPr>
        <w:pStyle w:val="Heading1"/>
      </w:pPr>
      <w:r>
        <w:t xml:space="preserve">Education</w:t>
      </w:r>
    </w:p>
    <w:p>
      <w:pPr>
        <w:spacing w:after="40"/>
      </w:pPr>
      <w:r>
        <w:t xml:space="preserve">University of Engineering and Technology, Vietnam National University, Hanoi</w:t>
      </w:r>
    </w:p>
    <w:p>
      <w:pPr>
        <w:spacing w:after="120"/>
      </w:pPr>
      <w:r>
        <w:t xml:space="preserve">Engineer in Information Technology | Graduated 2012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IBM Certified Solution Designer (2011)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Summer Creativity - Open Source Application Competition (2011)</w:t>
      </w:r>
    </w:p>
    <w:p>
      <w:pPr>
        <w:pStyle w:val="Heading1"/>
      </w:pPr>
      <w:r>
        <w:t xml:space="preserve">Selected Technologies</w:t>
      </w:r>
    </w:p>
    <w:p>
      <w:pPr>
        <w:pStyle w:val="Heading2"/>
      </w:pPr>
      <w:r>
        <w:t xml:space="preserve">AI / Generative 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Applied AI, Machine Learning / Deep Learning, Computer 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/ eKYC / Facial Recognition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Open-source LLMs, AI Agents, Coding Agents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Tokenization concepts, GAN fundamentals</w:t>
      </w:r>
    </w:p>
    <w:p>
      <w:pPr>
        <w:pStyle w:val="Heading2"/>
      </w:pPr>
      <w:r>
        <w:t xml:space="preserve">Frameworks /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LangChain, LangGraph, LlamaIndex, Google AI SDK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TensorFlow, Keras, scikit-learn, NumPy, Matplotlib</w:t>
      </w:r>
    </w:p>
    <w:p>
      <w:pPr>
        <w:pStyle w:val="Heading2"/>
      </w:pPr>
      <w:r>
        <w:t xml:space="preserve">Engineering /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Cloud-native systems, Microservices, Scalable backend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and service design, Delivery processes and engineering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engineering and legacy modernization</w:t>
      </w:r>
    </w:p>
    <w:p>
      <w:pPr>
        <w:pStyle w:val="Heading2"/>
      </w:pPr>
      <w:r>
        <w:t xml:space="preserve">Infrastructure /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AWS, GCP, Docker, Kubernetes, GitLab CI/CD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Elasticsearch / Kibana / Logstash, Redis, RabbitMQ, MQTT, gRPC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Linux / Ubuntu</w:t>
      </w:r>
    </w:p>
    <w:p>
      <w:pPr>
        <w:pStyle w:val="Heading2"/>
      </w:pPr>
      <w:r>
        <w:t xml:space="preserve">Programming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Python, JavaScript / Node.js, Java, C#, C++, PHP, Objective-C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2026-03-24T09:55:33.807Z</dcterms:created>
  <dcterms:modified xsi:type="dcterms:W3CDTF">2026-03-24T09:55:33.808Z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