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234" w:rsidRDefault="00D61234" w:rsidP="00D61234">
      <w:proofErr w:type="spellStart"/>
      <w:r w:rsidRPr="00D61234">
        <w:t>TapTrack</w:t>
      </w:r>
      <w:proofErr w:type="spellEnd"/>
      <w:r w:rsidRPr="00D61234">
        <w:t xml:space="preserve"> User Manual</w:t>
      </w:r>
    </w:p>
    <w:p w:rsidR="00D61234" w:rsidRDefault="00D61234" w:rsidP="00D61234">
      <w:r w:rsidRPr="00D61234">
        <w:t>Smart Attendance Management System</w:t>
      </w:r>
    </w:p>
    <w:p w:rsidR="00D61234" w:rsidRDefault="00D61234" w:rsidP="00D61234">
      <w:r w:rsidRPr="00D61234">
        <w:t>Notre Dame of Marbel University</w:t>
      </w:r>
    </w:p>
    <w:p w:rsidR="00D61234" w:rsidRDefault="00D61234" w:rsidP="00D61234">
      <w:r w:rsidRPr="00D61234">
        <w:t>Version: September 1, 2026</w:t>
      </w:r>
    </w:p>
    <w:p w:rsidR="00D61234" w:rsidRDefault="00D61234" w:rsidP="00D61234">
      <w:r w:rsidRPr="00D61234">
        <w:t xml:space="preserve">This manual explains the tasks available to a </w:t>
      </w:r>
      <w:proofErr w:type="spellStart"/>
      <w:r w:rsidRPr="00D61234">
        <w:t>TapTrack</w:t>
      </w:r>
      <w:proofErr w:type="spellEnd"/>
      <w:r w:rsidRPr="00D61234">
        <w:t xml:space="preserve"> </w:t>
      </w:r>
      <w:proofErr w:type="spellStart"/>
      <w:r w:rsidRPr="00D61234">
        <w:t>Superadmin</w:t>
      </w:r>
      <w:proofErr w:type="spellEnd"/>
      <w:r w:rsidRPr="00D61234">
        <w:t>. Screen contents may differ as records and the active academic period change.</w:t>
      </w:r>
    </w:p>
    <w:p w:rsidR="00D61234" w:rsidRDefault="00D61234" w:rsidP="00D61234">
      <w:r w:rsidRPr="00D61234">
        <w:t>Security: Use only your assigned account. Do not share passwords, leave a signed-in workstation unattended, or include live credentials in printed copies of this manual.</w:t>
      </w:r>
    </w:p>
    <w:p w:rsidR="00D61234" w:rsidRDefault="00D61234" w:rsidP="00D61234">
      <w:pPr>
        <w:pStyle w:val="Heading1"/>
      </w:pPr>
      <w:r w:rsidRPr="00D61234">
        <w:lastRenderedPageBreak/>
        <w:t>1. Sign in and navigate</w:t>
      </w:r>
    </w:p>
    <w:p w:rsidR="00D61234" w:rsidRDefault="00D61234" w:rsidP="00D61234">
      <w:r w:rsidRPr="00D61234">
        <w:t xml:space="preserve">Open the </w:t>
      </w:r>
      <w:proofErr w:type="spellStart"/>
      <w:r w:rsidRPr="00D61234">
        <w:t>TapTrack</w:t>
      </w:r>
      <w:proofErr w:type="spellEnd"/>
      <w:r w:rsidRPr="00D61234">
        <w:t xml:space="preserve"> URL supplied by MIS using Chrome or Edge on the university network. Enter your username and password, then select Sign in. Contact MIS if the account is inactive or the password is unavailable.</w:t>
      </w:r>
    </w:p>
    <w:p w:rsidR="00D61234" w:rsidRDefault="00D61234" w:rsidP="00D61234">
      <w:pPr>
        <w:keepNext/>
        <w:spacing w:before="160" w:after="60"/>
        <w:jc w:val="center"/>
      </w:pPr>
      <w:r>
        <w:rPr>
          <w:noProof/>
        </w:rPr>
        <w:drawing>
          <wp:inline distT="0" distB="0" distL="0" distR="0">
            <wp:extent cx="5943600" cy="4127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 xml:space="preserve">Figure 1. </w:t>
      </w:r>
      <w:proofErr w:type="spellStart"/>
      <w:r w:rsidRPr="00D61234">
        <w:t>TapTrack</w:t>
      </w:r>
      <w:proofErr w:type="spellEnd"/>
      <w:r w:rsidRPr="00D61234">
        <w:t xml:space="preserve"> sign-in page</w:t>
      </w:r>
    </w:p>
    <w:p w:rsidR="00D61234" w:rsidRDefault="00D61234" w:rsidP="00D61234">
      <w:r w:rsidRPr="00D61234">
        <w:t>After signing in, use the menu button at the upper-left to open the navigation panel. The panel contains:</w:t>
      </w:r>
    </w:p>
    <w:p w:rsidR="00D61234" w:rsidRDefault="00D61234" w:rsidP="00D61234">
      <w:r w:rsidRPr="00D61234">
        <w:rPr>
          <w:rFonts w:hint="eastAsia"/>
        </w:rPr>
        <w:t>•</w:t>
      </w:r>
      <w:r w:rsidRPr="00D61234">
        <w:t xml:space="preserve"> Overview and University entrance logs</w:t>
      </w:r>
    </w:p>
    <w:p w:rsidR="00D61234" w:rsidRDefault="00D61234" w:rsidP="00D61234">
      <w:r w:rsidRPr="00D61234">
        <w:rPr>
          <w:rFonts w:hint="eastAsia"/>
        </w:rPr>
        <w:t>•</w:t>
      </w:r>
      <w:r w:rsidRPr="00D61234">
        <w:t xml:space="preserve"> Events: Event management and Past events</w:t>
      </w:r>
    </w:p>
    <w:p w:rsidR="00D61234" w:rsidRDefault="00D61234" w:rsidP="00D61234">
      <w:r w:rsidRPr="00D61234">
        <w:rPr>
          <w:rFonts w:hint="eastAsia"/>
        </w:rPr>
        <w:t>•</w:t>
      </w:r>
      <w:r w:rsidRPr="00D61234">
        <w:t xml:space="preserve"> Library: Library entrance logs and Internet section logs</w:t>
      </w:r>
    </w:p>
    <w:p w:rsidR="00D61234" w:rsidRDefault="00D61234" w:rsidP="00D61234">
      <w:r w:rsidRPr="00D61234">
        <w:rPr>
          <w:rFonts w:hint="eastAsia"/>
        </w:rPr>
        <w:t>•</w:t>
      </w:r>
      <w:r w:rsidRPr="00D61234">
        <w:t xml:space="preserve"> Maintenance: people directories, academic records, and system settings</w:t>
      </w:r>
    </w:p>
    <w:p w:rsidR="00D61234" w:rsidRDefault="00D61234" w:rsidP="00D61234">
      <w:r w:rsidRPr="00D61234">
        <w:rPr>
          <w:rFonts w:hint="eastAsia"/>
        </w:rPr>
        <w:t>•</w:t>
      </w:r>
      <w:r w:rsidRPr="00D61234">
        <w:t xml:space="preserve"> Users &amp; access: activity logs, permissions, and user accounts</w:t>
      </w:r>
    </w:p>
    <w:p w:rsidR="00D61234" w:rsidRDefault="00D61234" w:rsidP="00D61234">
      <w:r w:rsidRPr="00D61234">
        <w:rPr>
          <w:rFonts w:hint="eastAsia"/>
        </w:rPr>
        <w:t>•</w:t>
      </w:r>
      <w:r w:rsidRPr="00D61234">
        <w:t xml:space="preserve"> Password and Sign out at the bottom</w:t>
      </w:r>
    </w:p>
    <w:p w:rsidR="00D61234" w:rsidRDefault="00D61234" w:rsidP="00D61234">
      <w:r w:rsidRPr="00D61234">
        <w:t>The current academic period appears at the upper-right. Confirm it before recording attendance or creating events.</w:t>
      </w:r>
    </w:p>
    <w:p w:rsidR="00D61234" w:rsidRDefault="00D61234" w:rsidP="00D61234">
      <w:pPr>
        <w:pStyle w:val="Heading1"/>
      </w:pPr>
      <w:r w:rsidRPr="00D61234">
        <w:lastRenderedPageBreak/>
        <w:t>2. Overview</w:t>
      </w:r>
    </w:p>
    <w:p w:rsidR="00D61234" w:rsidRDefault="00D61234" w:rsidP="00D61234">
      <w:r w:rsidRPr="00D61234">
        <w:t>The Overview shows how many people are currently inside, the number of registered students and employees, and today's latest university entrance activity. Select View all to open the complete entrance log.</w:t>
      </w:r>
    </w:p>
    <w:p w:rsidR="00D61234" w:rsidRDefault="00D61234" w:rsidP="00D61234">
      <w:pPr>
        <w:keepNext/>
        <w:spacing w:before="160" w:after="60"/>
        <w:jc w:val="center"/>
      </w:pPr>
      <w:r>
        <w:rPr>
          <w:noProof/>
        </w:rPr>
        <w:drawing>
          <wp:inline distT="0" distB="0" distL="0" distR="0">
            <wp:extent cx="5943600" cy="4127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 xml:space="preserve">Figure 2. </w:t>
      </w:r>
      <w:proofErr w:type="spellStart"/>
      <w:r w:rsidRPr="00D61234">
        <w:t>Superadmin</w:t>
      </w:r>
      <w:proofErr w:type="spellEnd"/>
      <w:r w:rsidRPr="00D61234">
        <w:t xml:space="preserve"> overview</w:t>
      </w:r>
    </w:p>
    <w:p w:rsidR="00D61234" w:rsidRDefault="00D61234" w:rsidP="00D61234">
      <w:pPr>
        <w:pStyle w:val="Heading1"/>
      </w:pPr>
      <w:r w:rsidRPr="00D61234">
        <w:lastRenderedPageBreak/>
        <w:t>3. University entrance logs</w:t>
      </w:r>
    </w:p>
    <w:p w:rsidR="00D61234" w:rsidRDefault="00D61234" w:rsidP="00D61234">
      <w:r w:rsidRPr="00D61234">
        <w:t xml:space="preserve">Open University entrance logs to review Time </w:t>
      </w:r>
      <w:proofErr w:type="gramStart"/>
      <w:r w:rsidRPr="00D61234">
        <w:t>In</w:t>
      </w:r>
      <w:proofErr w:type="gramEnd"/>
      <w:r w:rsidRPr="00D61234">
        <w:t xml:space="preserve"> and Time Out records.</w:t>
      </w:r>
    </w:p>
    <w:p w:rsidR="00D61234" w:rsidRDefault="00D61234" w:rsidP="00D61234">
      <w:pPr>
        <w:keepNext/>
        <w:spacing w:before="160" w:after="60"/>
        <w:jc w:val="center"/>
      </w:pPr>
      <w:r>
        <w:rPr>
          <w:noProof/>
        </w:rPr>
        <w:drawing>
          <wp:inline distT="0" distB="0" distL="0" distR="0">
            <wp:extent cx="5943600" cy="4127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3. University entrance logs</w:t>
      </w:r>
    </w:p>
    <w:p w:rsidR="00D61234" w:rsidRDefault="00D61234" w:rsidP="00D61234">
      <w:r w:rsidRPr="00D61234">
        <w:t>Use the page to:</w:t>
      </w:r>
    </w:p>
    <w:p w:rsidR="00D61234" w:rsidRDefault="00D61234" w:rsidP="00D61234">
      <w:r w:rsidRPr="00D61234">
        <w:t>1. Select an academic period when reviewing historical data.</w:t>
      </w:r>
    </w:p>
    <w:p w:rsidR="00D61234" w:rsidRDefault="00D61234" w:rsidP="00D61234">
      <w:r w:rsidRPr="00D61234">
        <w:t>2. Search by ID number or name.</w:t>
      </w:r>
    </w:p>
    <w:p w:rsidR="00D61234" w:rsidRDefault="00D61234" w:rsidP="00D61234">
      <w:r w:rsidRPr="00D61234">
        <w:t>3. Filter or sort records using the available table controls.</w:t>
      </w:r>
    </w:p>
    <w:p w:rsidR="00D61234" w:rsidRDefault="00D61234" w:rsidP="00D61234">
      <w:r w:rsidRPr="00D61234">
        <w:t>4. Export records when an export control is available.</w:t>
      </w:r>
    </w:p>
    <w:p w:rsidR="00D61234" w:rsidRDefault="00D61234" w:rsidP="00D61234">
      <w:r w:rsidRPr="00D61234">
        <w:t>5. Select a person's row/action to review or export that person's attendance.</w:t>
      </w:r>
    </w:p>
    <w:p w:rsidR="00D61234" w:rsidRDefault="00D61234" w:rsidP="00D61234">
      <w:r w:rsidRPr="00D61234">
        <w:t>Location identifies the terminal where the ID was scanned. The latest entrance time is displayed in the entrance records. A scanner being assigned or paired is configuration activity and does not itself create an attendance log.</w:t>
      </w:r>
    </w:p>
    <w:p w:rsidR="00D61234" w:rsidRDefault="00D61234" w:rsidP="00D61234">
      <w:pPr>
        <w:pStyle w:val="Heading1"/>
      </w:pPr>
      <w:r w:rsidRPr="00D61234">
        <w:lastRenderedPageBreak/>
        <w:t>4. Event attendance</w:t>
      </w:r>
    </w:p>
    <w:p w:rsidR="00D61234" w:rsidRDefault="00D61234" w:rsidP="00D61234">
      <w:pPr>
        <w:pStyle w:val="Heading2"/>
      </w:pPr>
      <w:r w:rsidRPr="00D61234">
        <w:t>4.1 Create and manage an event</w:t>
      </w:r>
    </w:p>
    <w:p w:rsidR="00D61234" w:rsidRDefault="00D61234" w:rsidP="00D61234">
      <w:r w:rsidRPr="00D61234">
        <w:t>Open Events → Event management. Select Add event, complete the event name, schedule, audience, scan limits, and other required fields, then save.</w:t>
      </w:r>
    </w:p>
    <w:p w:rsidR="00D61234" w:rsidRDefault="00D61234" w:rsidP="00D61234">
      <w:pPr>
        <w:keepNext/>
        <w:spacing w:before="160" w:after="60"/>
        <w:jc w:val="center"/>
      </w:pPr>
      <w:r>
        <w:rPr>
          <w:noProof/>
        </w:rPr>
        <w:drawing>
          <wp:inline distT="0" distB="0" distL="0" distR="0">
            <wp:extent cx="5943600" cy="4127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4. Event management</w:t>
      </w:r>
    </w:p>
    <w:p w:rsidR="00D61234" w:rsidRDefault="00D61234" w:rsidP="00D61234">
      <w:r w:rsidRPr="00D61234">
        <w:t>Important behavior:</w:t>
      </w:r>
    </w:p>
    <w:p w:rsidR="00D61234" w:rsidRDefault="00D61234" w:rsidP="00D61234">
      <w:r w:rsidRPr="00D61234">
        <w:rPr>
          <w:rFonts w:hint="eastAsia"/>
        </w:rPr>
        <w:t>•</w:t>
      </w:r>
      <w:r w:rsidRPr="00D61234">
        <w:t xml:space="preserve"> Event access follows the user's assigned permissions and visible-people scope.</w:t>
      </w:r>
    </w:p>
    <w:p w:rsidR="00D61234" w:rsidRDefault="00D61234" w:rsidP="00D61234">
      <w:r w:rsidRPr="00D61234">
        <w:rPr>
          <w:rFonts w:hint="eastAsia"/>
        </w:rPr>
        <w:t>•</w:t>
      </w:r>
      <w:r w:rsidRPr="00D61234">
        <w:t xml:space="preserve"> Event owners can see current and historical events associated with their account.</w:t>
      </w:r>
    </w:p>
    <w:p w:rsidR="00D61234" w:rsidRDefault="00D61234" w:rsidP="00D61234">
      <w:r w:rsidRPr="00D61234">
        <w:rPr>
          <w:rFonts w:hint="eastAsia"/>
        </w:rPr>
        <w:t>•</w:t>
      </w:r>
      <w:r w:rsidRPr="00D61234">
        <w:t xml:space="preserve"> </w:t>
      </w:r>
      <w:proofErr w:type="spellStart"/>
      <w:r w:rsidRPr="00D61234">
        <w:t>Superadmins</w:t>
      </w:r>
      <w:proofErr w:type="spellEnd"/>
      <w:r w:rsidRPr="00D61234">
        <w:t xml:space="preserve"> and Administrators can see all events.</w:t>
      </w:r>
    </w:p>
    <w:p w:rsidR="00D61234" w:rsidRDefault="00D61234" w:rsidP="00D61234">
      <w:r w:rsidRPr="00D61234">
        <w:rPr>
          <w:rFonts w:hint="eastAsia"/>
        </w:rPr>
        <w:t>•</w:t>
      </w:r>
      <w:r w:rsidRPr="00D61234">
        <w:t xml:space="preserve"> Students, employees, or both may be accepted according to the event configuration.</w:t>
      </w:r>
    </w:p>
    <w:p w:rsidR="00D61234" w:rsidRDefault="00D61234" w:rsidP="00D61234">
      <w:r w:rsidRPr="00D61234">
        <w:t xml:space="preserve">Use the action for an event to open its scanner, edit details, export attendance, or perform other available management tasks. On the scanning page, type/scan the ID and confirm that the person's identity and action are correct. The latest Time </w:t>
      </w:r>
      <w:proofErr w:type="gramStart"/>
      <w:r w:rsidRPr="00D61234">
        <w:t>In</w:t>
      </w:r>
      <w:proofErr w:type="gramEnd"/>
      <w:r w:rsidRPr="00D61234">
        <w:t xml:space="preserve"> or Time Out display clears after 30 seconds and is not restored when the page reloads.</w:t>
      </w:r>
    </w:p>
    <w:p w:rsidR="00D61234" w:rsidRDefault="00D61234" w:rsidP="00D61234">
      <w:pPr>
        <w:pStyle w:val="Heading2"/>
      </w:pPr>
      <w:r w:rsidRPr="00D61234">
        <w:t>4.2 Correct an event scan</w:t>
      </w:r>
    </w:p>
    <w:p w:rsidR="00D61234" w:rsidRDefault="00D61234" w:rsidP="00D61234">
      <w:r w:rsidRPr="00D61234">
        <w:t xml:space="preserve">When permitted, open the event attendance records and choose the affected record. Update the action/time or delete the incorrect scan. Enter the required reason. </w:t>
      </w:r>
      <w:proofErr w:type="spellStart"/>
      <w:r w:rsidRPr="00D61234">
        <w:t>TapTrack</w:t>
      </w:r>
      <w:proofErr w:type="spellEnd"/>
      <w:r w:rsidRPr="00D61234">
        <w:t xml:space="preserve"> retains correction details for audit purposes.</w:t>
      </w:r>
    </w:p>
    <w:p w:rsidR="00D61234" w:rsidRDefault="00D61234" w:rsidP="00D61234">
      <w:pPr>
        <w:pStyle w:val="Heading2"/>
      </w:pPr>
      <w:r w:rsidRPr="00D61234">
        <w:lastRenderedPageBreak/>
        <w:t>4.3 View past events</w:t>
      </w:r>
    </w:p>
    <w:p w:rsidR="00D61234" w:rsidRDefault="00D61234" w:rsidP="00D61234">
      <w:r w:rsidRPr="00D61234">
        <w:t>Open Events → Past events, select the academic period, and use search/filter controls to find an event. Export attendance or corrections when needed.</w:t>
      </w:r>
    </w:p>
    <w:p w:rsidR="00D61234" w:rsidRDefault="00D61234" w:rsidP="00D61234">
      <w:pPr>
        <w:keepNext/>
        <w:spacing w:before="160" w:after="60"/>
        <w:jc w:val="center"/>
      </w:pPr>
      <w:r>
        <w:rPr>
          <w:noProof/>
        </w:rPr>
        <w:drawing>
          <wp:inline distT="0" distB="0" distL="0" distR="0">
            <wp:extent cx="5943600" cy="41275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5. Past events</w:t>
      </w:r>
    </w:p>
    <w:p w:rsidR="00D61234" w:rsidRDefault="00D61234" w:rsidP="00D61234">
      <w:pPr>
        <w:pStyle w:val="Heading1"/>
      </w:pPr>
      <w:r w:rsidRPr="00D61234">
        <w:lastRenderedPageBreak/>
        <w:t>5. Library and Internet Section</w:t>
      </w:r>
    </w:p>
    <w:p w:rsidR="00D61234" w:rsidRDefault="00D61234" w:rsidP="00D61234">
      <w:r w:rsidRPr="00D61234">
        <w:t>Open the corresponding page from the Library menu. Both pages show the person's ID, name, type, current/previous scan information, and scan time as available.</w:t>
      </w:r>
    </w:p>
    <w:p w:rsidR="00D61234" w:rsidRDefault="00D61234" w:rsidP="00D61234">
      <w:pPr>
        <w:keepNext/>
        <w:spacing w:before="160" w:after="60"/>
        <w:jc w:val="center"/>
      </w:pPr>
      <w:r>
        <w:rPr>
          <w:noProof/>
        </w:rPr>
        <w:drawing>
          <wp:inline distT="0" distB="0" distL="0" distR="0">
            <wp:extent cx="5943600" cy="4127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6. Library entrance logs</w:t>
      </w:r>
    </w:p>
    <w:p w:rsidR="00D61234" w:rsidRDefault="00D61234" w:rsidP="00D61234">
      <w:pPr>
        <w:keepNext/>
        <w:keepLines/>
        <w:spacing w:before="160" w:after="60"/>
        <w:jc w:val="center"/>
        <w:rPr>
          <w:i/>
          <w:color w:val="52665C"/>
          <w:sz w:val="18"/>
        </w:rPr>
      </w:pPr>
      <w:r>
        <w:rPr>
          <w:i/>
          <w:noProof/>
          <w:color w:val="52665C"/>
          <w:sz w:val="18"/>
        </w:rPr>
        <w:lastRenderedPageBreak/>
        <w:drawing>
          <wp:inline distT="0" distB="0" distL="0" distR="0">
            <wp:extent cx="5943600" cy="4127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Lines/>
        <w:spacing w:after="200"/>
        <w:jc w:val="center"/>
        <w:rPr>
          <w:i/>
          <w:color w:val="52665C"/>
          <w:sz w:val="18"/>
        </w:rPr>
      </w:pPr>
    </w:p>
    <w:p w:rsidR="00D61234" w:rsidRDefault="00D61234" w:rsidP="00D61234">
      <w:r w:rsidRPr="00D61234">
        <w:t>Figure 7. Internet Section logs</w:t>
      </w:r>
    </w:p>
    <w:p w:rsidR="00D61234" w:rsidRDefault="00D61234" w:rsidP="00D61234">
      <w:r w:rsidRPr="00D61234">
        <w:t>Search or sort the table to find a record. Use the individual export action when a person's attendance is required, and select the academic period in the export dialog.</w:t>
      </w:r>
    </w:p>
    <w:p w:rsidR="00D61234" w:rsidRDefault="00D61234" w:rsidP="00D61234">
      <w:pPr>
        <w:pStyle w:val="Heading1"/>
      </w:pPr>
      <w:r w:rsidRPr="00D61234">
        <w:lastRenderedPageBreak/>
        <w:t>6. Student directory</w:t>
      </w:r>
    </w:p>
    <w:p w:rsidR="00D61234" w:rsidRDefault="00D61234" w:rsidP="00D61234">
      <w:r w:rsidRPr="00D61234">
        <w:t xml:space="preserve">Open Maintenance → Students. Student names are displayed as Last name, </w:t>
      </w:r>
      <w:proofErr w:type="gramStart"/>
      <w:r w:rsidRPr="00D61234">
        <w:t>First</w:t>
      </w:r>
      <w:proofErr w:type="gramEnd"/>
      <w:r w:rsidRPr="00D61234">
        <w:t xml:space="preserve"> name Middle name and are sorted by name. The ID number is the first table column.</w:t>
      </w:r>
    </w:p>
    <w:p w:rsidR="00D61234" w:rsidRDefault="00D61234" w:rsidP="00D61234">
      <w:pPr>
        <w:keepNext/>
        <w:spacing w:before="160" w:after="60"/>
        <w:jc w:val="center"/>
      </w:pPr>
      <w:r>
        <w:rPr>
          <w:noProof/>
        </w:rPr>
        <w:drawing>
          <wp:inline distT="0" distB="0" distL="0" distR="0">
            <wp:extent cx="5943600" cy="4127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8. Student directory</w:t>
      </w:r>
    </w:p>
    <w:p w:rsidR="00D61234" w:rsidRDefault="00D61234" w:rsidP="00D61234">
      <w:pPr>
        <w:pStyle w:val="Heading2"/>
      </w:pPr>
      <w:r w:rsidRPr="00D61234">
        <w:t>Add one student</w:t>
      </w:r>
    </w:p>
    <w:p w:rsidR="00D61234" w:rsidRDefault="00D61234" w:rsidP="00D61234">
      <w:r w:rsidRPr="00D61234">
        <w:t>1. Select Add student.</w:t>
      </w:r>
    </w:p>
    <w:p w:rsidR="00D61234" w:rsidRDefault="00D61234" w:rsidP="00D61234">
      <w:r w:rsidRPr="00D61234">
        <w:t>2. Enter the required identity and academic information.</w:t>
      </w:r>
    </w:p>
    <w:p w:rsidR="00D61234" w:rsidRDefault="00D61234" w:rsidP="00D61234">
      <w:r w:rsidRPr="00D61234">
        <w:t xml:space="preserve">3. Optionally choose a JPEG, PNG, or </w:t>
      </w:r>
      <w:proofErr w:type="spellStart"/>
      <w:r w:rsidRPr="00D61234">
        <w:t>WebP</w:t>
      </w:r>
      <w:proofErr w:type="spellEnd"/>
      <w:r w:rsidRPr="00D61234">
        <w:t xml:space="preserve"> profile photo.</w:t>
      </w:r>
    </w:p>
    <w:p w:rsidR="00D61234" w:rsidRDefault="00D61234" w:rsidP="00D61234">
      <w:r w:rsidRPr="00D61234">
        <w:t>4. Confirm whether the record should be active.</w:t>
      </w:r>
    </w:p>
    <w:p w:rsidR="00D61234" w:rsidRDefault="00D61234" w:rsidP="00D61234">
      <w:r w:rsidRPr="00D61234">
        <w:t>5. Select Save.</w:t>
      </w:r>
    </w:p>
    <w:p w:rsidR="00D61234" w:rsidRDefault="00D61234" w:rsidP="00D61234">
      <w:r w:rsidRPr="00D61234">
        <w:t>The photo is uploaded only when the student record is saved. The activity log identifies the new student.</w:t>
      </w:r>
    </w:p>
    <w:p w:rsidR="00D61234" w:rsidRDefault="00D61234" w:rsidP="00D61234">
      <w:pPr>
        <w:pStyle w:val="Heading2"/>
      </w:pPr>
      <w:r w:rsidRPr="00D61234">
        <w:t>Edit, deactivate, or reactivate</w:t>
      </w:r>
    </w:p>
    <w:p w:rsidR="00D61234" w:rsidRDefault="00D61234" w:rsidP="00D61234">
      <w:r w:rsidRPr="00D61234">
        <w:t>Open Manage on the row and choose the required action. Saving an edited record also uploads a newly selected photo. Deactivation requires confirmation in a modal. Turn on Show inactive to find inactive records and reactivate them when authorized.</w:t>
      </w:r>
    </w:p>
    <w:p w:rsidR="00D61234" w:rsidRDefault="00D61234" w:rsidP="00D61234">
      <w:r w:rsidRPr="00D61234">
        <w:t xml:space="preserve">If an inactive student scans an ID, </w:t>
      </w:r>
      <w:proofErr w:type="spellStart"/>
      <w:r w:rsidRPr="00D61234">
        <w:t>TapTrack</w:t>
      </w:r>
      <w:proofErr w:type="spellEnd"/>
      <w:r w:rsidRPr="00D61234">
        <w:t xml:space="preserve"> instructs the student to visit the MIS Office for account reactivation.</w:t>
      </w:r>
    </w:p>
    <w:p w:rsidR="00D61234" w:rsidRDefault="00D61234" w:rsidP="00D61234">
      <w:pPr>
        <w:pStyle w:val="Heading2"/>
      </w:pPr>
      <w:r w:rsidRPr="00D61234">
        <w:lastRenderedPageBreak/>
        <w:t>Bulk import</w:t>
      </w:r>
    </w:p>
    <w:p w:rsidR="00D61234" w:rsidRDefault="00D61234" w:rsidP="00D61234">
      <w:r w:rsidRPr="00D61234">
        <w:t>Use the import action and the current template. Match the required columns and review the summary before completing the import. A re-uploaded matching inactive student becomes active again. Bulk activity is recorded as one log entry showing how many rows were added.</w:t>
      </w:r>
    </w:p>
    <w:p w:rsidR="00D61234" w:rsidRDefault="00D61234" w:rsidP="00D61234">
      <w:pPr>
        <w:pStyle w:val="Heading2"/>
      </w:pPr>
      <w:r w:rsidRPr="00D61234">
        <w:t>Bulk photo upload</w:t>
      </w:r>
    </w:p>
    <w:p w:rsidR="00D61234" w:rsidRDefault="00D61234" w:rsidP="00D61234">
      <w:r w:rsidRPr="00D61234">
        <w:t xml:space="preserve">Select Upload photos and choose supported image files. Name every file with the matching student ID number so </w:t>
      </w:r>
      <w:proofErr w:type="spellStart"/>
      <w:r w:rsidRPr="00D61234">
        <w:t>TapTrack</w:t>
      </w:r>
      <w:proofErr w:type="spellEnd"/>
      <w:r w:rsidRPr="00D61234">
        <w:t xml:space="preserve"> can associate it with the correct record.</w:t>
      </w:r>
    </w:p>
    <w:p w:rsidR="00D61234" w:rsidRDefault="00D61234" w:rsidP="00D61234">
      <w:pPr>
        <w:pStyle w:val="Heading1"/>
      </w:pPr>
      <w:r w:rsidRPr="00D61234">
        <w:lastRenderedPageBreak/>
        <w:t>7. Employee directory</w:t>
      </w:r>
    </w:p>
    <w:p w:rsidR="00D61234" w:rsidRDefault="00D61234" w:rsidP="00D61234">
      <w:r w:rsidRPr="00D61234">
        <w:t xml:space="preserve">Open Maintenance → Employees. Employee IDs appear first; names use Last name, </w:t>
      </w:r>
      <w:proofErr w:type="gramStart"/>
      <w:r w:rsidRPr="00D61234">
        <w:t>First</w:t>
      </w:r>
      <w:proofErr w:type="gramEnd"/>
      <w:r w:rsidRPr="00D61234">
        <w:t xml:space="preserve"> name Middle name and are sorted by name.</w:t>
      </w:r>
    </w:p>
    <w:p w:rsidR="00D61234" w:rsidRDefault="00D61234" w:rsidP="00D61234">
      <w:pPr>
        <w:keepNext/>
        <w:spacing w:before="160" w:after="60"/>
        <w:jc w:val="center"/>
      </w:pPr>
      <w:r>
        <w:rPr>
          <w:noProof/>
        </w:rPr>
        <w:drawing>
          <wp:inline distT="0" distB="0" distL="0" distR="0">
            <wp:extent cx="5943600" cy="41275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9. Employee directory</w:t>
      </w:r>
    </w:p>
    <w:p w:rsidR="00D61234" w:rsidRDefault="00D61234" w:rsidP="00D61234">
      <w:r w:rsidRPr="00D61234">
        <w:t>Adding, editing, deactivating, reactivating, importing, and uploading photos follow the same process as the student directory. Employees use the separate Employee departments directory; no employee role field is required. A re-uploaded matching inactive employee becomes active again.</w:t>
      </w:r>
    </w:p>
    <w:p w:rsidR="00D61234" w:rsidRDefault="00D61234" w:rsidP="00D61234">
      <w:r w:rsidRPr="00D61234">
        <w:t xml:space="preserve">If an inactive employee scans an ID, </w:t>
      </w:r>
      <w:proofErr w:type="spellStart"/>
      <w:r w:rsidRPr="00D61234">
        <w:t>TapTrack</w:t>
      </w:r>
      <w:proofErr w:type="spellEnd"/>
      <w:r w:rsidRPr="00D61234">
        <w:t xml:space="preserve"> directs the employee to MIS for reactivation.</w:t>
      </w:r>
    </w:p>
    <w:p w:rsidR="00D61234" w:rsidRDefault="00D61234" w:rsidP="00D61234">
      <w:pPr>
        <w:pStyle w:val="Heading1"/>
      </w:pPr>
      <w:r w:rsidRPr="00D61234">
        <w:lastRenderedPageBreak/>
        <w:t>8. NFC card enrollment</w:t>
      </w:r>
    </w:p>
    <w:p w:rsidR="00D61234" w:rsidRDefault="00D61234" w:rsidP="00D61234">
      <w:r w:rsidRPr="00D61234">
        <w:t xml:space="preserve">From a student or employee row, choose the NFC enrollment action. Card enrollment is available to </w:t>
      </w:r>
      <w:proofErr w:type="spellStart"/>
      <w:r w:rsidRPr="00D61234">
        <w:t>Superadmin</w:t>
      </w:r>
      <w:proofErr w:type="spellEnd"/>
      <w:r w:rsidRPr="00D61234">
        <w:t xml:space="preserve"> and Administrator accounts.</w:t>
      </w:r>
    </w:p>
    <w:p w:rsidR="00D61234" w:rsidRDefault="00D61234" w:rsidP="00D61234">
      <w:r w:rsidRPr="00D61234">
        <w:t>1. Connect the supported NFC writer to the computer performing enrollment.</w:t>
      </w:r>
    </w:p>
    <w:p w:rsidR="00D61234" w:rsidRDefault="00D61234" w:rsidP="00D61234">
      <w:r w:rsidRPr="00D61234">
        <w:t>2. Ensure the Smart Card service and the local NFC bridge are running on that computer.</w:t>
      </w:r>
    </w:p>
    <w:p w:rsidR="00D61234" w:rsidRDefault="00D61234" w:rsidP="00D61234">
      <w:r w:rsidRPr="00D61234">
        <w:t>3. Place one authorized writable card on the writer.</w:t>
      </w:r>
    </w:p>
    <w:p w:rsidR="00D61234" w:rsidRDefault="00D61234" w:rsidP="00D61234">
      <w:r w:rsidRPr="00D61234">
        <w:t>4. Select Read card.</w:t>
      </w:r>
    </w:p>
    <w:p w:rsidR="00D61234" w:rsidRDefault="00D61234" w:rsidP="00D61234">
      <w:r w:rsidRPr="00D61234">
        <w:t>5. Select Write and verify card only after the correct person is displayed.</w:t>
      </w:r>
    </w:p>
    <w:p w:rsidR="00D61234" w:rsidRDefault="00D61234" w:rsidP="00D61234">
      <w:proofErr w:type="spellStart"/>
      <w:r w:rsidRPr="00D61234">
        <w:t>TapTrack</w:t>
      </w:r>
      <w:proofErr w:type="spellEnd"/>
      <w:r w:rsidRPr="00D61234">
        <w:t xml:space="preserve"> writes only the exact ID number, then reads it back for verification. Do not remove the card during writing. The local bridge is required on every client PC that has an NFC writer; a central web server cannot directly access a USB writer attached to another PC.</w:t>
      </w:r>
    </w:p>
    <w:p w:rsidR="00D61234" w:rsidRDefault="00D61234" w:rsidP="00D61234">
      <w:pPr>
        <w:pStyle w:val="Heading1"/>
      </w:pPr>
      <w:r w:rsidRPr="00D61234">
        <w:lastRenderedPageBreak/>
        <w:t>9. Academic maintenance</w:t>
      </w:r>
    </w:p>
    <w:p w:rsidR="00D61234" w:rsidRDefault="00D61234" w:rsidP="00D61234">
      <w:r w:rsidRPr="00D61234">
        <w:t>Create parent records before child records. Avoid deleting or deactivating records that are still referenced by people or attendance data.</w:t>
      </w:r>
    </w:p>
    <w:p w:rsidR="00D61234" w:rsidRDefault="00D61234" w:rsidP="00D61234">
      <w:pPr>
        <w:pStyle w:val="Heading2"/>
      </w:pPr>
      <w:r w:rsidRPr="00D61234">
        <w:t>Schools</w:t>
      </w:r>
    </w:p>
    <w:p w:rsidR="00D61234" w:rsidRDefault="00D61234" w:rsidP="00D61234">
      <w:r w:rsidRPr="00D61234">
        <w:t>Schools are the top level of the academic hierarchy. Use Add school, or select the edit icon on an existing row. Use Show inactive to include inactive records.</w:t>
      </w:r>
    </w:p>
    <w:p w:rsidR="00D61234" w:rsidRDefault="00D61234" w:rsidP="00D61234">
      <w:pPr>
        <w:keepNext/>
        <w:spacing w:before="160" w:after="60"/>
        <w:jc w:val="center"/>
      </w:pPr>
      <w:r>
        <w:rPr>
          <w:noProof/>
        </w:rPr>
        <w:drawing>
          <wp:inline distT="0" distB="0" distL="0" distR="0">
            <wp:extent cx="5943600" cy="4127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10. Schools</w:t>
      </w:r>
    </w:p>
    <w:p w:rsidR="00D61234" w:rsidRDefault="00D61234" w:rsidP="00D61234">
      <w:pPr>
        <w:pStyle w:val="Heading2"/>
      </w:pPr>
      <w:r w:rsidRPr="00D61234">
        <w:t>Colleges</w:t>
      </w:r>
    </w:p>
    <w:p w:rsidR="00D61234" w:rsidRDefault="00D61234" w:rsidP="00D61234">
      <w:r w:rsidRPr="00D61234">
        <w:t>Create colleges under their parent school. Codes should be short, unique, and consistent with import files.</w:t>
      </w:r>
    </w:p>
    <w:p w:rsidR="00D61234" w:rsidRDefault="00D61234" w:rsidP="00D61234">
      <w:pPr>
        <w:keepNext/>
        <w:spacing w:before="160" w:after="60"/>
        <w:jc w:val="center"/>
      </w:pPr>
      <w:r>
        <w:rPr>
          <w:noProof/>
        </w:rPr>
        <w:lastRenderedPageBreak/>
        <w:drawing>
          <wp:inline distT="0" distB="0" distL="0" distR="0">
            <wp:extent cx="5943600" cy="41275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11. Colleges</w:t>
      </w:r>
    </w:p>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D61234" w:rsidRDefault="00D61234" w:rsidP="00D61234">
      <w:pPr>
        <w:pStyle w:val="Heading2"/>
      </w:pPr>
      <w:r w:rsidRPr="00D61234">
        <w:lastRenderedPageBreak/>
        <w:t>Student departments</w:t>
      </w:r>
    </w:p>
    <w:p w:rsidR="00D61234" w:rsidRDefault="00D61234" w:rsidP="00D61234">
      <w:r w:rsidRPr="00D61234">
        <w:t>Departments used by student programs belong to the academic hierarchy.</w:t>
      </w:r>
    </w:p>
    <w:p w:rsidR="00D61234" w:rsidRDefault="00D61234" w:rsidP="00D61234">
      <w:pPr>
        <w:keepNext/>
        <w:spacing w:before="160" w:after="60"/>
        <w:jc w:val="center"/>
      </w:pPr>
      <w:r>
        <w:rPr>
          <w:noProof/>
        </w:rPr>
        <w:drawing>
          <wp:inline distT="0" distB="0" distL="0" distR="0">
            <wp:extent cx="5943600" cy="4127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12. Student departments</w:t>
      </w:r>
    </w:p>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D61234" w:rsidRDefault="00D61234" w:rsidP="00D61234">
      <w:pPr>
        <w:pStyle w:val="Heading2"/>
      </w:pPr>
      <w:r w:rsidRPr="00D61234">
        <w:lastRenderedPageBreak/>
        <w:t>Employee departments</w:t>
      </w:r>
    </w:p>
    <w:p w:rsidR="00D61234" w:rsidRDefault="00D61234" w:rsidP="00D61234">
      <w:r w:rsidRPr="00D61234">
        <w:t>Employee departments are maintained separately and are selected directly on employee records.</w:t>
      </w:r>
    </w:p>
    <w:p w:rsidR="00D61234" w:rsidRDefault="00D61234" w:rsidP="00D61234">
      <w:pPr>
        <w:keepNext/>
        <w:spacing w:before="160" w:after="60"/>
        <w:jc w:val="center"/>
      </w:pPr>
      <w:r>
        <w:rPr>
          <w:noProof/>
        </w:rPr>
        <w:drawing>
          <wp:inline distT="0" distB="0" distL="0" distR="0">
            <wp:extent cx="5943600" cy="41275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13. Employee departments</w:t>
      </w:r>
    </w:p>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D61234" w:rsidRDefault="00D61234" w:rsidP="00D61234">
      <w:pPr>
        <w:pStyle w:val="Heading2"/>
      </w:pPr>
      <w:r w:rsidRPr="00D61234">
        <w:lastRenderedPageBreak/>
        <w:t>Programs</w:t>
      </w:r>
    </w:p>
    <w:p w:rsidR="00D61234" w:rsidRDefault="00D61234" w:rsidP="00D61234">
      <w:r w:rsidRPr="00D61234">
        <w:t>Create each program under the correct parent department. Program codes are used in student imports and exports.</w:t>
      </w:r>
    </w:p>
    <w:p w:rsidR="00D61234" w:rsidRDefault="00D61234" w:rsidP="00D61234">
      <w:pPr>
        <w:keepNext/>
        <w:spacing w:before="160" w:after="60"/>
        <w:jc w:val="center"/>
      </w:pPr>
      <w:r>
        <w:rPr>
          <w:noProof/>
        </w:rPr>
        <w:drawing>
          <wp:inline distT="0" distB="0" distL="0" distR="0">
            <wp:extent cx="5943600" cy="41275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14. Programs</w:t>
      </w:r>
    </w:p>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D61234" w:rsidRDefault="00D61234" w:rsidP="00D61234">
      <w:pPr>
        <w:pStyle w:val="Heading2"/>
      </w:pPr>
      <w:r w:rsidRPr="00D61234">
        <w:lastRenderedPageBreak/>
        <w:t>Academic periods</w:t>
      </w:r>
    </w:p>
    <w:p w:rsidR="00D61234" w:rsidRDefault="00D61234" w:rsidP="00D61234">
      <w:r w:rsidRPr="00D61234">
        <w:t>Academic periods determine where current records are stored and which historical records can be loaded.</w:t>
      </w:r>
    </w:p>
    <w:p w:rsidR="00D61234" w:rsidRDefault="00D61234" w:rsidP="00D61234">
      <w:pPr>
        <w:keepNext/>
        <w:spacing w:before="160" w:after="60"/>
        <w:jc w:val="center"/>
      </w:pPr>
      <w:r>
        <w:rPr>
          <w:noProof/>
        </w:rPr>
        <w:drawing>
          <wp:inline distT="0" distB="0" distL="0" distR="0">
            <wp:extent cx="5943600" cy="41275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15. Academic periods</w:t>
      </w:r>
    </w:p>
    <w:p w:rsidR="00D61234" w:rsidRDefault="00D61234" w:rsidP="00D61234">
      <w:r w:rsidRPr="00D61234">
        <w:t>Available terms include First Semester, Second Semester, Summer, First Term, Second Term, and Third Term. Only the period intended for current operations should be marked Current active period. Verify the school year and term carefully before activating it.</w:t>
      </w:r>
    </w:p>
    <w:p w:rsidR="00D61234" w:rsidRDefault="00D61234" w:rsidP="00D61234">
      <w:pPr>
        <w:pStyle w:val="Heading1"/>
      </w:pPr>
      <w:r w:rsidRPr="00D61234">
        <w:lastRenderedPageBreak/>
        <w:t>10. System settings</w:t>
      </w:r>
    </w:p>
    <w:p w:rsidR="00D61234" w:rsidRDefault="00D61234" w:rsidP="00D61234">
      <w:r w:rsidRPr="00D61234">
        <w:t>Open Maintenance → System settings to configure system-wide options presented by the page.</w:t>
      </w:r>
    </w:p>
    <w:p w:rsidR="00D61234" w:rsidRDefault="00D61234" w:rsidP="00D61234">
      <w:pPr>
        <w:keepNext/>
        <w:spacing w:before="160" w:after="60"/>
        <w:jc w:val="center"/>
      </w:pPr>
      <w:r>
        <w:rPr>
          <w:noProof/>
        </w:rPr>
        <w:drawing>
          <wp:inline distT="0" distB="0" distL="0" distR="0">
            <wp:extent cx="5943600" cy="41275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16. System settings</w:t>
      </w:r>
    </w:p>
    <w:p w:rsidR="00D61234" w:rsidRDefault="00D61234" w:rsidP="00D61234">
      <w:r w:rsidRPr="00D61234">
        <w:t>Changes affect all users or kiosks. Record the reason for operational changes and test scanners after modifying scanner-related settings.</w:t>
      </w:r>
    </w:p>
    <w:p w:rsidR="00D61234" w:rsidRDefault="00D61234" w:rsidP="00D61234">
      <w:pPr>
        <w:pStyle w:val="Heading1"/>
      </w:pPr>
      <w:r w:rsidRPr="00D61234">
        <w:lastRenderedPageBreak/>
        <w:t>11. Users and access</w:t>
      </w:r>
    </w:p>
    <w:p w:rsidR="00D61234" w:rsidRDefault="00D61234" w:rsidP="00D61234">
      <w:pPr>
        <w:pStyle w:val="Heading2"/>
      </w:pPr>
      <w:r w:rsidRPr="00D61234">
        <w:t>Activity log</w:t>
      </w:r>
    </w:p>
    <w:p w:rsidR="00D61234" w:rsidRDefault="00D61234" w:rsidP="00D61234">
      <w:r w:rsidRPr="00D61234">
        <w:t>Open Users &amp; access → Activity log to review sign-ins and administrative activity. Search or filter to investigate an account or operation.</w:t>
      </w:r>
    </w:p>
    <w:p w:rsidR="00D61234" w:rsidRDefault="00D61234" w:rsidP="00D61234">
      <w:pPr>
        <w:keepNext/>
        <w:spacing w:before="160" w:after="60"/>
        <w:jc w:val="center"/>
      </w:pPr>
      <w:r>
        <w:rPr>
          <w:noProof/>
        </w:rPr>
        <w:drawing>
          <wp:inline distT="0" distB="0" distL="0" distR="0">
            <wp:extent cx="5943600" cy="41275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17. Activity log</w:t>
      </w:r>
    </w:p>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0A7980" w:rsidRDefault="000A7980" w:rsidP="00D61234"/>
    <w:p w:rsidR="00D61234" w:rsidRDefault="00D61234" w:rsidP="00D61234">
      <w:pPr>
        <w:pStyle w:val="Heading2"/>
      </w:pPr>
      <w:r w:rsidRPr="00D61234">
        <w:lastRenderedPageBreak/>
        <w:t>Permissions</w:t>
      </w:r>
    </w:p>
    <w:p w:rsidR="00D61234" w:rsidRDefault="00D61234" w:rsidP="00D61234">
      <w:r w:rsidRPr="00D61234">
        <w:t>Permissions define which modules a role can access and whether its directory scope includes students, employees, or both.</w:t>
      </w:r>
    </w:p>
    <w:p w:rsidR="00D61234" w:rsidRDefault="00D61234" w:rsidP="00D61234">
      <w:pPr>
        <w:keepNext/>
        <w:spacing w:before="160" w:after="60"/>
        <w:jc w:val="center"/>
      </w:pPr>
      <w:r>
        <w:rPr>
          <w:noProof/>
        </w:rPr>
        <w:drawing>
          <wp:inline distT="0" distB="0" distL="0" distR="0">
            <wp:extent cx="5943600" cy="41275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18. Permissions</w:t>
      </w:r>
    </w:p>
    <w:p w:rsidR="00D61234" w:rsidRDefault="00D61234" w:rsidP="00D61234">
      <w:r w:rsidRPr="00D61234">
        <w:t>To add a permission:</w:t>
      </w:r>
    </w:p>
    <w:p w:rsidR="00D61234" w:rsidRDefault="00D61234" w:rsidP="00D61234">
      <w:r w:rsidRPr="00D61234">
        <w:t>1. Select Add permission.</w:t>
      </w:r>
    </w:p>
    <w:p w:rsidR="00D61234" w:rsidRDefault="00D61234" w:rsidP="00D61234">
      <w:r w:rsidRPr="00D61234">
        <w:t>2. Enter a clear description/name.</w:t>
      </w:r>
    </w:p>
    <w:p w:rsidR="00D61234" w:rsidRDefault="00D61234" w:rsidP="00D61234">
      <w:r w:rsidRPr="00D61234">
        <w:t>3. Enable only the required modules: Overview, Attendance, Events, Historical data, Library, Maintenance, and/or User &amp; access.</w:t>
      </w:r>
    </w:p>
    <w:p w:rsidR="00D61234" w:rsidRDefault="00D61234" w:rsidP="00D61234">
      <w:r w:rsidRPr="00D61234">
        <w:t>4. Select the visible-people scope.</w:t>
      </w:r>
    </w:p>
    <w:p w:rsidR="00D61234" w:rsidRDefault="00D61234" w:rsidP="00D61234">
      <w:r w:rsidRPr="00D61234">
        <w:t>5. Leave Active permission on when the role may be assigned.</w:t>
      </w:r>
    </w:p>
    <w:p w:rsidR="00D61234" w:rsidRDefault="00D61234" w:rsidP="00D61234">
      <w:r w:rsidRPr="00D61234">
        <w:t>6. Save.</w:t>
      </w:r>
    </w:p>
    <w:p w:rsidR="00D61234" w:rsidRDefault="00D61234" w:rsidP="00D61234">
      <w:r w:rsidRPr="00D61234">
        <w:t>Use least privilege: do not grant Maintenance or User &amp; access unless the person's work requires it.</w:t>
      </w:r>
    </w:p>
    <w:p w:rsidR="000A7980" w:rsidRDefault="000A7980" w:rsidP="00D61234"/>
    <w:p w:rsidR="000A7980" w:rsidRDefault="000A7980" w:rsidP="00D61234"/>
    <w:p w:rsidR="000A7980" w:rsidRDefault="000A7980" w:rsidP="00D61234"/>
    <w:p w:rsidR="000A7980" w:rsidRDefault="000A7980" w:rsidP="00D61234">
      <w:bookmarkStart w:id="0" w:name="_GoBack"/>
      <w:bookmarkEnd w:id="0"/>
    </w:p>
    <w:p w:rsidR="00D61234" w:rsidRDefault="00D61234" w:rsidP="00D61234">
      <w:pPr>
        <w:pStyle w:val="Heading2"/>
      </w:pPr>
      <w:r w:rsidRPr="00D61234">
        <w:lastRenderedPageBreak/>
        <w:t>User management</w:t>
      </w:r>
    </w:p>
    <w:p w:rsidR="00D61234" w:rsidRDefault="00D61234" w:rsidP="00D61234">
      <w:r w:rsidRPr="00D61234">
        <w:t>Open Users &amp; access → User management to create or update staff accounts.</w:t>
      </w:r>
    </w:p>
    <w:p w:rsidR="00D61234" w:rsidRDefault="00D61234" w:rsidP="00D61234">
      <w:pPr>
        <w:keepNext/>
        <w:spacing w:before="160" w:after="60"/>
        <w:jc w:val="center"/>
      </w:pPr>
      <w:r>
        <w:rPr>
          <w:noProof/>
        </w:rPr>
        <w:drawing>
          <wp:inline distT="0" distB="0" distL="0" distR="0">
            <wp:extent cx="5943600" cy="41275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19. User management</w:t>
      </w:r>
    </w:p>
    <w:p w:rsidR="00D61234" w:rsidRDefault="00D61234" w:rsidP="00D61234">
      <w:r w:rsidRPr="00D61234">
        <w:t xml:space="preserve">When adding a user, enter the name, unique username, optional institutional email where applicable, initial password, permission, and active status. Deactivate accounts that should no longer sign in. Do not reuse a shared </w:t>
      </w:r>
      <w:proofErr w:type="spellStart"/>
      <w:r w:rsidRPr="00D61234">
        <w:t>Superadmin</w:t>
      </w:r>
      <w:proofErr w:type="spellEnd"/>
      <w:r w:rsidRPr="00D61234">
        <w:t xml:space="preserve"> account for routine work.</w:t>
      </w:r>
    </w:p>
    <w:p w:rsidR="00D61234" w:rsidRDefault="00D61234" w:rsidP="00D61234">
      <w:pPr>
        <w:pStyle w:val="Heading1"/>
      </w:pPr>
      <w:r w:rsidRPr="00D61234">
        <w:lastRenderedPageBreak/>
        <w:t>12. Change password and sign out</w:t>
      </w:r>
    </w:p>
    <w:p w:rsidR="00D61234" w:rsidRDefault="00D61234" w:rsidP="00D61234">
      <w:r w:rsidRPr="00D61234">
        <w:t>Select Password in the navigation footer. Enter the current password, a new password of at least eight characters, and confirmation, then save.</w:t>
      </w:r>
    </w:p>
    <w:p w:rsidR="00D61234" w:rsidRDefault="00D61234" w:rsidP="00D61234">
      <w:pPr>
        <w:keepNext/>
        <w:spacing w:before="160" w:after="60"/>
        <w:jc w:val="center"/>
      </w:pPr>
      <w:r>
        <w:rPr>
          <w:noProof/>
        </w:rPr>
        <w:drawing>
          <wp:inline distT="0" distB="0" distL="0" distR="0">
            <wp:extent cx="5943600" cy="41275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D61234" w:rsidRDefault="00D61234" w:rsidP="00D61234">
      <w:pPr>
        <w:keepNext/>
      </w:pPr>
    </w:p>
    <w:p w:rsidR="00D61234" w:rsidRDefault="00D61234" w:rsidP="00D61234">
      <w:r w:rsidRPr="00D61234">
        <w:t>Figure 20. Change password</w:t>
      </w:r>
    </w:p>
    <w:p w:rsidR="00D61234" w:rsidRDefault="00D61234" w:rsidP="00D61234">
      <w:r w:rsidRPr="00D61234">
        <w:t>Select Sign out when finished, especially on shared terminals.</w:t>
      </w:r>
    </w:p>
    <w:p w:rsidR="00D61234" w:rsidRDefault="00D61234" w:rsidP="00D61234">
      <w:pPr>
        <w:pStyle w:val="Heading1"/>
      </w:pPr>
      <w:r w:rsidRPr="00D61234">
        <w:lastRenderedPageBreak/>
        <w:t>13. Kiosks and scanners</w:t>
      </w:r>
    </w:p>
    <w:p w:rsidR="00D61234" w:rsidRDefault="00D61234" w:rsidP="00D61234">
      <w:r w:rsidRPr="00D61234">
        <w:t>Public kiosk paths are provided by MIS for university entrance, library, and Internet Section scanning. Authorized input methods include typed IDs, keyboard-wedge RFID/barcode readers, and supported camera scanning.</w:t>
      </w:r>
    </w:p>
    <w:p w:rsidR="00D61234" w:rsidRDefault="00D61234" w:rsidP="00D61234">
      <w:r w:rsidRPr="00D61234">
        <w:rPr>
          <w:rFonts w:hint="eastAsia"/>
        </w:rPr>
        <w:t>•</w:t>
      </w:r>
      <w:r w:rsidRPr="00D61234">
        <w:t xml:space="preserve"> Manual keyboard input remains available even when no scanner is assigned.</w:t>
      </w:r>
    </w:p>
    <w:p w:rsidR="00D61234" w:rsidRDefault="00D61234" w:rsidP="00D61234">
      <w:r w:rsidRPr="00D61234">
        <w:rPr>
          <w:rFonts w:hint="eastAsia"/>
        </w:rPr>
        <w:t>•</w:t>
      </w:r>
      <w:r w:rsidRPr="00D61234">
        <w:t xml:space="preserve"> A camera requires a secure browser context. Use the HTTPS university URL approved by MIS; normal browsers block camera access on a LAN HTTP URL.</w:t>
      </w:r>
    </w:p>
    <w:p w:rsidR="00D61234" w:rsidRDefault="00D61234" w:rsidP="00D61234">
      <w:r w:rsidRPr="00D61234">
        <w:rPr>
          <w:rFonts w:hint="eastAsia"/>
        </w:rPr>
        <w:t>•</w:t>
      </w:r>
      <w:r w:rsidRPr="00D61234">
        <w:t xml:space="preserve"> A paired two-scanner university kiosk can distinguish Time </w:t>
      </w:r>
      <w:proofErr w:type="gramStart"/>
      <w:r w:rsidRPr="00D61234">
        <w:t>In</w:t>
      </w:r>
      <w:proofErr w:type="gramEnd"/>
      <w:r w:rsidRPr="00D61234">
        <w:t xml:space="preserve"> and Time Out devices through the scanner helper.</w:t>
      </w:r>
    </w:p>
    <w:p w:rsidR="00D61234" w:rsidRDefault="00D61234" w:rsidP="00D61234">
      <w:r w:rsidRPr="00D61234">
        <w:rPr>
          <w:rFonts w:hint="eastAsia"/>
        </w:rPr>
        <w:t>•</w:t>
      </w:r>
      <w:r w:rsidRPr="00D61234">
        <w:t xml:space="preserve"> Enter a clear terminal location in the scanner modal. Every scan records that location.</w:t>
      </w:r>
    </w:p>
    <w:p w:rsidR="00D61234" w:rsidRDefault="00D61234" w:rsidP="00D61234">
      <w:r w:rsidRPr="00D61234">
        <w:rPr>
          <w:rFonts w:hint="eastAsia"/>
        </w:rPr>
        <w:t>•</w:t>
      </w:r>
      <w:r w:rsidRPr="00D61234">
        <w:t xml:space="preserve"> Pairing/assignment input must not be treated as attendance.</w:t>
      </w:r>
    </w:p>
    <w:p w:rsidR="00D61234" w:rsidRDefault="00D61234" w:rsidP="00D61234">
      <w:pPr>
        <w:pStyle w:val="Heading1"/>
      </w:pPr>
      <w:r w:rsidRPr="00D61234">
        <w:lastRenderedPageBreak/>
        <w:t>14. Troubleshooting</w:t>
      </w:r>
    </w:p>
    <w:tbl>
      <w:tblPr>
        <w:tblStyle w:val="TableGrid"/>
        <w:tblW w:w="5000" w:type="pct"/>
        <w:tblLook w:val="04A0" w:firstRow="1" w:lastRow="0" w:firstColumn="1" w:lastColumn="0" w:noHBand="0" w:noVBand="1"/>
      </w:tblPr>
      <w:tblGrid>
        <w:gridCol w:w="5035"/>
        <w:gridCol w:w="5035"/>
      </w:tblGrid>
      <w:tr w:rsidR="00D61234" w:rsidRPr="00D61234" w:rsidTr="00D61234">
        <w:tc>
          <w:tcPr>
            <w:tcW w:w="2500" w:type="pct"/>
            <w:shd w:val="clear" w:color="auto" w:fill="075C3B"/>
          </w:tcPr>
          <w:p w:rsidR="00D61234" w:rsidRPr="00D61234" w:rsidRDefault="00D61234" w:rsidP="00D61234">
            <w:pPr>
              <w:rPr>
                <w:b/>
                <w:color w:val="FFFFFF"/>
              </w:rPr>
            </w:pPr>
            <w:r>
              <w:rPr>
                <w:b/>
                <w:color w:val="FFFFFF"/>
              </w:rPr>
              <w:t>Problem</w:t>
            </w:r>
          </w:p>
        </w:tc>
        <w:tc>
          <w:tcPr>
            <w:tcW w:w="2500" w:type="pct"/>
            <w:shd w:val="clear" w:color="auto" w:fill="075C3B"/>
          </w:tcPr>
          <w:p w:rsidR="00D61234" w:rsidRPr="00D61234" w:rsidRDefault="00D61234" w:rsidP="00D61234">
            <w:pPr>
              <w:rPr>
                <w:b/>
                <w:color w:val="FFFFFF"/>
              </w:rPr>
            </w:pPr>
            <w:r>
              <w:rPr>
                <w:b/>
                <w:color w:val="FFFFFF"/>
              </w:rPr>
              <w:t>What to do</w:t>
            </w:r>
          </w:p>
        </w:tc>
      </w:tr>
      <w:tr w:rsidR="00D61234" w:rsidTr="00D61234">
        <w:tc>
          <w:tcPr>
            <w:tcW w:w="2500" w:type="pct"/>
          </w:tcPr>
          <w:p w:rsidR="00D61234" w:rsidRDefault="00D61234" w:rsidP="00D61234">
            <w:r>
              <w:t>Invalid username/password</w:t>
            </w:r>
          </w:p>
        </w:tc>
        <w:tc>
          <w:tcPr>
            <w:tcW w:w="2500" w:type="pct"/>
          </w:tcPr>
          <w:p w:rsidR="00D61234" w:rsidRDefault="00D61234" w:rsidP="00D61234">
            <w:r>
              <w:t>Check spelling and Caps Lock. Ask MIS to verify the active account; do not repeatedly guess.</w:t>
            </w:r>
          </w:p>
        </w:tc>
      </w:tr>
      <w:tr w:rsidR="00D61234" w:rsidTr="00D61234">
        <w:tc>
          <w:tcPr>
            <w:tcW w:w="2500" w:type="pct"/>
          </w:tcPr>
          <w:p w:rsidR="00D61234" w:rsidRDefault="00D61234" w:rsidP="00D61234">
            <w:r>
              <w:t>Inactive student/employee</w:t>
            </w:r>
          </w:p>
        </w:tc>
        <w:tc>
          <w:tcPr>
            <w:tcW w:w="2500" w:type="pct"/>
          </w:tcPr>
          <w:p w:rsidR="00D61234" w:rsidRDefault="00D61234" w:rsidP="00D61234">
            <w:r>
              <w:t>Refer the person to MIS and reactivate only after authorization.</w:t>
            </w:r>
          </w:p>
        </w:tc>
      </w:tr>
      <w:tr w:rsidR="00D61234" w:rsidTr="00D61234">
        <w:tc>
          <w:tcPr>
            <w:tcW w:w="2500" w:type="pct"/>
          </w:tcPr>
          <w:p w:rsidR="00D61234" w:rsidRDefault="00D61234" w:rsidP="00D61234">
            <w:r>
              <w:t>Camera is unavailable</w:t>
            </w:r>
          </w:p>
        </w:tc>
        <w:tc>
          <w:tcPr>
            <w:tcW w:w="2500" w:type="pct"/>
          </w:tcPr>
          <w:p w:rsidR="00D61234" w:rsidRDefault="00D61234" w:rsidP="00D61234">
            <w:r>
              <w:t>Open the approved HTTPS URL, allow camera permission, close other apps using the camera, and reload.</w:t>
            </w:r>
          </w:p>
        </w:tc>
      </w:tr>
      <w:tr w:rsidR="00D61234" w:rsidTr="00D61234">
        <w:tc>
          <w:tcPr>
            <w:tcW w:w="2500" w:type="pct"/>
          </w:tcPr>
          <w:p w:rsidR="00D61234" w:rsidRDefault="00D61234" w:rsidP="00D61234">
            <w:r>
              <w:t>NFC writer is unavailable</w:t>
            </w:r>
          </w:p>
        </w:tc>
        <w:tc>
          <w:tcPr>
            <w:tcW w:w="2500" w:type="pct"/>
          </w:tcPr>
          <w:p w:rsidR="00D61234" w:rsidRDefault="00D61234" w:rsidP="00D61234">
            <w:r>
              <w:t xml:space="preserve">Connect the writer, start Windows Smart Card service, start </w:t>
            </w:r>
            <w:proofErr w:type="spellStart"/>
            <w:r>
              <w:t>npm</w:t>
            </w:r>
            <w:proofErr w:type="spellEnd"/>
            <w:r>
              <w:t xml:space="preserve"> run </w:t>
            </w:r>
            <w:proofErr w:type="spellStart"/>
            <w:r>
              <w:t>nfc</w:t>
            </w:r>
            <w:proofErr w:type="spellEnd"/>
            <w:r>
              <w:t>-bridge on that client PC, and retry.</w:t>
            </w:r>
          </w:p>
        </w:tc>
      </w:tr>
      <w:tr w:rsidR="00D61234" w:rsidTr="00D61234">
        <w:tc>
          <w:tcPr>
            <w:tcW w:w="2500" w:type="pct"/>
          </w:tcPr>
          <w:p w:rsidR="00D61234" w:rsidRDefault="00D61234" w:rsidP="00D61234">
            <w:r>
              <w:t>Scanner types but does not submit</w:t>
            </w:r>
          </w:p>
        </w:tc>
        <w:tc>
          <w:tcPr>
            <w:tcW w:w="2500" w:type="pct"/>
          </w:tcPr>
          <w:p w:rsidR="00D61234" w:rsidRDefault="00D61234" w:rsidP="00D61234">
            <w:r>
              <w:t>Configure the keyboard-wedge scanner to append Enter after the ID.</w:t>
            </w:r>
          </w:p>
        </w:tc>
      </w:tr>
      <w:tr w:rsidR="00D61234" w:rsidTr="00D61234">
        <w:tc>
          <w:tcPr>
            <w:tcW w:w="2500" w:type="pct"/>
          </w:tcPr>
          <w:p w:rsidR="00D61234" w:rsidRDefault="00D61234" w:rsidP="00D61234">
            <w:r>
              <w:t>Wrong scan action/location</w:t>
            </w:r>
          </w:p>
        </w:tc>
        <w:tc>
          <w:tcPr>
            <w:tcW w:w="2500" w:type="pct"/>
          </w:tcPr>
          <w:p w:rsidR="00D61234" w:rsidRDefault="00D61234" w:rsidP="00D61234">
            <w:r>
              <w:t>Confirm the assigned device direction and terminal location before scanning.</w:t>
            </w:r>
          </w:p>
        </w:tc>
      </w:tr>
      <w:tr w:rsidR="00D61234" w:rsidTr="00D61234">
        <w:tc>
          <w:tcPr>
            <w:tcW w:w="2500" w:type="pct"/>
          </w:tcPr>
          <w:p w:rsidR="00D61234" w:rsidRDefault="00D61234" w:rsidP="00D61234">
            <w:r>
              <w:t>A table is slow</w:t>
            </w:r>
          </w:p>
        </w:tc>
        <w:tc>
          <w:tcPr>
            <w:tcW w:w="2500" w:type="pct"/>
          </w:tcPr>
          <w:p w:rsidR="00D61234" w:rsidRDefault="00D61234" w:rsidP="00D61234">
            <w:r>
              <w:t>Narrow the search/filter and select a suitable page size. Report persistent delays to MIS.</w:t>
            </w:r>
          </w:p>
        </w:tc>
      </w:tr>
      <w:tr w:rsidR="00D61234" w:rsidTr="00D61234">
        <w:tc>
          <w:tcPr>
            <w:tcW w:w="2500" w:type="pct"/>
          </w:tcPr>
          <w:p w:rsidR="00D61234" w:rsidRDefault="00D61234" w:rsidP="00D61234">
            <w:r>
              <w:t>Page/API error after database import</w:t>
            </w:r>
          </w:p>
        </w:tc>
        <w:tc>
          <w:tcPr>
            <w:tcW w:w="2500" w:type="pct"/>
          </w:tcPr>
          <w:p w:rsidR="00D61234" w:rsidRDefault="00D61234" w:rsidP="00D61234">
            <w:r>
              <w:t xml:space="preserve">Restart </w:t>
            </w:r>
            <w:proofErr w:type="spellStart"/>
            <w:r>
              <w:t>TapTrack</w:t>
            </w:r>
            <w:proofErr w:type="spellEnd"/>
            <w:r>
              <w:t xml:space="preserve"> so startup schema updates run, then give the server error to MIS.</w:t>
            </w:r>
          </w:p>
        </w:tc>
      </w:tr>
    </w:tbl>
    <w:p w:rsidR="00D61234" w:rsidRDefault="00D61234" w:rsidP="00D61234"/>
    <w:p w:rsidR="00D61234" w:rsidRDefault="00D61234" w:rsidP="00D61234">
      <w:pPr>
        <w:pStyle w:val="Heading1"/>
      </w:pPr>
      <w:r w:rsidRPr="00D61234">
        <w:lastRenderedPageBreak/>
        <w:t>15. Data protection and backup</w:t>
      </w:r>
    </w:p>
    <w:p w:rsidR="00D61234" w:rsidRDefault="00D61234" w:rsidP="00D61234">
      <w:r w:rsidRPr="00D61234">
        <w:rPr>
          <w:rFonts w:hint="eastAsia"/>
        </w:rPr>
        <w:t>•</w:t>
      </w:r>
      <w:r w:rsidRPr="00D61234">
        <w:t xml:space="preserve"> </w:t>
      </w:r>
      <w:proofErr w:type="spellStart"/>
      <w:r w:rsidRPr="00D61234">
        <w:t>TapTrack</w:t>
      </w:r>
      <w:proofErr w:type="spellEnd"/>
      <w:r w:rsidRPr="00D61234">
        <w:t xml:space="preserve"> is for internal university-network use.</w:t>
      </w:r>
    </w:p>
    <w:p w:rsidR="00D61234" w:rsidRDefault="00D61234" w:rsidP="00D61234">
      <w:r w:rsidRPr="00D61234">
        <w:rPr>
          <w:rFonts w:hint="eastAsia"/>
        </w:rPr>
        <w:t>•</w:t>
      </w:r>
      <w:r w:rsidRPr="00D61234">
        <w:t xml:space="preserve"> Export only the records needed for an authorized purpose.</w:t>
      </w:r>
    </w:p>
    <w:p w:rsidR="00D61234" w:rsidRDefault="00D61234" w:rsidP="00D61234">
      <w:r w:rsidRPr="00D61234">
        <w:rPr>
          <w:rFonts w:hint="eastAsia"/>
        </w:rPr>
        <w:t>•</w:t>
      </w:r>
      <w:r w:rsidRPr="00D61234">
        <w:t xml:space="preserve"> Store exported workbooks securely and delete temporary copies when no longer needed.</w:t>
      </w:r>
    </w:p>
    <w:p w:rsidR="00D61234" w:rsidRDefault="00D61234" w:rsidP="00D61234">
      <w:r w:rsidRPr="00D61234">
        <w:rPr>
          <w:rFonts w:hint="eastAsia"/>
        </w:rPr>
        <w:t>•</w:t>
      </w:r>
      <w:r w:rsidRPr="00D61234">
        <w:t xml:space="preserve"> Back up both the MySQL database and uploads/profile-photos.</w:t>
      </w:r>
    </w:p>
    <w:p w:rsidR="00D61234" w:rsidRDefault="00D61234" w:rsidP="00D61234">
      <w:r w:rsidRPr="00D61234">
        <w:rPr>
          <w:rFonts w:hint="eastAsia"/>
        </w:rPr>
        <w:t>•</w:t>
      </w:r>
      <w:r w:rsidRPr="00D61234">
        <w:t xml:space="preserve"> Do not edit database rows directly during normal operation; use the </w:t>
      </w:r>
      <w:proofErr w:type="spellStart"/>
      <w:r w:rsidRPr="00D61234">
        <w:t>TapTrack</w:t>
      </w:r>
      <w:proofErr w:type="spellEnd"/>
      <w:r w:rsidRPr="00D61234">
        <w:t xml:space="preserve"> interface so actions remain auditable.</w:t>
      </w:r>
    </w:p>
    <w:p w:rsidR="00D61234" w:rsidRPr="00D61234" w:rsidRDefault="00D61234" w:rsidP="00D61234">
      <w:pPr>
        <w:spacing w:after="60"/>
        <w:ind w:left="360" w:hanging="216"/>
      </w:pPr>
    </w:p>
    <w:sectPr w:rsidR="00D61234" w:rsidRPr="00D61234" w:rsidSect="00D6123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234"/>
    <w:rsid w:val="000A7980"/>
    <w:rsid w:val="006728E8"/>
    <w:rsid w:val="009B1F7E"/>
    <w:rsid w:val="00D61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528A"/>
  <w15:chartTrackingRefBased/>
  <w15:docId w15:val="{8D34B56A-BDD7-48B1-90C0-0E5C6C97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40" w:lineRule="auto"/>
    </w:pPr>
    <w:rPr>
      <w:rFonts w:ascii="Aptos" w:hAnsi="Aptos"/>
      <w:color w:val="000000"/>
    </w:rPr>
  </w:style>
  <w:style w:type="paragraph" w:styleId="Heading1">
    <w:name w:val="heading 1"/>
    <w:basedOn w:val="Normal"/>
    <w:next w:val="Normal"/>
    <w:link w:val="Heading1Char"/>
    <w:uiPriority w:val="9"/>
    <w:qFormat/>
    <w:rsid w:val="00D61234"/>
    <w:pPr>
      <w:keepNext/>
      <w:keepLines/>
      <w:pageBreakBefore/>
      <w:spacing w:after="160"/>
      <w:outlineLvl w:val="0"/>
    </w:pPr>
    <w:rPr>
      <w:rFonts w:eastAsiaTheme="majorEastAsia" w:cstheme="majorBidi"/>
      <w:b/>
      <w:color w:val="075C3B"/>
      <w:sz w:val="30"/>
      <w:szCs w:val="32"/>
    </w:rPr>
  </w:style>
  <w:style w:type="paragraph" w:styleId="Heading2">
    <w:name w:val="heading 2"/>
    <w:basedOn w:val="Normal"/>
    <w:next w:val="Normal"/>
    <w:link w:val="Heading2Char"/>
    <w:uiPriority w:val="9"/>
    <w:unhideWhenUsed/>
    <w:qFormat/>
    <w:rsid w:val="00D61234"/>
    <w:pPr>
      <w:keepNext/>
      <w:keepLines/>
      <w:spacing w:before="240" w:after="100"/>
      <w:outlineLvl w:val="1"/>
    </w:pPr>
    <w:rPr>
      <w:rFonts w:eastAsiaTheme="majorEastAsia" w:cstheme="majorBidi"/>
      <w:b/>
      <w:color w:val="087247"/>
      <w:sz w:val="25"/>
      <w:szCs w:val="26"/>
    </w:rPr>
  </w:style>
  <w:style w:type="paragraph" w:styleId="Heading3">
    <w:name w:val="heading 3"/>
    <w:basedOn w:val="Normal"/>
    <w:next w:val="Normal"/>
    <w:link w:val="Heading3Char"/>
    <w:uiPriority w:val="9"/>
    <w:semiHidden/>
    <w:unhideWhenUsed/>
    <w:qFormat/>
    <w:rsid w:val="00D61234"/>
    <w:pPr>
      <w:keepNext/>
      <w:keepLines/>
      <w:spacing w:before="160" w:after="80"/>
      <w:outlineLvl w:val="2"/>
    </w:pPr>
    <w:rPr>
      <w:rFonts w:eastAsiaTheme="majorEastAsia" w:cstheme="majorBidi"/>
      <w:b/>
      <w:color w:val="087247"/>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234"/>
    <w:rPr>
      <w:rFonts w:ascii="Aptos" w:eastAsiaTheme="majorEastAsia" w:hAnsi="Aptos" w:cstheme="majorBidi"/>
      <w:b/>
      <w:color w:val="075C3B"/>
      <w:sz w:val="30"/>
      <w:szCs w:val="32"/>
    </w:rPr>
  </w:style>
  <w:style w:type="character" w:customStyle="1" w:styleId="Heading2Char">
    <w:name w:val="Heading 2 Char"/>
    <w:basedOn w:val="DefaultParagraphFont"/>
    <w:link w:val="Heading2"/>
    <w:uiPriority w:val="9"/>
    <w:rsid w:val="00D61234"/>
    <w:rPr>
      <w:rFonts w:ascii="Aptos" w:eastAsiaTheme="majorEastAsia" w:hAnsi="Aptos" w:cstheme="majorBidi"/>
      <w:b/>
      <w:color w:val="087247"/>
      <w:sz w:val="25"/>
      <w:szCs w:val="26"/>
    </w:rPr>
  </w:style>
  <w:style w:type="character" w:customStyle="1" w:styleId="Heading3Char">
    <w:name w:val="Heading 3 Char"/>
    <w:basedOn w:val="DefaultParagraphFont"/>
    <w:link w:val="Heading3"/>
    <w:uiPriority w:val="9"/>
    <w:semiHidden/>
    <w:rsid w:val="00D61234"/>
    <w:rPr>
      <w:rFonts w:ascii="Aptos" w:eastAsiaTheme="majorEastAsia" w:hAnsi="Aptos" w:cstheme="majorBidi"/>
      <w:b/>
      <w:color w:val="087247"/>
      <w:szCs w:val="24"/>
    </w:rPr>
  </w:style>
  <w:style w:type="table" w:styleId="TableGrid">
    <w:name w:val="Table Grid"/>
    <w:basedOn w:val="TableNormal"/>
    <w:uiPriority w:val="39"/>
    <w:rsid w:val="00D61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1759</Words>
  <Characters>10028</Characters>
  <Application>Microsoft Office Word</Application>
  <DocSecurity>0</DocSecurity>
  <Lines>83</Lines>
  <Paragraphs>23</Paragraphs>
  <ScaleCrop>false</ScaleCrop>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dc:creator>
  <cp:keywords/>
  <dc:description/>
  <cp:lastModifiedBy>Johnny</cp:lastModifiedBy>
  <cp:revision>2</cp:revision>
  <dcterms:created xsi:type="dcterms:W3CDTF">2026-09-01T06:00:00Z</dcterms:created>
  <dcterms:modified xsi:type="dcterms:W3CDTF">2026-09-01T06:03:00Z</dcterms:modified>
</cp:coreProperties>
</file>