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SATP User Manual</w:t>
      </w:r>
    </w:p>
    <w:p/>
    <w:p>
      <w:pPr>
        <w:pStyle w:val="Normal"/>
      </w:pPr>
      <w:r>
        <w:rPr/>
        <w:t xml:space="preserve">Student Assessment of Teacher's Performance</w:t>
      </w:r>
    </w:p>
    <w:p>
      <w:pPr>
        <w:pStyle w:val="Normal"/>
      </w:pPr>
      <w:r>
        <w:rPr/>
        <w:t xml:space="preserve">Notre Dame of Marbel University</w:t>
      </w:r>
    </w:p>
    <w:p/>
    <w:p>
      <w:pPr>
        <w:pStyle w:val="Normal"/>
      </w:pPr>
      <w:r>
        <w:rPr/>
        <w:t xml:space="preserve">Version: August 22, 2026</w:t>
      </w:r>
    </w:p>
    <w:p/>
    <w:p>
      <w:pPr>
        <w:pStyle w:val="Heading1"/>
      </w:pPr>
      <w:r>
        <w:rPr/>
        <w:t xml:space="preserve">1. About SATP</w:t>
      </w:r>
    </w:p>
    <w:p>
      <w:pPr>
        <w:jc w:val="center"/>
      </w:pPr>
      <w:r>
        <w:drawing>
          <wp:inline distT="0" distB="0" distL="0" distR="0">
            <wp:extent cx="5943600" cy="4127500"/>
            <wp:docPr id="1" name="Screenshot 1"/>
            <a:graphic xmlns:a="http://schemas.openxmlformats.org/drawingml/2006/main">
              <a:graphicData uri="http://schemas.openxmlformats.org/drawingml/2006/picture">
                <pic:pic xmlns:pic="http://schemas.openxmlformats.org/drawingml/2006/picture">
                  <pic:nvPicPr>
                    <pic:cNvPr id="1" name="Screenshot 1"/>
                    <pic:cNvPicPr/>
                  </pic:nvPicPr>
                  <pic:blipFill>
                    <a:blip r:embed="rId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 SATP landing page</w:t>
      </w:r>
    </w:p>
    <w:p/>
    <w:p>
      <w:pPr>
        <w:pStyle w:val="Normal"/>
      </w:pPr>
      <w:r>
        <w:rPr/>
        <w:t xml:space="preserve">SATP allows students to assess their teachers and enables authorized personnel to maintain academic data, monitor assessment completion, manage access, and generate rating and ranking reports.</w:t>
      </w:r>
    </w:p>
    <w:p/>
    <w:p>
      <w:pPr>
        <w:pStyle w:val="Normal"/>
      </w:pPr>
      <w:r>
        <w:rPr/>
        <w:t xml:space="preserve">Production SATP website: </w:t>
      </w:r>
      <w:hyperlink r:id="rIdSatp" w:history="1">
        <w:r>
          <w:rPr>
            <w:color w:val="0563C1"/>
            <w:u w:val="single"/>
          </w:rPr>
          <w:t>https://satp.ndmu.edu.ph/</w:t>
        </w:r>
      </w:hyperlink>
    </w:p>
    <w:p/>
    <w:p>
      <w:pPr>
        <w:pStyle w:val="Normal"/>
      </w:pPr>
      <w:r>
        <w:rPr/>
        <w:t xml:space="preserve">The pages shown in the sidebar depend on the signed-in user's permissions. A user only sees modules their assigned role is allowed to access. On every authenticated page, the sidebar expands the active module and highlights the current page.</w:t>
      </w:r>
    </w:p>
    <w:p/>
    <w:p>
      <w:pPr>
        <w:pStyle w:val="Heading1"/>
      </w:pPr>
      <w:r>
        <w:rPr/>
        <w:t xml:space="preserve">2. Signing in and out</w:t>
      </w:r>
    </w:p>
    <w:p>
      <w:pPr>
        <w:jc w:val="center"/>
      </w:pPr>
      <w:r>
        <w:drawing>
          <wp:inline distT="0" distB="0" distL="0" distR="0">
            <wp:extent cx="5943600" cy="4127500"/>
            <wp:docPr id="2" name="Screenshot 2"/>
            <a:graphic xmlns:a="http://schemas.openxmlformats.org/drawingml/2006/main">
              <a:graphicData uri="http://schemas.openxmlformats.org/drawingml/2006/picture">
                <pic:pic xmlns:pic="http://schemas.openxmlformats.org/drawingml/2006/picture">
                  <pic:nvPicPr>
                    <pic:cNvPr id="2" name="Screenshot 2"/>
                    <pic:cNvPicPr/>
                  </pic:nvPicPr>
                  <pic:blipFill>
                    <a:blip r:embed="rId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 SATP sign-in page</w:t>
      </w:r>
    </w:p>
    <w:p/>
    <w:p>
      <w:pPr>
        <w:pStyle w:val="Heading2"/>
      </w:pPr>
      <w:r>
        <w:rPr/>
        <w:t xml:space="preserve">Sign in</w:t>
      </w:r>
    </w:p>
    <w:p/>
    <w:p>
      <w:pPr>
        <w:pStyle w:val="ListParagraph"/>
      </w:pPr>
      <w:r>
        <w:rPr/>
        <w:t xml:space="preserve">1. Open </w:t>
      </w:r>
      <w:hyperlink r:id="rIdSatp" w:history="1">
        <w:r>
          <w:rPr>
            <w:color w:val="0563C1"/>
            <w:u w:val="single"/>
          </w:rPr>
          <w:t>https://satp.ndmu.edu.ph/</w:t>
        </w:r>
      </w:hyperlink>
      <w:r>
        <w:rPr/>
        <w:t xml:space="preserve">.</w:t>
      </w:r>
    </w:p>
    <w:p>
      <w:pPr>
        <w:pStyle w:val="ListParagraph"/>
      </w:pPr>
      <w:r>
        <w:rPr/>
        <w:t xml:space="preserve">2. Select Log in to SATP.</w:t>
      </w:r>
    </w:p>
    <w:p>
      <w:pPr>
        <w:pStyle w:val="ListParagraph"/>
      </w:pPr>
      <w:r>
        <w:rPr/>
        <w:t xml:space="preserve">3. Use one of the available methods:</w:t>
      </w:r>
    </w:p>
    <w:p>
      <w:pPr>
        <w:pStyle w:val="Normal"/>
      </w:pPr>
      <w:r>
        <w:rPr/>
        <w:t xml:space="preserve">   - Enter the SATP username and password, then select Sign in.</w:t>
      </w:r>
    </w:p>
    <w:p>
      <w:pPr>
        <w:pStyle w:val="Normal"/>
      </w:pPr>
      <w:r>
        <w:rPr/>
        <w:t xml:space="preserve">   - Select Sign in with Google and choose the institutional Google account linked to the SATP account.</w:t>
      </w:r>
    </w:p>
    <w:p/>
    <w:p>
      <w:pPr>
        <w:pStyle w:val="Normal"/>
      </w:pPr>
      <w:r>
        <w:rPr/>
        <w:t xml:space="preserve">If the credentials are invalid or the account is inactive, SATP displays an error message. Contact the MIS Department if access cannot be restored.</w:t>
      </w:r>
    </w:p>
    <w:p/>
    <w:p>
      <w:pPr>
        <w:pStyle w:val="Normal"/>
      </w:pPr>
      <w:r>
        <w:rPr/>
        <w:t xml:space="preserve">Google login accepts only the configured institutional Google Workspace domain. The institutional email must be linked to an active SATP account by an authorized administrator. Accounts with an institutional email can use Google login; accounts with a local password can continue using username and password. SHS students without an institutional email use their username and password.</w:t>
      </w:r>
    </w:p>
    <w:p/>
    <w:p>
      <w:pPr>
        <w:pStyle w:val="Normal"/>
      </w:pPr>
      <w:r>
        <w:rPr/>
        <w:t xml:space="preserve">Google-only accounts do not require a local SATP password. Accounts without an institutional email must have a local password. For SSO deployment and Google Cloud configuration, administrators should follow docs/GOOGLE_SSO_SETUP.md.</w:t>
      </w:r>
    </w:p>
    <w:p/>
    <w:p>
      <w:pPr>
        <w:pStyle w:val="Heading2"/>
      </w:pPr>
      <w:r>
        <w:rPr/>
        <w:t xml:space="preserve">Sign out</w:t>
      </w:r>
    </w:p>
    <w:p/>
    <w:p>
      <w:pPr>
        <w:pStyle w:val="Normal"/>
      </w:pPr>
      <w:r>
        <w:rPr/>
        <w:t xml:space="preserve">Select Sign out at the bottom of the sidebar. Login and logout events are recorded in the activity log.</w:t>
      </w:r>
    </w:p>
    <w:p/>
    <w:p>
      <w:pPr>
        <w:pStyle w:val="Heading2"/>
      </w:pPr>
      <w:r>
        <w:rPr/>
        <w:t xml:space="preserve">Change a password</w:t>
      </w:r>
    </w:p>
    <w:p/>
    <w:p>
      <w:pPr>
        <w:pStyle w:val="ListParagraph"/>
      </w:pPr>
      <w:r>
        <w:rPr/>
        <w:t xml:space="preserve">1. Select Password at the bottom of the sidebar.</w:t>
      </w:r>
    </w:p>
    <w:p>
      <w:pPr>
        <w:pStyle w:val="ListParagraph"/>
      </w:pPr>
      <w:r>
        <w:rPr/>
        <w:t xml:space="preserve">2. Enter the requested current and new password information.</w:t>
      </w:r>
    </w:p>
    <w:p>
      <w:pPr>
        <w:pStyle w:val="ListParagraph"/>
      </w:pPr>
      <w:r>
        <w:rPr/>
        <w:t xml:space="preserve">3. Confirm the update.</w:t>
      </w:r>
    </w:p>
    <w:p/>
    <w:p>
      <w:pPr>
        <w:pStyle w:val="Normal"/>
      </w:pPr>
      <w:r>
        <w:rPr/>
        <w:t xml:space="preserve">Use a password that follows the guidance displayed on the page. Do not share account credentials.</w:t>
      </w:r>
    </w:p>
    <w:p/>
    <w:p>
      <w:pPr>
        <w:pStyle w:val="Heading1"/>
      </w:pPr>
      <w:r>
        <w:rPr/>
        <w:t xml:space="preserve">3. Student assessment</w:t>
      </w:r>
    </w:p>
    <w:p>
      <w:pPr>
        <w:jc w:val="center"/>
      </w:pPr>
      <w:r>
        <w:drawing>
          <wp:inline distT="0" distB="0" distL="0" distR="0">
            <wp:extent cx="5943600" cy="4127500"/>
            <wp:docPr id="3" name="Screenshot 3"/>
            <a:graphic xmlns:a="http://schemas.openxmlformats.org/drawingml/2006/main">
              <a:graphicData uri="http://schemas.openxmlformats.org/drawingml/2006/picture">
                <pic:pic xmlns:pic="http://schemas.openxmlformats.org/drawingml/2006/picture">
                  <pic:nvPicPr>
                    <pic:cNvPr id="3" name="Screenshot 3"/>
                    <pic:cNvPicPr/>
                  </pic:nvPicPr>
                  <pic:blipFill>
                    <a:blip r:embed="rId3"/>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3. Authenticated Courses to Rate page</w:t>
      </w:r>
    </w:p>
    <w:p/>
    <w:p>
      <w:pPr>
        <w:pStyle w:val="Normal"/>
      </w:pPr>
      <w:r>
        <w:rPr/>
        <w:t xml:space="preserve">Student accounts open the Courses to rate workspace after login. The page separates pending assessments from completed assessments and uses the current active academic period for the student's academic group. College and SHS can have different active terms at the same time; SHS supports three terms. A student can only open the rating form when a pending course is available and student rating access is open for College or SHS, as applicable.</w:t>
      </w:r>
    </w:p>
    <w:p/>
    <w:p>
      <w:pPr>
        <w:pStyle w:val="Heading2"/>
      </w:pPr>
      <w:r>
        <w:rPr/>
        <w:t xml:space="preserve">View courses to rate</w:t>
      </w:r>
    </w:p>
    <w:p/>
    <w:p>
      <w:pPr>
        <w:pStyle w:val="Normal"/>
      </w:pPr>
      <w:r>
        <w:rPr/>
        <w:t xml:space="preserve">After a student signs in, the Courses to rate page displays assigned courses for the active school year and semester. Completed courses are not available for another submission.</w:t>
      </w:r>
    </w:p>
    <w:p/>
    <w:p>
      <w:pPr>
        <w:pStyle w:val="Normal"/>
      </w:pPr>
      <w:r>
        <w:rPr/>
        <w:t xml:space="preserve">If a course is missing, verify the student's enrollment under Student Course maintenance or contact the responsible administrator.</w:t>
      </w:r>
    </w:p>
    <w:p/>
    <w:p>
      <w:pPr>
        <w:pStyle w:val="Heading2"/>
      </w:pPr>
      <w:r>
        <w:rPr/>
        <w:t xml:space="preserve">Submit an assessment</w:t>
      </w:r>
    </w:p>
    <w:p/>
    <w:p>
      <w:pPr>
        <w:pStyle w:val="ListParagraph"/>
      </w:pPr>
      <w:r>
        <w:rPr/>
        <w:t xml:space="preserve">1. Select an available course.</w:t>
      </w:r>
    </w:p>
    <w:p>
      <w:pPr>
        <w:pStyle w:val="ListParagraph"/>
      </w:pPr>
      <w:r>
        <w:rPr/>
        <w:t xml:space="preserve">2. Review the teacher, course, school year, and semester information.</w:t>
      </w:r>
    </w:p>
    <w:p>
      <w:pPr>
        <w:pStyle w:val="ListParagraph"/>
      </w:pPr>
      <w:r>
        <w:rPr/>
        <w:t xml:space="preserve">3. Give one rating for every active assessment item.</w:t>
      </w:r>
    </w:p>
    <w:p>
      <w:pPr>
        <w:pStyle w:val="ListParagraph"/>
      </w:pPr>
      <w:r>
        <w:rPr/>
        <w:t xml:space="preserve">4. Optionally enter a written comment.</w:t>
      </w:r>
    </w:p>
    <w:p>
      <w:pPr>
        <w:pStyle w:val="ListParagraph"/>
      </w:pPr>
      <w:r>
        <w:rPr/>
        <w:t xml:space="preserve">5. Review the answered-item progress indicator.</w:t>
      </w:r>
    </w:p>
    <w:p>
      <w:pPr>
        <w:pStyle w:val="ListParagraph"/>
      </w:pPr>
      <w:r>
        <w:rPr/>
        <w:t xml:space="preserve">6. Select Submit assessment and confirm.</w:t>
      </w:r>
    </w:p>
    <w:p>
      <w:pPr>
        <w:pStyle w:val="ListParagraph"/>
      </w:pPr>
      <w:r>
        <w:rPr/>
        <w:t xml:space="preserve">7. Wait for the success confirmation before leaving the page.</w:t>
      </w:r>
    </w:p>
    <w:p/>
    <w:p>
      <w:pPr>
        <w:pStyle w:val="Normal"/>
      </w:pPr>
      <w:r>
        <w:rPr/>
        <w:t xml:space="preserve">Assessments cannot be edited after successful submission. Do not refresh, close the tab, or navigate away while the submission modal is visible.</w:t>
      </w:r>
    </w:p>
    <w:p/>
    <w:p>
      <w:pPr>
        <w:pStyle w:val="Normal"/>
      </w:pPr>
      <w:r>
        <w:rPr/>
        <w:t xml:space="preserve">If every assigned course is already marked completed, no Rate now action is displayed. This protects submitted ratings from being replaced or submitted twice.</w:t>
      </w:r>
    </w:p>
    <w:p/>
    <w:p>
      <w:pPr>
        <w:pStyle w:val="Heading1"/>
      </w:pPr>
      <w:r>
        <w:rPr/>
        <w:t xml:space="preserve">4. Transactions</w:t>
      </w:r>
    </w:p>
    <w:p>
      <w:pPr>
        <w:jc w:val="center"/>
      </w:pPr>
      <w:r>
        <w:drawing>
          <wp:inline distT="0" distB="0" distL="0" distR="0">
            <wp:extent cx="5943600" cy="4127500"/>
            <wp:docPr id="4" name="Screenshot 4"/>
            <a:graphic xmlns:a="http://schemas.openxmlformats.org/drawingml/2006/main">
              <a:graphicData uri="http://schemas.openxmlformats.org/drawingml/2006/picture">
                <pic:pic xmlns:pic="http://schemas.openxmlformats.org/drawingml/2006/picture">
                  <pic:nvPicPr>
                    <pic:cNvPr id="4" name="Screenshot 4"/>
                    <pic:cNvPicPr/>
                  </pic:nvPicPr>
                  <pic:blipFill>
                    <a:blip r:embed="rId4"/>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4. Transactions monitoring page</w:t>
      </w:r>
    </w:p>
    <w:p/>
    <w:p>
      <w:pPr>
        <w:pStyle w:val="Normal"/>
      </w:pPr>
      <w:r>
        <w:rPr/>
        <w:t xml:space="preserve">The Transactions module monitors student assessment progress for a selected school year and semester.</w:t>
      </w:r>
    </w:p>
    <w:p/>
    <w:p>
      <w:pPr>
        <w:pStyle w:val="Normal"/>
      </w:pPr>
      <w:r>
        <w:rPr/>
        <w:t xml:space="preserve">For administrator accounts, SATP automatically selects and filters the page according to the account's academic scope. College scope loads the current College term and shows only College students. SHS scope loads the current SHS term and shows only SHS students. All defaults to the current College term but permits both College and SHS data. The same restriction applies to the transaction table, dashboard totals, student course details, and pending-transaction workbook export.</w:t>
      </w:r>
    </w:p>
    <w:p/>
    <w:p>
      <w:pPr>
        <w:pStyle w:val="ListParagraph"/>
      </w:pPr>
      <w:r>
        <w:rPr/>
        <w:t xml:space="preserve">1. Select the school year and semester.</w:t>
      </w:r>
    </w:p>
    <w:p>
      <w:pPr>
        <w:pStyle w:val="ListParagraph"/>
      </w:pPr>
      <w:r>
        <w:rPr/>
        <w:t xml:space="preserve">2. Load the matching students.</w:t>
      </w:r>
    </w:p>
    <w:p>
      <w:pPr>
        <w:pStyle w:val="ListParagraph"/>
      </w:pPr>
      <w:r>
        <w:rPr/>
        <w:t xml:space="preserve">3. Use search and table controls to locate a student.</w:t>
      </w:r>
    </w:p>
    <w:p>
      <w:pPr>
        <w:pStyle w:val="ListParagraph"/>
      </w:pPr>
      <w:r>
        <w:rPr/>
        <w:t xml:space="preserve">4. Open a student's detail view to review assigned, pending, and completed courses.</w:t>
      </w:r>
    </w:p>
    <w:p/>
    <w:p>
      <w:pPr>
        <w:pStyle w:val="Normal"/>
      </w:pPr>
      <w:r>
        <w:rPr/>
        <w:t xml:space="preserve">Authorized administrators can open or close student rating access separately for SHS students and College students. Closing one group does not close the other group.</w:t>
      </w:r>
    </w:p>
    <w:p/>
    <w:p>
      <w:pPr>
        <w:pStyle w:val="Heading1"/>
      </w:pPr>
      <w:r>
        <w:rPr/>
        <w:t xml:space="preserve">5. Ranking reports</w:t>
      </w:r>
    </w:p>
    <w:p>
      <w:pPr>
        <w:jc w:val="center"/>
      </w:pPr>
      <w:r>
        <w:drawing>
          <wp:inline distT="0" distB="0" distL="0" distR="0">
            <wp:extent cx="5943600" cy="4127500"/>
            <wp:docPr id="5" name="Screenshot 5"/>
            <a:graphic xmlns:a="http://schemas.openxmlformats.org/drawingml/2006/main">
              <a:graphicData uri="http://schemas.openxmlformats.org/drawingml/2006/picture">
                <pic:pic xmlns:pic="http://schemas.openxmlformats.org/drawingml/2006/picture">
                  <pic:nvPicPr>
                    <pic:cNvPr id="5" name="Screenshot 5"/>
                    <pic:cNvPicPr/>
                  </pic:nvPicPr>
                  <pic:blipFill>
                    <a:blip r:embed="rId5"/>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5. Ranking report builder</w:t>
      </w:r>
    </w:p>
    <w:p/>
    <w:p>
      <w:pPr>
        <w:pStyle w:val="Normal"/>
      </w:pPr>
      <w:r>
        <w:rPr/>
        <w:t xml:space="preserve">Open Reports &gt; Ranking and select one of the following:</w:t>
      </w:r>
    </w:p>
    <w:p/>
    <w:p>
      <w:pPr>
        <w:pStyle w:val="ListParagraph"/>
      </w:pPr>
      <w:r>
        <w:rPr/>
        <w:t xml:space="preserve">• Overall ranking — College</w:t>
      </w:r>
    </w:p>
    <w:p>
      <w:pPr>
        <w:pStyle w:val="ListParagraph"/>
      </w:pPr>
      <w:r>
        <w:rPr/>
        <w:t xml:space="preserve">• Overall ranking — SHS</w:t>
      </w:r>
    </w:p>
    <w:p>
      <w:pPr>
        <w:pStyle w:val="ListParagraph"/>
      </w:pPr>
      <w:r>
        <w:rPr/>
        <w:t xml:space="preserve">• College ranking</w:t>
      </w:r>
    </w:p>
    <w:p>
      <w:pPr>
        <w:pStyle w:val="ListParagraph"/>
      </w:pPr>
      <w:r>
        <w:rPr/>
        <w:t xml:space="preserve">• Department ranking</w:t>
      </w:r>
    </w:p>
    <w:p/>
    <w:p>
      <w:pPr>
        <w:pStyle w:val="Normal"/>
      </w:pPr>
      <w:r>
        <w:rPr/>
        <w:t xml:space="preserve">Then select the required organization, school year, semester, and teaching status:</w:t>
      </w:r>
    </w:p>
    <w:p/>
    <w:p>
      <w:pPr>
        <w:pStyle w:val="ListParagraph"/>
      </w:pPr>
      <w:r>
        <w:rPr/>
        <w:t xml:space="preserve">• Full Time</w:t>
      </w:r>
    </w:p>
    <w:p>
      <w:pPr>
        <w:pStyle w:val="ListParagraph"/>
      </w:pPr>
      <w:r>
        <w:rPr/>
        <w:t xml:space="preserve">• Part Time</w:t>
      </w:r>
    </w:p>
    <w:p>
      <w:pPr>
        <w:pStyle w:val="ListParagraph"/>
      </w:pPr>
      <w:r>
        <w:rPr/>
        <w:t xml:space="preserve">• NTPO &amp; Admin</w:t>
      </w:r>
    </w:p>
    <w:p/>
    <w:p>
      <w:pPr>
        <w:pStyle w:val="Normal"/>
      </w:pPr>
      <w:r>
        <w:rPr/>
        <w:t xml:space="preserve">Select Generate report. Only completed assessments matching the filters are included. A teacher who serves both College and SHS is ranked separately under the School and teaching Department associated with each course, using that Department's teaching status. Long College, Department, and organization names wrap within their report cells.</w:t>
      </w:r>
    </w:p>
    <w:p/>
    <w:p>
      <w:pPr>
        <w:pStyle w:val="Heading1"/>
      </w:pPr>
      <w:r>
        <w:rPr/>
        <w:t xml:space="preserve">6. Rating reports</w:t>
      </w:r>
    </w:p>
    <w:p>
      <w:pPr>
        <w:jc w:val="center"/>
      </w:pPr>
      <w:r>
        <w:drawing>
          <wp:inline distT="0" distB="0" distL="0" distR="0">
            <wp:extent cx="5943600" cy="4127500"/>
            <wp:docPr id="6" name="Screenshot 6"/>
            <a:graphic xmlns:a="http://schemas.openxmlformats.org/drawingml/2006/main">
              <a:graphicData uri="http://schemas.openxmlformats.org/drawingml/2006/picture">
                <pic:pic xmlns:pic="http://schemas.openxmlformats.org/drawingml/2006/picture">
                  <pic:nvPicPr>
                    <pic:cNvPr id="6" name="Screenshot 6"/>
                    <pic:cNvPicPr/>
                  </pic:nvPicPr>
                  <pic:blipFill>
                    <a:blip r:embed="rId6"/>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6. Rating report builder</w:t>
      </w:r>
    </w:p>
    <w:p/>
    <w:p>
      <w:pPr>
        <w:pStyle w:val="Normal"/>
      </w:pPr>
      <w:r>
        <w:rPr/>
        <w:t xml:space="preserve">Open Reports &gt; Rating, select a report type, and complete the filters shown by the page.</w:t>
      </w:r>
    </w:p>
    <w:p/>
    <w:p>
      <w:pPr>
        <w:pStyle w:val="Heading2"/>
      </w:pPr>
      <w:r>
        <w:rPr/>
        <w:t xml:space="preserve">Available rating reports</w:t>
      </w:r>
    </w:p>
    <w:p/>
    <w:p>
      <w:pPr>
        <w:pStyle w:val="ListParagraph"/>
      </w:pPr>
      <w:r>
        <w:rPr/>
        <w:t xml:space="preserve">• Institutional rating reports a selected teacher and course.</w:t>
      </w:r>
    </w:p>
    <w:p>
      <w:pPr>
        <w:pStyle w:val="ListParagraph"/>
      </w:pPr>
      <w:r>
        <w:rPr/>
        <w:t xml:space="preserve">• College rating summarizes results for a college.</w:t>
      </w:r>
    </w:p>
    <w:p>
      <w:pPr>
        <w:pStyle w:val="ListParagraph"/>
      </w:pPr>
      <w:r>
        <w:rPr/>
        <w:t xml:space="preserve">• Department rating summarizes results for a department.</w:t>
      </w:r>
    </w:p>
    <w:p>
      <w:pPr>
        <w:pStyle w:val="ListParagraph"/>
      </w:pPr>
      <w:r>
        <w:rPr/>
        <w:t xml:space="preserve">• Individual rating reports a selected teacher and course.</w:t>
      </w:r>
    </w:p>
    <w:p/>
    <w:p>
      <w:pPr>
        <w:pStyle w:val="Heading2"/>
      </w:pPr>
      <w:r>
        <w:rPr/>
        <w:t xml:space="preserve">Generate a report</w:t>
      </w:r>
    </w:p>
    <w:p/>
    <w:p>
      <w:pPr>
        <w:pStyle w:val="ListParagraph"/>
      </w:pPr>
      <w:r>
        <w:rPr/>
        <w:t xml:space="preserve">1. Select the report type.</w:t>
      </w:r>
    </w:p>
    <w:p>
      <w:pPr>
        <w:pStyle w:val="ListParagraph"/>
      </w:pPr>
      <w:r>
        <w:rPr/>
        <w:t xml:space="preserve">2. Select the school year and semester.</w:t>
      </w:r>
    </w:p>
    <w:p>
      <w:pPr>
        <w:pStyle w:val="ListParagraph"/>
      </w:pPr>
      <w:r>
        <w:rPr/>
        <w:t xml:space="preserve">3. Complete the additional college, department, teacher, or course filters.</w:t>
      </w:r>
    </w:p>
    <w:p>
      <w:pPr>
        <w:pStyle w:val="ListParagraph"/>
      </w:pPr>
      <w:r>
        <w:rPr/>
        <w:t xml:space="preserve">4. Select Generate report.</w:t>
      </w:r>
    </w:p>
    <w:p>
      <w:pPr>
        <w:pStyle w:val="ListParagraph"/>
      </w:pPr>
      <w:r>
        <w:rPr/>
        <w:t xml:space="preserve">5. Review the report before downloading or printing.</w:t>
      </w:r>
    </w:p>
    <w:p/>
    <w:p>
      <w:pPr>
        <w:pStyle w:val="Normal"/>
      </w:pPr>
      <w:r>
        <w:rPr/>
        <w:t xml:space="preserve">Only available completed assessment records matching the filters are included. Teacher names include available prefixes and suffixes. For a teacher assigned to multiple Departments, SATP attributes each result to the teaching Department recorded for that course and uses the teaching status configured for that Department.</w:t>
      </w:r>
    </w:p>
    <w:p/>
    <w:p>
      <w:pPr>
        <w:pStyle w:val="Heading2"/>
      </w:pPr>
      <w:r>
        <w:rPr/>
        <w:t xml:space="preserve">Download and ZIP export</w:t>
      </w:r>
    </w:p>
    <w:p/>
    <w:p>
      <w:pPr>
        <w:pStyle w:val="ListParagraph"/>
      </w:pPr>
      <w:r>
        <w:rPr/>
        <w:t xml:space="preserve">• Use Download PDF on a generated report when the button is available. College Rating PDF download is temporarily disabled.</w:t>
      </w:r>
    </w:p>
    <w:p>
      <w:pPr>
        <w:pStyle w:val="ListParagraph"/>
      </w:pPr>
      <w:r>
        <w:rPr/>
        <w:t xml:space="preserve">• Use Export ZIP to export reports for all teachers in a period or all courses for a selected teacher.</w:t>
      </w:r>
    </w:p>
    <w:p>
      <w:pPr>
        <w:pStyle w:val="ListParagraph"/>
      </w:pPr>
      <w:r>
        <w:rPr/>
        <w:t xml:space="preserve">• Wait for export progress to finish before closing the page.</w:t>
      </w:r>
    </w:p>
    <w:p/>
    <w:p>
      <w:pPr>
        <w:pStyle w:val="Normal"/>
      </w:pPr>
      <w:r>
        <w:rPr/>
        <w:t xml:space="preserve">The page, individual PDF, and ZIP versions use the same report layout and decimal rounding. A value ending in an exact half-cent, such as 3.605, is displayed as 3.61.</w:t>
      </w:r>
    </w:p>
    <w:p/>
    <w:p>
      <w:pPr>
        <w:pStyle w:val="Heading1"/>
      </w:pPr>
      <w:r>
        <w:rPr/>
        <w:t xml:space="preserve">7. Maintenance</w:t>
      </w:r>
    </w:p>
    <w:p/>
    <w:p>
      <w:pPr>
        <w:pStyle w:val="Normal"/>
      </w:pPr>
      <w:r>
        <w:rPr/>
        <w:t xml:space="preserve">Maintenance pages are only available to roles with maintenance permission. The system currently includes the following pages in sidebar order:</w:t>
      </w:r>
    </w:p>
    <w:p/>
    <w:p>
      <w:pPr>
        <w:pStyle w:val="ListParagraph"/>
      </w:pPr>
      <w:r>
        <w:rPr/>
        <w:t xml:space="preserve">• Admin</w:t>
      </w:r>
    </w:p>
    <w:p>
      <w:pPr>
        <w:pStyle w:val="ListParagraph"/>
      </w:pPr>
      <w:r>
        <w:rPr/>
        <w:t xml:space="preserve">• Category</w:t>
      </w:r>
    </w:p>
    <w:p>
      <w:pPr>
        <w:pStyle w:val="ListParagraph"/>
      </w:pPr>
      <w:r>
        <w:rPr/>
        <w:t xml:space="preserve">• School</w:t>
      </w:r>
    </w:p>
    <w:p>
      <w:pPr>
        <w:pStyle w:val="ListParagraph"/>
      </w:pPr>
      <w:r>
        <w:rPr/>
        <w:t xml:space="preserve">• College</w:t>
      </w:r>
    </w:p>
    <w:p>
      <w:pPr>
        <w:pStyle w:val="ListParagraph"/>
      </w:pPr>
      <w:r>
        <w:rPr/>
        <w:t xml:space="preserve">• Department</w:t>
      </w:r>
    </w:p>
    <w:p>
      <w:pPr>
        <w:pStyle w:val="ListParagraph"/>
      </w:pPr>
      <w:r>
        <w:rPr/>
        <w:t xml:space="preserve">• Program</w:t>
      </w:r>
    </w:p>
    <w:p>
      <w:pPr>
        <w:pStyle w:val="ListParagraph"/>
      </w:pPr>
      <w:r>
        <w:rPr/>
        <w:t xml:space="preserve">• Item</w:t>
      </w:r>
    </w:p>
    <w:p>
      <w:pPr>
        <w:pStyle w:val="ListParagraph"/>
      </w:pPr>
      <w:r>
        <w:rPr/>
        <w:t xml:space="preserve">• Room</w:t>
      </w:r>
    </w:p>
    <w:p>
      <w:pPr>
        <w:pStyle w:val="ListParagraph"/>
      </w:pPr>
      <w:r>
        <w:rPr/>
        <w:t xml:space="preserve">• School year</w:t>
      </w:r>
    </w:p>
    <w:p>
      <w:pPr>
        <w:pStyle w:val="ListParagraph"/>
      </w:pPr>
      <w:r>
        <w:rPr/>
        <w:t xml:space="preserve">• Semester</w:t>
      </w:r>
    </w:p>
    <w:p>
      <w:pPr>
        <w:pStyle w:val="ListParagraph"/>
      </w:pPr>
      <w:r>
        <w:rPr/>
        <w:t xml:space="preserve">• Student</w:t>
      </w:r>
    </w:p>
    <w:p>
      <w:pPr>
        <w:pStyle w:val="ListParagraph"/>
      </w:pPr>
      <w:r>
        <w:rPr/>
        <w:t xml:space="preserve">• Student Course</w:t>
      </w:r>
    </w:p>
    <w:p>
      <w:pPr>
        <w:pStyle w:val="ListParagraph"/>
      </w:pPr>
      <w:r>
        <w:rPr/>
        <w:t xml:space="preserve">• Schedule assignment</w:t>
      </w:r>
    </w:p>
    <w:p>
      <w:pPr>
        <w:pStyle w:val="ListParagraph"/>
      </w:pPr>
      <w:r>
        <w:rPr/>
        <w:t xml:space="preserve">• Course</w:t>
      </w:r>
    </w:p>
    <w:p>
      <w:pPr>
        <w:pStyle w:val="ListParagraph"/>
      </w:pPr>
      <w:r>
        <w:rPr/>
        <w:t xml:space="preserve">• Teacher</w:t>
      </w:r>
    </w:p>
    <w:p/>
    <w:p>
      <w:pPr>
        <w:pStyle w:val="Normal"/>
      </w:pPr>
      <w:r>
        <w:rPr/>
        <w:t xml:space="preserve">Administrator academic scope controls the initial period and visible student data in Student Course and Schedule assignment. College administrators see College records, SHS administrators see SHS records, and administrators with All scope see both groups. Scope is enforced by the server and is not only a visual table filter.</w:t>
      </w:r>
    </w:p>
    <w:p/>
    <w:p>
      <w:pPr>
        <w:pStyle w:val="Heading2"/>
      </w:pPr>
      <w:r>
        <w:rPr/>
        <w:t xml:space="preserve">Admin</w:t>
      </w:r>
    </w:p>
    <w:p>
      <w:pPr>
        <w:jc w:val="center"/>
      </w:pPr>
      <w:r>
        <w:drawing>
          <wp:inline distT="0" distB="0" distL="0" distR="0">
            <wp:extent cx="5943600" cy="4127500"/>
            <wp:docPr id="7" name="Screenshot 7"/>
            <a:graphic xmlns:a="http://schemas.openxmlformats.org/drawingml/2006/main">
              <a:graphicData uri="http://schemas.openxmlformats.org/drawingml/2006/picture">
                <pic:pic xmlns:pic="http://schemas.openxmlformats.org/drawingml/2006/picture">
                  <pic:nvPicPr>
                    <pic:cNvPr id="7" name="Screenshot 7"/>
                    <pic:cNvPicPr/>
                  </pic:nvPicPr>
                  <pic:blipFill>
                    <a:blip r:embed="rId7"/>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7. Admin maintenance page</w:t>
      </w:r>
    </w:p>
    <w:p/>
    <w:p>
      <w:pPr>
        <w:pStyle w:val="Normal"/>
      </w:pPr>
      <w:r>
        <w:rPr/>
        <w:t xml:space="preserve">Users who require an administrator account must request one from an authorized system administrator. The administrator will review the request and create the account with the appropriate permission role.</w:t>
      </w:r>
    </w:p>
    <w:p/>
    <w:p>
      <w:pPr>
        <w:pStyle w:val="ListParagraph"/>
      </w:pPr>
      <w:r>
        <w:rPr/>
        <w:t xml:space="preserve">1. Open Maintenance &gt; Admin.</w:t>
      </w:r>
    </w:p>
    <w:p>
      <w:pPr>
        <w:pStyle w:val="ListParagraph"/>
      </w:pPr>
      <w:r>
        <w:rPr/>
        <w:t xml:space="preserve">2. Select Add admin or edit an account.</w:t>
      </w:r>
    </w:p>
    <w:p>
      <w:pPr>
        <w:pStyle w:val="ListParagraph"/>
      </w:pPr>
      <w:r>
        <w:rPr/>
        <w:t xml:space="preserve">3. Enter the username and administrator's profile information.</w:t>
      </w:r>
    </w:p>
    <w:p>
      <w:pPr>
        <w:pStyle w:val="ListParagraph"/>
      </w:pPr>
      <w:r>
        <w:rPr/>
        <w:t xml:space="preserve">4. Optionally enter the administrator's unique institutional Google email to enable Google login.</w:t>
      </w:r>
    </w:p>
    <w:p>
      <w:pPr>
        <w:pStyle w:val="ListParagraph"/>
      </w:pPr>
      <w:r>
        <w:rPr/>
        <w:t xml:space="preserve">5. Assign the correct permission role.</w:t>
      </w:r>
    </w:p>
    <w:p>
      <w:pPr>
        <w:pStyle w:val="ListParagraph"/>
      </w:pPr>
      <w:r>
        <w:rPr/>
        <w:t xml:space="preserve">6. Select the academic scope: College, Senior High School, or All academic groups.</w:t>
      </w:r>
    </w:p>
    <w:p>
      <w:pPr>
        <w:pStyle w:val="ListParagraph"/>
      </w:pPr>
      <w:r>
        <w:rPr/>
        <w:t xml:space="preserve">7. Set the temporary-password and active-account options as required.</w:t>
      </w:r>
    </w:p>
    <w:p>
      <w:pPr>
        <w:pStyle w:val="ListParagraph"/>
      </w:pPr>
      <w:r>
        <w:rPr/>
        <w:t xml:space="preserve">8. For a new account, provide either a temporary password, an institutional email, or both.</w:t>
      </w:r>
    </w:p>
    <w:p>
      <w:pPr>
        <w:pStyle w:val="ListParagraph"/>
      </w:pPr>
      <w:r>
        <w:rPr/>
        <w:t xml:space="preserve">9. Save and confirm the username and institutional email appear correctly in the directory.</w:t>
      </w:r>
    </w:p>
    <w:p/>
    <w:p>
      <w:pPr>
        <w:pStyle w:val="Normal"/>
      </w:pPr>
      <w:r>
        <w:rPr/>
        <w:t xml:space="preserve">Academic scope determines the default semester and visible student records in Transactions, Student Course, and Schedule assignment:</w:t>
      </w:r>
    </w:p>
    <w:p/>
    <w:p>
      <w:pPr>
        <w:pStyle w:val="ListParagraph"/>
      </w:pPr>
      <w:r>
        <w:rPr/>
        <w:t xml:space="preserve">• College uses the current College term and College students.</w:t>
      </w:r>
    </w:p>
    <w:p>
      <w:pPr>
        <w:pStyle w:val="ListParagraph"/>
      </w:pPr>
      <w:r>
        <w:rPr/>
        <w:t xml:space="preserve">• Senior High School uses the current SHS term and SHS students.</w:t>
      </w:r>
    </w:p>
    <w:p>
      <w:pPr>
        <w:pStyle w:val="ListParagraph"/>
      </w:pPr>
      <w:r>
        <w:rPr/>
        <w:t xml:space="preserve">• All academic groups defaults to the current College term and permits both groups.</w:t>
      </w:r>
    </w:p>
    <w:p/>
    <w:p>
      <w:pPr>
        <w:pStyle w:val="Normal"/>
      </w:pPr>
      <w:r>
        <w:rPr/>
        <w:t xml:space="preserve">To import administrator accounts:</w:t>
      </w:r>
    </w:p>
    <w:p/>
    <w:p>
      <w:pPr>
        <w:pStyle w:val="ListParagraph"/>
      </w:pPr>
      <w:r>
        <w:rPr/>
        <w:t xml:space="preserve">1. Select Import admins.</w:t>
      </w:r>
    </w:p>
    <w:p>
      <w:pPr>
        <w:pStyle w:val="ListParagraph"/>
      </w:pPr>
      <w:r>
        <w:rPr/>
        <w:t xml:space="preserve">2. Download the template when preparing a new workbook.</w:t>
      </w:r>
    </w:p>
    <w:p>
      <w:pPr>
        <w:pStyle w:val="ListParagraph"/>
      </w:pPr>
      <w:r>
        <w:rPr/>
        <w:t xml:space="preserve">3. Supply `username`, `givenname`, `surname`, `gender`, and `permission_id` for every row.</w:t>
      </w:r>
    </w:p>
    <w:p>
      <w:pPr>
        <w:pStyle w:val="ListParagraph"/>
      </w:pPr>
      <w:r>
        <w:rPr/>
        <w:t xml:space="preserve">4. Optionally supply `password`, `middlename`, `google_email`, `admin_academic_scope`, and `is_active`.</w:t>
      </w:r>
    </w:p>
    <w:p>
      <w:pPr>
        <w:pStyle w:val="ListParagraph"/>
      </w:pPr>
      <w:r>
        <w:rPr/>
        <w:t xml:space="preserve">5. Use `COLLEGE`, `SHS`, or `ALL` for `admin_academic_scope`. A blank scope defaults to `ALL`.</w:t>
      </w:r>
    </w:p>
    <w:p>
      <w:pPr>
        <w:pStyle w:val="ListParagraph"/>
      </w:pPr>
      <w:r>
        <w:rPr/>
        <w:t xml:space="preserve">6. Select the workbook and choose Validate file.</w:t>
      </w:r>
    </w:p>
    <w:p>
      <w:pPr>
        <w:pStyle w:val="ListParagraph"/>
      </w:pPr>
      <w:r>
        <w:rPr/>
        <w:t xml:space="preserve">7. Review the Created, Updated, Unchanged, and Errors sections.</w:t>
      </w:r>
    </w:p>
    <w:p>
      <w:pPr>
        <w:pStyle w:val="ListParagraph"/>
      </w:pPr>
      <w:r>
        <w:rPr/>
        <w:t xml:space="preserve">8. Select Run import and keep the page open until processing finishes.</w:t>
      </w:r>
    </w:p>
    <w:p>
      <w:pPr>
        <w:pStyle w:val="ListParagraph"/>
      </w:pPr>
      <w:r>
        <w:rPr/>
        <w:t xml:space="preserve">9. If errors are detected, open the downloaded error workbook, correct the indicated rows, and upload it again.</w:t>
      </w:r>
    </w:p>
    <w:p/>
    <w:p>
      <w:pPr>
        <w:pStyle w:val="Normal"/>
      </w:pPr>
      <w:r>
        <w:rPr/>
        <w:t xml:space="preserve">Admin imports match existing accounts by username. They create missing administrators, update changed profile, permission, scope, email, and status values, and skip unchanged accounts. Active permissions are accepted except Rater, which is reserved for student accounts. A regular admin import never replaces an existing password, even when the workbook contains a password; the password is only used when creating a new account.</w:t>
      </w:r>
    </w:p>
    <w:p/>
    <w:p>
      <w:pPr>
        <w:pStyle w:val="Normal"/>
      </w:pPr>
      <w:r>
        <w:rPr/>
        <w:t xml:space="preserve">An administrator with both a password and institutional email can use either login method. An administrator with only an institutional email uses Google login, while an administrator without institutional email must have a local password. Editing the administrator's profile or institutional email does not change the existing password.</w:t>
      </w:r>
    </w:p>
    <w:p/>
    <w:p>
      <w:pPr>
        <w:pStyle w:val="Normal"/>
      </w:pPr>
      <w:r>
        <w:rPr/>
        <w:t xml:space="preserve">Never reuse a shared administrator account. Give each administrator an individual username and the least-permissive suitable role.</w:t>
      </w:r>
    </w:p>
    <w:p/>
    <w:p>
      <w:pPr>
        <w:pStyle w:val="Heading2"/>
      </w:pPr>
      <w:r>
        <w:rPr/>
        <w:t xml:space="preserve">Category</w:t>
      </w:r>
    </w:p>
    <w:p>
      <w:pPr>
        <w:jc w:val="center"/>
      </w:pPr>
      <w:r>
        <w:drawing>
          <wp:inline distT="0" distB="0" distL="0" distR="0">
            <wp:extent cx="5943600" cy="4127500"/>
            <wp:docPr id="8" name="Screenshot 8"/>
            <a:graphic xmlns:a="http://schemas.openxmlformats.org/drawingml/2006/main">
              <a:graphicData uri="http://schemas.openxmlformats.org/drawingml/2006/picture">
                <pic:pic xmlns:pic="http://schemas.openxmlformats.org/drawingml/2006/picture">
                  <pic:nvPicPr>
                    <pic:cNvPr id="8" name="Screenshot 8"/>
                    <pic:cNvPicPr/>
                  </pic:nvPicPr>
                  <pic:blipFill>
                    <a:blip r:embed="rId8"/>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8. Category maintenance page</w:t>
      </w:r>
    </w:p>
    <w:p/>
    <w:p>
      <w:pPr>
        <w:pStyle w:val="ListParagraph"/>
      </w:pPr>
      <w:r>
        <w:rPr/>
        <w:t xml:space="preserve">1. Open Maintenance &gt; Category.</w:t>
      </w:r>
    </w:p>
    <w:p>
      <w:pPr>
        <w:pStyle w:val="ListParagraph"/>
      </w:pPr>
      <w:r>
        <w:rPr/>
        <w:t xml:space="preserve">2. Select Add category or edit a row.</w:t>
      </w:r>
    </w:p>
    <w:p>
      <w:pPr>
        <w:pStyle w:val="ListParagraph"/>
      </w:pPr>
      <w:r>
        <w:rPr/>
        <w:t xml:space="preserve">3. Enter the category name and its required ordering or status information.</w:t>
      </w:r>
    </w:p>
    <w:p>
      <w:pPr>
        <w:pStyle w:val="ListParagraph"/>
      </w:pPr>
      <w:r>
        <w:rPr/>
        <w:t xml:space="preserve">4. Save the category.</w:t>
      </w:r>
    </w:p>
    <w:p>
      <w:pPr>
        <w:pStyle w:val="ListParagraph"/>
      </w:pPr>
      <w:r>
        <w:rPr/>
        <w:t xml:space="preserve">5. Verify it appears in the intended assessment order.</w:t>
      </w:r>
    </w:p>
    <w:p/>
    <w:p>
      <w:pPr>
        <w:pStyle w:val="Normal"/>
      </w:pPr>
      <w:r>
        <w:rPr/>
        <w:t xml:space="preserve">Only active categories and their active items are presented during student assessment.</w:t>
      </w:r>
    </w:p>
    <w:p/>
    <w:p>
      <w:pPr>
        <w:pStyle w:val="Heading2"/>
      </w:pPr>
      <w:r>
        <w:rPr/>
        <w:t xml:space="preserve">School</w:t>
      </w:r>
    </w:p>
    <w:p>
      <w:pPr>
        <w:jc w:val="center"/>
      </w:pPr>
      <w:r>
        <w:drawing>
          <wp:inline distT="0" distB="0" distL="0" distR="0">
            <wp:extent cx="5943600" cy="4127500"/>
            <wp:docPr id="9" name="Screenshot 9"/>
            <a:graphic xmlns:a="http://schemas.openxmlformats.org/drawingml/2006/main">
              <a:graphicData uri="http://schemas.openxmlformats.org/drawingml/2006/picture">
                <pic:pic xmlns:pic="http://schemas.openxmlformats.org/drawingml/2006/picture">
                  <pic:nvPicPr>
                    <pic:cNvPr id="9" name="Screenshot 9"/>
                    <pic:cNvPicPr/>
                  </pic:nvPicPr>
                  <pic:blipFill>
                    <a:blip r:embed="rId9"/>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9. School maintenance page</w:t>
      </w:r>
    </w:p>
    <w:p/>
    <w:p>
      <w:pPr>
        <w:pStyle w:val="Normal"/>
      </w:pPr>
      <w:r>
        <w:rPr/>
        <w:t xml:space="preserve">School is the top level of the academic hierarchy. It separates academic groups such as College and Senior High School and lets future schools be added without changing the Student Course import workflow.</w:t>
      </w:r>
    </w:p>
    <w:p/>
    <w:p>
      <w:pPr>
        <w:pStyle w:val="ListParagraph"/>
      </w:pPr>
      <w:r>
        <w:rPr/>
        <w:t xml:space="preserve">1. Open Maintenance &gt; School.</w:t>
      </w:r>
    </w:p>
    <w:p>
      <w:pPr>
        <w:pStyle w:val="ListParagraph"/>
      </w:pPr>
      <w:r>
        <w:rPr/>
        <w:t xml:space="preserve">2. Select Add school, or select Edit beside an existing row.</w:t>
      </w:r>
    </w:p>
    <w:p>
      <w:pPr>
        <w:pStyle w:val="ListParagraph"/>
      </w:pPr>
      <w:r>
        <w:rPr/>
        <w:t xml:space="preserve">3. Enter the unique School code and name.</w:t>
      </w:r>
    </w:p>
    <w:p>
      <w:pPr>
        <w:pStyle w:val="ListParagraph"/>
      </w:pPr>
      <w:r>
        <w:rPr/>
        <w:t xml:space="preserve">4. Set its active status.</w:t>
      </w:r>
    </w:p>
    <w:p>
      <w:pPr>
        <w:pStyle w:val="ListParagraph"/>
      </w:pPr>
      <w:r>
        <w:rPr/>
        <w:t xml:space="preserve">5. Save and verify the row.</w:t>
      </w:r>
    </w:p>
    <w:p/>
    <w:p>
      <w:pPr>
        <w:pStyle w:val="Normal"/>
      </w:pPr>
      <w:r>
        <w:rPr/>
        <w:t xml:space="preserve">Assign every College to the correct School. When a School is activated or deactivated, SATP asks for confirmation and applies the same status to the Colleges, Departments, and Programs below it.</w:t>
      </w:r>
    </w:p>
    <w:p/>
    <w:p>
      <w:pPr>
        <w:pStyle w:val="Heading2"/>
      </w:pPr>
      <w:r>
        <w:rPr/>
        <w:t xml:space="preserve">College</w:t>
      </w:r>
    </w:p>
    <w:p>
      <w:pPr>
        <w:jc w:val="center"/>
      </w:pPr>
      <w:r>
        <w:drawing>
          <wp:inline distT="0" distB="0" distL="0" distR="0">
            <wp:extent cx="5943600" cy="4127500"/>
            <wp:docPr id="10" name="Screenshot 10"/>
            <a:graphic xmlns:a="http://schemas.openxmlformats.org/drawingml/2006/main">
              <a:graphicData uri="http://schemas.openxmlformats.org/drawingml/2006/picture">
                <pic:pic xmlns:pic="http://schemas.openxmlformats.org/drawingml/2006/picture">
                  <pic:nvPicPr>
                    <pic:cNvPr id="10" name="Screenshot 10"/>
                    <pic:cNvPicPr/>
                  </pic:nvPicPr>
                  <pic:blipFill>
                    <a:blip r:embed="rId10"/>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10. College maintenance page</w:t>
      </w:r>
    </w:p>
    <w:p/>
    <w:p>
      <w:pPr>
        <w:pStyle w:val="Normal"/>
      </w:pPr>
      <w:r>
        <w:rPr/>
        <w:t xml:space="preserve">To add or edit a College:</w:t>
      </w:r>
    </w:p>
    <w:p/>
    <w:p>
      <w:pPr>
        <w:pStyle w:val="ListParagraph"/>
      </w:pPr>
      <w:r>
        <w:rPr/>
        <w:t xml:space="preserve">1. Open Maintenance &gt; College.</w:t>
      </w:r>
    </w:p>
    <w:p>
      <w:pPr>
        <w:pStyle w:val="ListParagraph"/>
      </w:pPr>
      <w:r>
        <w:rPr/>
        <w:t xml:space="preserve">2. Select Add college, or select Edit beside an existing row.</w:t>
      </w:r>
    </w:p>
    <w:p>
      <w:pPr>
        <w:pStyle w:val="ListParagraph"/>
      </w:pPr>
      <w:r>
        <w:rPr/>
        <w:t xml:space="preserve">3. Enter the College code and name.</w:t>
      </w:r>
    </w:p>
    <w:p>
      <w:pPr>
        <w:pStyle w:val="ListParagraph"/>
      </w:pPr>
      <w:r>
        <w:rPr/>
        <w:t xml:space="preserve">4. Select the correct parent School.</w:t>
      </w:r>
    </w:p>
    <w:p>
      <w:pPr>
        <w:pStyle w:val="ListParagraph"/>
      </w:pPr>
      <w:r>
        <w:rPr/>
        <w:t xml:space="preserve">5. Set its active status.</w:t>
      </w:r>
    </w:p>
    <w:p>
      <w:pPr>
        <w:pStyle w:val="ListParagraph"/>
      </w:pPr>
      <w:r>
        <w:rPr/>
        <w:t xml:space="preserve">6. Save and verify the School and College shown in the row.</w:t>
      </w:r>
    </w:p>
    <w:p/>
    <w:p>
      <w:pPr>
        <w:pStyle w:val="Normal"/>
      </w:pPr>
      <w:r>
        <w:rPr/>
        <w:t xml:space="preserve">For bulk work, use Import file, select the Excel workbook, validate the rows, and confirm the import. Departments should only be assigned after their parent College exists.</w:t>
      </w:r>
    </w:p>
    <w:p/>
    <w:p>
      <w:pPr>
        <w:pStyle w:val="Heading2"/>
      </w:pPr>
      <w:r>
        <w:rPr/>
        <w:t xml:space="preserve">Department</w:t>
      </w:r>
    </w:p>
    <w:p>
      <w:pPr>
        <w:jc w:val="center"/>
      </w:pPr>
      <w:r>
        <w:drawing>
          <wp:inline distT="0" distB="0" distL="0" distR="0">
            <wp:extent cx="5943600" cy="4127500"/>
            <wp:docPr id="11" name="Screenshot 11"/>
            <a:graphic xmlns:a="http://schemas.openxmlformats.org/drawingml/2006/main">
              <a:graphicData uri="http://schemas.openxmlformats.org/drawingml/2006/picture">
                <pic:pic xmlns:pic="http://schemas.openxmlformats.org/drawingml/2006/picture">
                  <pic:nvPicPr>
                    <pic:cNvPr id="11" name="Screenshot 11"/>
                    <pic:cNvPicPr/>
                  </pic:nvPicPr>
                  <pic:blipFill>
                    <a:blip r:embed="rId1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11. Department maintenance page</w:t>
      </w:r>
    </w:p>
    <w:p/>
    <w:p>
      <w:pPr>
        <w:pStyle w:val="ListParagraph"/>
      </w:pPr>
      <w:r>
        <w:rPr/>
        <w:t xml:space="preserve">1. Open Maintenance &gt; Department.</w:t>
      </w:r>
    </w:p>
    <w:p>
      <w:pPr>
        <w:pStyle w:val="ListParagraph"/>
      </w:pPr>
      <w:r>
        <w:rPr/>
        <w:t xml:space="preserve">2. Select Add department or edit an existing Department.</w:t>
      </w:r>
    </w:p>
    <w:p>
      <w:pPr>
        <w:pStyle w:val="ListParagraph"/>
      </w:pPr>
      <w:r>
        <w:rPr/>
        <w:t xml:space="preserve">3. Enter its code and name.</w:t>
      </w:r>
    </w:p>
    <w:p>
      <w:pPr>
        <w:pStyle w:val="ListParagraph"/>
      </w:pPr>
      <w:r>
        <w:rPr/>
        <w:t xml:space="preserve">4. Select the correct parent College.</w:t>
      </w:r>
    </w:p>
    <w:p>
      <w:pPr>
        <w:pStyle w:val="ListParagraph"/>
      </w:pPr>
      <w:r>
        <w:rPr/>
        <w:t xml:space="preserve">5. Set the active status and save.</w:t>
      </w:r>
    </w:p>
    <w:p>
      <w:pPr>
        <w:pStyle w:val="ListParagraph"/>
      </w:pPr>
      <w:r>
        <w:rPr/>
        <w:t xml:space="preserve">6. Verify the College shown in the table.</w:t>
      </w:r>
    </w:p>
    <w:p/>
    <w:p>
      <w:pPr>
        <w:pStyle w:val="Normal"/>
      </w:pPr>
      <w:r>
        <w:rPr/>
        <w:t xml:space="preserve">During import, College references must match existing College data. Resolve unmatched parent codes before confirming the workbook.</w:t>
      </w:r>
    </w:p>
    <w:p/>
    <w:p>
      <w:pPr>
        <w:pStyle w:val="Heading2"/>
      </w:pPr>
      <w:r>
        <w:rPr/>
        <w:t xml:space="preserve">Program</w:t>
      </w:r>
    </w:p>
    <w:p>
      <w:pPr>
        <w:jc w:val="center"/>
      </w:pPr>
      <w:r>
        <w:drawing>
          <wp:inline distT="0" distB="0" distL="0" distR="0">
            <wp:extent cx="5943600" cy="4127500"/>
            <wp:docPr id="12" name="Screenshot 12"/>
            <a:graphic xmlns:a="http://schemas.openxmlformats.org/drawingml/2006/main">
              <a:graphicData uri="http://schemas.openxmlformats.org/drawingml/2006/picture">
                <pic:pic xmlns:pic="http://schemas.openxmlformats.org/drawingml/2006/picture">
                  <pic:nvPicPr>
                    <pic:cNvPr id="12" name="Screenshot 12"/>
                    <pic:cNvPicPr/>
                  </pic:nvPicPr>
                  <pic:blipFill>
                    <a:blip r:embed="rId1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12. Program maintenance page</w:t>
      </w:r>
    </w:p>
    <w:p/>
    <w:p>
      <w:pPr>
        <w:pStyle w:val="ListParagraph"/>
      </w:pPr>
      <w:r>
        <w:rPr/>
        <w:t xml:space="preserve">1. Open Maintenance &gt; Program.</w:t>
      </w:r>
    </w:p>
    <w:p>
      <w:pPr>
        <w:pStyle w:val="ListParagraph"/>
      </w:pPr>
      <w:r>
        <w:rPr/>
        <w:t xml:space="preserve">2. Select Add program or edit a row.</w:t>
      </w:r>
    </w:p>
    <w:p>
      <w:pPr>
        <w:pStyle w:val="ListParagraph"/>
      </w:pPr>
      <w:r>
        <w:rPr/>
        <w:t xml:space="preserve">3. Enter the Program code and name.</w:t>
      </w:r>
    </w:p>
    <w:p>
      <w:pPr>
        <w:pStyle w:val="ListParagraph"/>
      </w:pPr>
      <w:r>
        <w:rPr/>
        <w:t xml:space="preserve">4. Select the correct Department.</w:t>
      </w:r>
    </w:p>
    <w:p>
      <w:pPr>
        <w:pStyle w:val="ListParagraph"/>
      </w:pPr>
      <w:r>
        <w:rPr/>
        <w:t xml:space="preserve">5. Set the active status and save.</w:t>
      </w:r>
    </w:p>
    <w:p>
      <w:pPr>
        <w:pStyle w:val="ListParagraph"/>
      </w:pPr>
      <w:r>
        <w:rPr/>
        <w:t xml:space="preserve">6. Confirm the Program appears under the intended Department.</w:t>
      </w:r>
    </w:p>
    <w:p/>
    <w:p>
      <w:pPr>
        <w:pStyle w:val="Normal"/>
      </w:pPr>
      <w:r>
        <w:rPr/>
        <w:t xml:space="preserve">Use the Program import for bulk changes. Create Colleges and Departments first so every Program can be linked correctly.</w:t>
      </w:r>
    </w:p>
    <w:p/>
    <w:p>
      <w:pPr>
        <w:pStyle w:val="Heading2"/>
      </w:pPr>
      <w:r>
        <w:rPr/>
        <w:t xml:space="preserve">Item</w:t>
      </w:r>
    </w:p>
    <w:p>
      <w:pPr>
        <w:jc w:val="center"/>
      </w:pPr>
      <w:r>
        <w:drawing>
          <wp:inline distT="0" distB="0" distL="0" distR="0">
            <wp:extent cx="5943600" cy="4127500"/>
            <wp:docPr id="13" name="Screenshot 13"/>
            <a:graphic xmlns:a="http://schemas.openxmlformats.org/drawingml/2006/main">
              <a:graphicData uri="http://schemas.openxmlformats.org/drawingml/2006/picture">
                <pic:pic xmlns:pic="http://schemas.openxmlformats.org/drawingml/2006/picture">
                  <pic:nvPicPr>
                    <pic:cNvPr id="13" name="Screenshot 13"/>
                    <pic:cNvPicPr/>
                  </pic:nvPicPr>
                  <pic:blipFill>
                    <a:blip r:embed="rId13"/>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13. Item maintenance page</w:t>
      </w:r>
    </w:p>
    <w:p/>
    <w:p>
      <w:pPr>
        <w:pStyle w:val="ListParagraph"/>
      </w:pPr>
      <w:r>
        <w:rPr/>
        <w:t xml:space="preserve">1. Open Maintenance &gt; Item.</w:t>
      </w:r>
    </w:p>
    <w:p>
      <w:pPr>
        <w:pStyle w:val="ListParagraph"/>
      </w:pPr>
      <w:r>
        <w:rPr/>
        <w:t xml:space="preserve">2. Select Add item or edit an item.</w:t>
      </w:r>
    </w:p>
    <w:p>
      <w:pPr>
        <w:pStyle w:val="ListParagraph"/>
      </w:pPr>
      <w:r>
        <w:rPr/>
        <w:t xml:space="preserve">3. Enter the item number and question text.</w:t>
      </w:r>
    </w:p>
    <w:p>
      <w:pPr>
        <w:pStyle w:val="ListParagraph"/>
      </w:pPr>
      <w:r>
        <w:rPr/>
        <w:t xml:space="preserve">4. Select the correct Category.</w:t>
      </w:r>
    </w:p>
    <w:p>
      <w:pPr>
        <w:pStyle w:val="ListParagraph"/>
      </w:pPr>
      <w:r>
        <w:rPr/>
        <w:t xml:space="preserve">5. Set the active status and save.</w:t>
      </w:r>
    </w:p>
    <w:p>
      <w:pPr>
        <w:pStyle w:val="ListParagraph"/>
      </w:pPr>
      <w:r>
        <w:rPr/>
        <w:t xml:space="preserve">6. Confirm the item number, question, and Category in the table.</w:t>
      </w:r>
    </w:p>
    <w:p/>
    <w:p>
      <w:pPr>
        <w:pStyle w:val="Normal"/>
      </w:pPr>
      <w:r>
        <w:rPr/>
        <w:t xml:space="preserve">When importing items, all referenced Categories must already exist. Avoid duplicate item numbers within the intended assessment structure, and preview updates before applying them.</w:t>
      </w:r>
    </w:p>
    <w:p/>
    <w:p>
      <w:pPr>
        <w:pStyle w:val="Heading2"/>
      </w:pPr>
      <w:r>
        <w:rPr/>
        <w:t xml:space="preserve">Room</w:t>
      </w:r>
    </w:p>
    <w:p>
      <w:pPr>
        <w:jc w:val="center"/>
      </w:pPr>
      <w:r>
        <w:drawing>
          <wp:inline distT="0" distB="0" distL="0" distR="0">
            <wp:extent cx="5943600" cy="4127500"/>
            <wp:docPr id="14" name="Screenshot 14"/>
            <a:graphic xmlns:a="http://schemas.openxmlformats.org/drawingml/2006/main">
              <a:graphicData uri="http://schemas.openxmlformats.org/drawingml/2006/picture">
                <pic:pic xmlns:pic="http://schemas.openxmlformats.org/drawingml/2006/picture">
                  <pic:nvPicPr>
                    <pic:cNvPr id="14" name="Screenshot 14"/>
                    <pic:cNvPicPr/>
                  </pic:nvPicPr>
                  <pic:blipFill>
                    <a:blip r:embed="rId14"/>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14. Room maintenance page</w:t>
      </w:r>
    </w:p>
    <w:p/>
    <w:p>
      <w:pPr>
        <w:pStyle w:val="ListParagraph"/>
      </w:pPr>
      <w:r>
        <w:rPr/>
        <w:t xml:space="preserve">1. Open Maintenance &gt; Room.</w:t>
      </w:r>
    </w:p>
    <w:p>
      <w:pPr>
        <w:pStyle w:val="ListParagraph"/>
      </w:pPr>
      <w:r>
        <w:rPr/>
        <w:t xml:space="preserve">2. Select Add room or edit an existing room.</w:t>
      </w:r>
    </w:p>
    <w:p>
      <w:pPr>
        <w:pStyle w:val="ListParagraph"/>
      </w:pPr>
      <w:r>
        <w:rPr/>
        <w:t xml:space="preserve">3. Enter the room name or code.</w:t>
      </w:r>
    </w:p>
    <w:p>
      <w:pPr>
        <w:pStyle w:val="ListParagraph"/>
      </w:pPr>
      <w:r>
        <w:rPr/>
        <w:t xml:space="preserve">4. Set the active status and save.</w:t>
      </w:r>
    </w:p>
    <w:p>
      <w:pPr>
        <w:pStyle w:val="ListParagraph"/>
      </w:pPr>
      <w:r>
        <w:rPr/>
        <w:t xml:space="preserve">5. Confirm the room appears in search results.</w:t>
      </w:r>
    </w:p>
    <w:p/>
    <w:p>
      <w:pPr>
        <w:pStyle w:val="Normal"/>
      </w:pPr>
      <w:r>
        <w:rPr/>
        <w:t xml:space="preserve">For multiple rooms, upload the Excel workbook, review all validation groups, and run the import.</w:t>
      </w:r>
    </w:p>
    <w:p/>
    <w:p>
      <w:pPr>
        <w:pStyle w:val="Heading2"/>
      </w:pPr>
      <w:r>
        <w:rPr/>
        <w:t xml:space="preserve">School year</w:t>
      </w:r>
    </w:p>
    <w:p>
      <w:pPr>
        <w:jc w:val="center"/>
      </w:pPr>
      <w:r>
        <w:drawing>
          <wp:inline distT="0" distB="0" distL="0" distR="0">
            <wp:extent cx="5943600" cy="4127500"/>
            <wp:docPr id="15" name="Screenshot 15"/>
            <a:graphic xmlns:a="http://schemas.openxmlformats.org/drawingml/2006/main">
              <a:graphicData uri="http://schemas.openxmlformats.org/drawingml/2006/picture">
                <pic:pic xmlns:pic="http://schemas.openxmlformats.org/drawingml/2006/picture">
                  <pic:nvPicPr>
                    <pic:cNvPr id="15" name="Screenshot 15"/>
                    <pic:cNvPicPr/>
                  </pic:nvPicPr>
                  <pic:blipFill>
                    <a:blip r:embed="rId15"/>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15. School Year maintenance page</w:t>
      </w:r>
    </w:p>
    <w:p/>
    <w:p>
      <w:pPr>
        <w:pStyle w:val="ListParagraph"/>
      </w:pPr>
      <w:r>
        <w:rPr/>
        <w:t xml:space="preserve">1. Open Maintenance &gt; School year.</w:t>
      </w:r>
    </w:p>
    <w:p>
      <w:pPr>
        <w:pStyle w:val="ListParagraph"/>
      </w:pPr>
      <w:r>
        <w:rPr/>
        <w:t xml:space="preserve">2. Select Add school year or edit an existing period.</w:t>
      </w:r>
    </w:p>
    <w:p>
      <w:pPr>
        <w:pStyle w:val="ListParagraph"/>
      </w:pPr>
      <w:r>
        <w:rPr/>
        <w:t xml:space="preserve">3. Enter the school-year label in the institution's standard format.</w:t>
      </w:r>
    </w:p>
    <w:p>
      <w:pPr>
        <w:pStyle w:val="ListParagraph"/>
      </w:pPr>
      <w:r>
        <w:rPr/>
        <w:t xml:space="preserve">4. Set the active status.</w:t>
      </w:r>
    </w:p>
    <w:p>
      <w:pPr>
        <w:pStyle w:val="ListParagraph"/>
      </w:pPr>
      <w:r>
        <w:rPr/>
        <w:t xml:space="preserve">5. Save and verify the result.</w:t>
      </w:r>
    </w:p>
    <w:p/>
    <w:p>
      <w:pPr>
        <w:pStyle w:val="Normal"/>
      </w:pPr>
      <w:r>
        <w:rPr/>
        <w:t xml:space="preserve">More than one historical school year can remain in use, but the active flag determines the current default where applicable. Confirm the intended period before changing status.</w:t>
      </w:r>
    </w:p>
    <w:p/>
    <w:p>
      <w:pPr>
        <w:pStyle w:val="Heading2"/>
      </w:pPr>
      <w:r>
        <w:rPr/>
        <w:t xml:space="preserve">Semester</w:t>
      </w:r>
    </w:p>
    <w:p>
      <w:pPr>
        <w:jc w:val="center"/>
      </w:pPr>
      <w:r>
        <w:drawing>
          <wp:inline distT="0" distB="0" distL="0" distR="0">
            <wp:extent cx="5943600" cy="4127500"/>
            <wp:docPr id="16" name="Screenshot 16"/>
            <a:graphic xmlns:a="http://schemas.openxmlformats.org/drawingml/2006/main">
              <a:graphicData uri="http://schemas.openxmlformats.org/drawingml/2006/picture">
                <pic:pic xmlns:pic="http://schemas.openxmlformats.org/drawingml/2006/picture">
                  <pic:nvPicPr>
                    <pic:cNvPr id="16" name="Screenshot 16"/>
                    <pic:cNvPicPr/>
                  </pic:nvPicPr>
                  <pic:blipFill>
                    <a:blip r:embed="rId16"/>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16. Semester maintenance page</w:t>
      </w:r>
    </w:p>
    <w:p/>
    <w:p>
      <w:pPr>
        <w:pStyle w:val="ListParagraph"/>
      </w:pPr>
      <w:r>
        <w:rPr/>
        <w:t xml:space="preserve">1. Open Maintenance &gt; Semester.</w:t>
      </w:r>
    </w:p>
    <w:p>
      <w:pPr>
        <w:pStyle w:val="ListParagraph"/>
      </w:pPr>
      <w:r>
        <w:rPr/>
        <w:t xml:space="preserve">2. Select Add semester or edit a row.</w:t>
      </w:r>
    </w:p>
    <w:p>
      <w:pPr>
        <w:pStyle w:val="ListParagraph"/>
      </w:pPr>
      <w:r>
        <w:rPr/>
        <w:t xml:space="preserve">3. Enter the semester name.</w:t>
      </w:r>
    </w:p>
    <w:p>
      <w:pPr>
        <w:pStyle w:val="ListParagraph"/>
      </w:pPr>
      <w:r>
        <w:rPr/>
        <w:t xml:space="preserve">4. Set the active status.</w:t>
      </w:r>
    </w:p>
    <w:p>
      <w:pPr>
        <w:pStyle w:val="ListParagraph"/>
      </w:pPr>
      <w:r>
        <w:rPr/>
        <w:t xml:space="preserve">5. Save and verify the result.</w:t>
      </w:r>
    </w:p>
    <w:p/>
    <w:p>
      <w:pPr>
        <w:pStyle w:val="Normal"/>
      </w:pPr>
      <w:r>
        <w:rPr/>
        <w:t xml:space="preserve">The system can retain multiple semesters. College uses its active semester, while SHS can independently use First, Second, or Third Term. Transaction, student rating, Student Course, and schedule pages resolve the current period for the applicable academic group.</w:t>
      </w:r>
    </w:p>
    <w:p/>
    <w:p>
      <w:pPr>
        <w:pStyle w:val="Normal"/>
      </w:pPr>
      <w:r>
        <w:rPr/>
        <w:t xml:space="preserve">For an administrator with All academic groups scope, Transactions, Student Course, and Schedule assignment default to the current College term. The administrator may manually select another available period afterward.</w:t>
      </w:r>
    </w:p>
    <w:p/>
    <w:p>
      <w:pPr>
        <w:pStyle w:val="Heading2"/>
      </w:pPr>
      <w:r>
        <w:rPr/>
        <w:t xml:space="preserve">Student</w:t>
      </w:r>
    </w:p>
    <w:p>
      <w:pPr>
        <w:jc w:val="center"/>
      </w:pPr>
      <w:r>
        <w:drawing>
          <wp:inline distT="0" distB="0" distL="0" distR="0">
            <wp:extent cx="5943600" cy="4127500"/>
            <wp:docPr id="17" name="Screenshot 17"/>
            <a:graphic xmlns:a="http://schemas.openxmlformats.org/drawingml/2006/main">
              <a:graphicData uri="http://schemas.openxmlformats.org/drawingml/2006/picture">
                <pic:pic xmlns:pic="http://schemas.openxmlformats.org/drawingml/2006/picture">
                  <pic:nvPicPr>
                    <pic:cNvPr id="17" name="Screenshot 17"/>
                    <pic:cNvPicPr/>
                  </pic:nvPicPr>
                  <pic:blipFill>
                    <a:blip r:embed="rId17"/>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17. Student maintenance page</w:t>
      </w:r>
    </w:p>
    <w:p/>
    <w:p>
      <w:pPr>
        <w:pStyle w:val="ListParagraph"/>
      </w:pPr>
      <w:r>
        <w:rPr/>
        <w:t xml:space="preserve">1. Open Maintenance &gt; Student.</w:t>
      </w:r>
    </w:p>
    <w:p>
      <w:pPr>
        <w:pStyle w:val="ListParagraph"/>
      </w:pPr>
      <w:r>
        <w:rPr/>
        <w:t xml:space="preserve">2. Select Add student or edit a student.</w:t>
      </w:r>
    </w:p>
    <w:p>
      <w:pPr>
        <w:pStyle w:val="ListParagraph"/>
      </w:pPr>
      <w:r>
        <w:rPr/>
        <w:t xml:space="preserve">3. Enter the username or student ID number.</w:t>
      </w:r>
    </w:p>
    <w:p>
      <w:pPr>
        <w:pStyle w:val="ListParagraph"/>
      </w:pPr>
      <w:r>
        <w:rPr/>
        <w:t xml:space="preserve">4. Enter the student's name and required profile information.</w:t>
      </w:r>
    </w:p>
    <w:p>
      <w:pPr>
        <w:pStyle w:val="ListParagraph"/>
      </w:pPr>
      <w:r>
        <w:rPr/>
        <w:t xml:space="preserve">5. Select the Program and year level.</w:t>
      </w:r>
    </w:p>
    <w:p>
      <w:pPr>
        <w:pStyle w:val="ListParagraph"/>
      </w:pPr>
      <w:r>
        <w:rPr/>
        <w:t xml:space="preserve">6. Enter the optional institutional Google email when Google login should be available.</w:t>
      </w:r>
    </w:p>
    <w:p>
      <w:pPr>
        <w:pStyle w:val="ListParagraph"/>
      </w:pPr>
      <w:r>
        <w:rPr/>
        <w:t xml:space="preserve">7. For a new account, enter either a password or an institutional email. A student without institutional email requires a password.</w:t>
      </w:r>
    </w:p>
    <w:p>
      <w:pPr>
        <w:pStyle w:val="ListParagraph"/>
      </w:pPr>
      <w:r>
        <w:rPr/>
        <w:t xml:space="preserve">8. Set the account status and save.</w:t>
      </w:r>
    </w:p>
    <w:p>
      <w:pPr>
        <w:pStyle w:val="ListParagraph"/>
      </w:pPr>
      <w:r>
        <w:rPr/>
        <w:t xml:space="preserve">9. Search by username to verify the account.</w:t>
      </w:r>
    </w:p>
    <w:p/>
    <w:p>
      <w:pPr>
        <w:pStyle w:val="Normal"/>
      </w:pPr>
      <w:r>
        <w:rPr/>
        <w:t xml:space="preserve">For workbook uploads, google_email is optional. A password is required only for a new student without an institutional email. A regular student import never changes an existing password, even when the workbook contains a password; use the dedicated password-update import to change it. Existing accounts are updated only when imported values differ, and unchanged students are skipped.</w:t>
      </w:r>
    </w:p>
    <w:p/>
    <w:p>
      <w:pPr>
        <w:pStyle w:val="Normal"/>
      </w:pPr>
      <w:r>
        <w:rPr/>
        <w:t xml:space="preserve">Use Export students to create an import-ready XLSX file with columns in this order: username, password, surname, givenname, middlename, google_email, year_level, gender, and course_code. The password column is intentionally blank. Exported numeric year levels use labels such as 1st Year, 2nd Year, and 3rd Year.</w:t>
      </w:r>
    </w:p>
    <w:p/>
    <w:p>
      <w:pPr>
        <w:pStyle w:val="Heading2"/>
      </w:pPr>
      <w:r>
        <w:rPr/>
        <w:t xml:space="preserve">Student Course maintenance</w:t>
      </w:r>
    </w:p>
    <w:p>
      <w:pPr>
        <w:jc w:val="center"/>
      </w:pPr>
      <w:r>
        <w:drawing>
          <wp:inline distT="0" distB="0" distL="0" distR="0">
            <wp:extent cx="5943600" cy="4127500"/>
            <wp:docPr id="18" name="Screenshot 18"/>
            <a:graphic xmlns:a="http://schemas.openxmlformats.org/drawingml/2006/main">
              <a:graphicData uri="http://schemas.openxmlformats.org/drawingml/2006/picture">
                <pic:pic xmlns:pic="http://schemas.openxmlformats.org/drawingml/2006/picture">
                  <pic:nvPicPr>
                    <pic:cNvPr id="18" name="Screenshot 18"/>
                    <pic:cNvPicPr/>
                  </pic:nvPicPr>
                  <pic:blipFill>
                    <a:blip r:embed="rId18"/>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18. Student Course maintenance page</w:t>
      </w:r>
    </w:p>
    <w:p/>
    <w:p>
      <w:pPr>
        <w:pStyle w:val="Normal"/>
      </w:pPr>
      <w:r>
        <w:rPr/>
        <w:t xml:space="preserve">Use this page to assign courses and schedules to students or import enrollment workbooks. Teacher matching during import uses the teacher's first and last name. An existing enrollment is detected using its academic assignment details and is not created again.</w:t>
      </w:r>
    </w:p>
    <w:p/>
    <w:p>
      <w:pPr>
        <w:pStyle w:val="Normal"/>
      </w:pPr>
      <w:r>
        <w:rPr/>
        <w:t xml:space="preserve">The student directory and the student list inside Add student course follow the signed-in administrator's academic scope. SHS scope shows students whose Program belongs to the SHS School; College scope shows students under College Schools; All scope shows both. Included and excluded course counts and detail records use the same server-side restriction.</w:t>
      </w:r>
    </w:p>
    <w:p/>
    <w:p>
      <w:pPr>
        <w:pStyle w:val="Normal"/>
      </w:pPr>
      <w:r>
        <w:rPr/>
        <w:t xml:space="preserve">To add an enrollment manually:</w:t>
      </w:r>
    </w:p>
    <w:p/>
    <w:p>
      <w:pPr>
        <w:pStyle w:val="ListParagraph"/>
      </w:pPr>
      <w:r>
        <w:rPr/>
        <w:t xml:space="preserve">1. Open Maintenance &gt; Student Course.</w:t>
      </w:r>
    </w:p>
    <w:p>
      <w:pPr>
        <w:pStyle w:val="ListParagraph"/>
      </w:pPr>
      <w:r>
        <w:rPr/>
        <w:t xml:space="preserve">2. Select the school year and semester to load.</w:t>
      </w:r>
    </w:p>
    <w:p>
      <w:pPr>
        <w:pStyle w:val="ListParagraph"/>
      </w:pPr>
      <w:r>
        <w:rPr/>
        <w:t xml:space="preserve">3. Search for and select the student.</w:t>
      </w:r>
    </w:p>
    <w:p>
      <w:pPr>
        <w:pStyle w:val="ListParagraph"/>
      </w:pPr>
      <w:r>
        <w:rPr/>
        <w:t xml:space="preserve">4. Select Add student course.</w:t>
      </w:r>
    </w:p>
    <w:p>
      <w:pPr>
        <w:pStyle w:val="ListParagraph"/>
      </w:pPr>
      <w:r>
        <w:rPr/>
        <w:t xml:space="preserve">5. Confirm the School displayed for the selected student. SATP derives the School and teaching Department from the student's Program for both College and SHS students; no manual Department selection is required.</w:t>
      </w:r>
    </w:p>
    <w:p>
      <w:pPr>
        <w:pStyle w:val="ListParagraph"/>
      </w:pPr>
      <w:r>
        <w:rPr/>
        <w:t xml:space="preserve">6. Select the Course, teacher, schedule code, and other required assignment information.</w:t>
      </w:r>
    </w:p>
    <w:p>
      <w:pPr>
        <w:pStyle w:val="ListParagraph"/>
      </w:pPr>
      <w:r>
        <w:rPr/>
        <w:t xml:space="preserve">7. Use the search field inside the teacher dropdown when needed. Only teachers assigned to the student's School and required teaching Department are accepted.</w:t>
      </w:r>
    </w:p>
    <w:p>
      <w:pPr>
        <w:pStyle w:val="ListParagraph"/>
      </w:pPr>
      <w:r>
        <w:rPr/>
        <w:t xml:space="preserve">8. Review the selected period and assignment.</w:t>
      </w:r>
    </w:p>
    <w:p>
      <w:pPr>
        <w:pStyle w:val="ListParagraph"/>
      </w:pPr>
      <w:r>
        <w:rPr/>
        <w:t xml:space="preserve">9. Save and wait for the success confirmation.</w:t>
      </w:r>
    </w:p>
    <w:p>
      <w:pPr>
        <w:pStyle w:val="ListParagraph"/>
      </w:pPr>
      <w:r>
        <w:rPr/>
        <w:t xml:space="preserve">10. Open the student's course list and verify the enrollment.</w:t>
      </w:r>
    </w:p>
    <w:p/>
    <w:p>
      <w:pPr>
        <w:pStyle w:val="Normal"/>
      </w:pPr>
      <w:r>
        <w:rPr/>
        <w:t xml:space="preserve">To edit or exclude an enrollment:</w:t>
      </w:r>
    </w:p>
    <w:p/>
    <w:p>
      <w:pPr>
        <w:pStyle w:val="ListParagraph"/>
      </w:pPr>
      <w:r>
        <w:rPr/>
        <w:t xml:space="preserve">1. Load the correct period and student.</w:t>
      </w:r>
    </w:p>
    <w:p>
      <w:pPr>
        <w:pStyle w:val="ListParagraph"/>
      </w:pPr>
      <w:r>
        <w:rPr/>
        <w:t xml:space="preserve">2. Open the student's assigned courses.</w:t>
      </w:r>
    </w:p>
    <w:p>
      <w:pPr>
        <w:pStyle w:val="ListParagraph"/>
      </w:pPr>
      <w:r>
        <w:rPr/>
        <w:t xml:space="preserve">3. Select the action for the target enrollment.</w:t>
      </w:r>
    </w:p>
    <w:p>
      <w:pPr>
        <w:pStyle w:val="ListParagraph"/>
      </w:pPr>
      <w:r>
        <w:rPr/>
        <w:t xml:space="preserve">4. Correct the assignment, exclude the course with a reason, or use Restore on the Excluded courses tab.</w:t>
      </w:r>
    </w:p>
    <w:p>
      <w:pPr>
        <w:pStyle w:val="ListParagraph"/>
      </w:pPr>
      <w:r>
        <w:rPr/>
        <w:t xml:space="preserve">5. Save and verify the updated row.</w:t>
      </w:r>
    </w:p>
    <w:p/>
    <w:p>
      <w:pPr>
        <w:pStyle w:val="Normal"/>
      </w:pPr>
      <w:r>
        <w:rPr/>
        <w:t xml:space="preserve">To upload enrollments:</w:t>
      </w:r>
    </w:p>
    <w:p/>
    <w:p>
      <w:pPr>
        <w:pStyle w:val="ListParagraph"/>
      </w:pPr>
      <w:r>
        <w:rPr/>
        <w:t xml:space="preserve">1. Select Import file.</w:t>
      </w:r>
    </w:p>
    <w:p>
      <w:pPr>
        <w:pStyle w:val="ListParagraph"/>
      </w:pPr>
      <w:r>
        <w:rPr/>
        <w:t xml:space="preserve">2. Select the School represented by the workbook. The choices come from active School maintenance records and are limited by the administrator's allowed academic group.</w:t>
      </w:r>
    </w:p>
    <w:p>
      <w:pPr>
        <w:pStyle w:val="ListParagraph"/>
      </w:pPr>
      <w:r>
        <w:rPr/>
        <w:t xml:space="preserve">3. Choose the workbook and begin validation.</w:t>
      </w:r>
    </w:p>
    <w:p>
      <w:pPr>
        <w:pStyle w:val="ListParagraph"/>
      </w:pPr>
      <w:r>
        <w:rPr/>
        <w:t xml:space="preserve">4. Keep the validation modal open while the row and enrollment-group progress indicators advance.</w:t>
      </w:r>
    </w:p>
    <w:p>
      <w:pPr>
        <w:pStyle w:val="ListParagraph"/>
      </w:pPr>
      <w:r>
        <w:rPr/>
        <w:t xml:space="preserve">5. Review created, updated, unchanged, and error enrollments.</w:t>
      </w:r>
    </w:p>
    <w:p>
      <w:pPr>
        <w:pStyle w:val="ListParagraph"/>
      </w:pPr>
      <w:r>
        <w:rPr/>
        <w:t xml:space="preserve">6. Confirm that repeated enrollments are listed as unchanged rather than new.</w:t>
      </w:r>
    </w:p>
    <w:p>
      <w:pPr>
        <w:pStyle w:val="ListParagraph"/>
      </w:pPr>
      <w:r>
        <w:rPr/>
        <w:t xml:space="preserve">7. Correct ambiguous teachers, School mismatches, or invalid references in the workbook.</w:t>
      </w:r>
    </w:p>
    <w:p>
      <w:pPr>
        <w:pStyle w:val="ListParagraph"/>
      </w:pPr>
      <w:r>
        <w:rPr/>
        <w:t xml:space="preserve">8. Select the import action and wait for the completion totals.</w:t>
      </w:r>
    </w:p>
    <w:p>
      <w:pPr>
        <w:pStyle w:val="ListParagraph"/>
      </w:pPr>
      <w:r>
        <w:rPr/>
        <w:t xml:space="preserve">9. Verify a sample of imported students and schedule codes in the table.</w:t>
      </w:r>
    </w:p>
    <w:p/>
    <w:p>
      <w:pPr>
        <w:pStyle w:val="Normal"/>
      </w:pPr>
      <w:r>
        <w:rPr/>
        <w:t xml:space="preserve">Student Course upload logs identify students by username and identify assignments by schedule code rather than internal database IDs.</w:t>
      </w:r>
    </w:p>
    <w:p/>
    <w:p>
      <w:pPr>
        <w:pStyle w:val="Normal"/>
      </w:pPr>
      <w:r>
        <w:rPr/>
        <w:t xml:space="preserve">Before workbook validation, Student Course refreshes its database references so recently added Schools, students, teachers, Programs, Courses, and Rooms can be recognized without refreshing the browser. The selected School determines which of a multi-department teacher's assignments is used. If a Course or Room from the configured server view is missing locally, the import creates it from SubjectCode and Description, or RoomCode, before creating the enrollment.</w:t>
      </w:r>
    </w:p>
    <w:p/>
    <w:p>
      <w:pPr>
        <w:pStyle w:val="Normal"/>
      </w:pPr>
      <w:r>
        <w:rPr/>
        <w:t xml:space="preserve">For CHS students, one schedule code can have multiple assigned teachers and produces one rating opportunity per teacher. For non-CHS students, a schedule code has one teacher; importing a different teacher updates that assignment.</w:t>
      </w:r>
    </w:p>
    <w:p/>
    <w:p>
      <w:pPr>
        <w:pStyle w:val="Heading2"/>
      </w:pPr>
      <w:r>
        <w:rPr/>
        <w:t xml:space="preserve">Schedule assignment</w:t>
      </w:r>
    </w:p>
    <w:p>
      <w:pPr>
        <w:jc w:val="center"/>
      </w:pPr>
      <w:r>
        <w:drawing>
          <wp:inline distT="0" distB="0" distL="0" distR="0">
            <wp:extent cx="5943600" cy="4127500"/>
            <wp:docPr id="19" name="Screenshot 19"/>
            <a:graphic xmlns:a="http://schemas.openxmlformats.org/drawingml/2006/main">
              <a:graphicData uri="http://schemas.openxmlformats.org/drawingml/2006/picture">
                <pic:pic xmlns:pic="http://schemas.openxmlformats.org/drawingml/2006/picture">
                  <pic:nvPicPr>
                    <pic:cNvPr id="19" name="Screenshot 19"/>
                    <pic:cNvPicPr/>
                  </pic:nvPicPr>
                  <pic:blipFill>
                    <a:blip r:embed="rId19"/>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19. Schedule assignment page</w:t>
      </w:r>
    </w:p>
    <w:p/>
    <w:p>
      <w:pPr>
        <w:pStyle w:val="Normal"/>
      </w:pPr>
      <w:r>
        <w:rPr/>
        <w:t xml:space="preserve">Use Schedule assignment to reassign the teacher handling a schedule code or mark a schedule as dissolved.</w:t>
      </w:r>
    </w:p>
    <w:p/>
    <w:p>
      <w:pPr>
        <w:pStyle w:val="Normal"/>
      </w:pPr>
      <w:r>
        <w:rPr/>
        <w:t xml:space="preserve">Schedule rows and student counts follow the signed-in administrator's academic scope. SATP identifies the academic group through the School linked to each student's Program. Reassign, Dissolve, and Restore requests are restricted by the same School relationship, including direct API requests.</w:t>
      </w:r>
    </w:p>
    <w:p/>
    <w:p>
      <w:pPr>
        <w:pStyle w:val="ListParagraph"/>
      </w:pPr>
      <w:r>
        <w:rPr/>
        <w:t xml:space="preserve">1. The page initially loads the current period. Select another school year or semester when required, then select Load records.</w:t>
      </w:r>
    </w:p>
    <w:p>
      <w:pPr>
        <w:pStyle w:val="ListParagraph"/>
      </w:pPr>
      <w:r>
        <w:rPr/>
        <w:t xml:space="preserve">2. Search for the schedule code.</w:t>
      </w:r>
    </w:p>
    <w:p>
      <w:pPr>
        <w:pStyle w:val="ListParagraph"/>
      </w:pPr>
      <w:r>
        <w:rPr/>
        <w:t xml:space="preserve">3. Select Reassign.</w:t>
      </w:r>
    </w:p>
    <w:p>
      <w:pPr>
        <w:pStyle w:val="ListParagraph"/>
      </w:pPr>
      <w:r>
        <w:rPr/>
        <w:t xml:space="preserve">4. Verify the School displayed in the reassignment modal.</w:t>
      </w:r>
    </w:p>
    <w:p>
      <w:pPr>
        <w:pStyle w:val="ListParagraph"/>
      </w:pPr>
      <w:r>
        <w:rPr/>
        <w:t xml:space="preserve">5. Open the teacher dropdown and use its internal search field.</w:t>
      </w:r>
    </w:p>
    <w:p>
      <w:pPr>
        <w:pStyle w:val="ListParagraph"/>
      </w:pPr>
      <w:r>
        <w:rPr/>
        <w:t xml:space="preserve">6. Select the new teacher. The list includes active teachers with at least one Department in the same School; it does not unnecessarily limit the list to the schedule's current Department.</w:t>
      </w:r>
    </w:p>
    <w:p>
      <w:pPr>
        <w:pStyle w:val="ListParagraph"/>
      </w:pPr>
      <w:r>
        <w:rPr/>
        <w:t xml:space="preserve">7. Confirm the reassignment and wait for the loading and success messages.</w:t>
      </w:r>
    </w:p>
    <w:p/>
    <w:p>
      <w:pPr>
        <w:pStyle w:val="Normal"/>
      </w:pPr>
      <w:r>
        <w:rPr/>
        <w:t xml:space="preserve">The current teacher is excluded from the replacement list. The selected teacher must still have a valid Department assignment in the displayed School, and SATP preserves the course's teaching-Department association. The table and activity log display teacher names with available prefixes and suffixes.</w:t>
      </w:r>
    </w:p>
    <w:p/>
    <w:p>
      <w:pPr>
        <w:pStyle w:val="Normal"/>
      </w:pPr>
      <w:r>
        <w:rPr/>
        <w:t xml:space="preserve">To dissolve a schedule, select Dissolve and confirm in the SATP modal. Dissolved schedules are excluded from student rating lists, transaction course totals, rating calculations, institutional results, and ranking results, including ratings submitted before the schedule was dissolved. Select Restore and confirm to reverse the action.</w:t>
      </w:r>
    </w:p>
    <w:p/>
    <w:p>
      <w:pPr>
        <w:pStyle w:val="Heading2"/>
      </w:pPr>
      <w:r>
        <w:rPr/>
        <w:t xml:space="preserve">Course</w:t>
      </w:r>
    </w:p>
    <w:p>
      <w:pPr>
        <w:jc w:val="center"/>
      </w:pPr>
      <w:r>
        <w:drawing>
          <wp:inline distT="0" distB="0" distL="0" distR="0">
            <wp:extent cx="5943600" cy="4127500"/>
            <wp:docPr id="20" name="Screenshot 20"/>
            <a:graphic xmlns:a="http://schemas.openxmlformats.org/drawingml/2006/main">
              <a:graphicData uri="http://schemas.openxmlformats.org/drawingml/2006/picture">
                <pic:pic xmlns:pic="http://schemas.openxmlformats.org/drawingml/2006/picture">
                  <pic:nvPicPr>
                    <pic:cNvPr id="20" name="Screenshot 20"/>
                    <pic:cNvPicPr/>
                  </pic:nvPicPr>
                  <pic:blipFill>
                    <a:blip r:embed="rId20"/>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20. Course maintenance page</w:t>
      </w:r>
    </w:p>
    <w:p/>
    <w:p>
      <w:pPr>
        <w:pStyle w:val="ListParagraph"/>
      </w:pPr>
      <w:r>
        <w:rPr/>
        <w:t xml:space="preserve">1. Open Maintenance &gt; Course.</w:t>
      </w:r>
    </w:p>
    <w:p>
      <w:pPr>
        <w:pStyle w:val="ListParagraph"/>
      </w:pPr>
      <w:r>
        <w:rPr/>
        <w:t xml:space="preserve">2. Select Add course or edit a row.</w:t>
      </w:r>
    </w:p>
    <w:p>
      <w:pPr>
        <w:pStyle w:val="ListParagraph"/>
      </w:pPr>
      <w:r>
        <w:rPr/>
        <w:t xml:space="preserve">3. Enter the Course code and complete Course name.</w:t>
      </w:r>
    </w:p>
    <w:p>
      <w:pPr>
        <w:pStyle w:val="ListParagraph"/>
      </w:pPr>
      <w:r>
        <w:rPr/>
        <w:t xml:space="preserve">4. Set the active status.</w:t>
      </w:r>
    </w:p>
    <w:p>
      <w:pPr>
        <w:pStyle w:val="ListParagraph"/>
      </w:pPr>
      <w:r>
        <w:rPr/>
        <w:t xml:space="preserve">5. Save and search for the Course code.</w:t>
      </w:r>
    </w:p>
    <w:p/>
    <w:p>
      <w:pPr>
        <w:pStyle w:val="Normal"/>
      </w:pPr>
      <w:r>
        <w:rPr/>
        <w:t xml:space="preserve">Use unique codes. Long Course names are supported and wrap in tables and reports. The Course workbook import can create new rows, update changed rows, and skip unchanged rows.</w:t>
      </w:r>
    </w:p>
    <w:p/>
    <w:p>
      <w:pPr>
        <w:pStyle w:val="Heading2"/>
      </w:pPr>
      <w:r>
        <w:rPr/>
        <w:t xml:space="preserve">Teacher</w:t>
      </w:r>
    </w:p>
    <w:p>
      <w:pPr>
        <w:jc w:val="center"/>
      </w:pPr>
      <w:r>
        <w:drawing>
          <wp:inline distT="0" distB="0" distL="0" distR="0">
            <wp:extent cx="5943600" cy="4127500"/>
            <wp:docPr id="21" name="Screenshot 21"/>
            <a:graphic xmlns:a="http://schemas.openxmlformats.org/drawingml/2006/main">
              <a:graphicData uri="http://schemas.openxmlformats.org/drawingml/2006/picture">
                <pic:pic xmlns:pic="http://schemas.openxmlformats.org/drawingml/2006/picture">
                  <pic:nvPicPr>
                    <pic:cNvPr id="21" name="Screenshot 21"/>
                    <pic:cNvPicPr/>
                  </pic:nvPicPr>
                  <pic:blipFill>
                    <a:blip r:embed="rId21"/>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21. Teacher maintenance page</w:t>
      </w:r>
    </w:p>
    <w:p/>
    <w:p>
      <w:pPr>
        <w:pStyle w:val="ListParagraph"/>
      </w:pPr>
      <w:r>
        <w:rPr/>
        <w:t xml:space="preserve">1. Open Maintenance &gt; Teacher.</w:t>
      </w:r>
    </w:p>
    <w:p>
      <w:pPr>
        <w:pStyle w:val="ListParagraph"/>
      </w:pPr>
      <w:r>
        <w:rPr/>
        <w:t xml:space="preserve">2. Select Add teacher or edit a teacher.</w:t>
      </w:r>
    </w:p>
    <w:p>
      <w:pPr>
        <w:pStyle w:val="ListParagraph"/>
      </w:pPr>
      <w:r>
        <w:rPr/>
        <w:t xml:space="preserve">3. Enter the prefix, first name, middle name when applicable, last name, and suffix when applicable.</w:t>
      </w:r>
    </w:p>
    <w:p>
      <w:pPr>
        <w:pStyle w:val="ListParagraph"/>
      </w:pPr>
      <w:r>
        <w:rPr/>
        <w:t xml:space="preserve">4. Select the primary Department and its teaching status.</w:t>
      </w:r>
    </w:p>
    <w:p>
      <w:pPr>
        <w:pStyle w:val="ListParagraph"/>
      </w:pPr>
      <w:r>
        <w:rPr/>
        <w:t xml:space="preserve">5. Add any additional Departments and select a teaching status for each assignment.</w:t>
      </w:r>
    </w:p>
    <w:p>
      <w:pPr>
        <w:pStyle w:val="ListParagraph"/>
      </w:pPr>
      <w:r>
        <w:rPr/>
        <w:t xml:space="preserve">6. Set the active status.</w:t>
      </w:r>
    </w:p>
    <w:p>
      <w:pPr>
        <w:pStyle w:val="ListParagraph"/>
      </w:pPr>
      <w:r>
        <w:rPr/>
        <w:t xml:space="preserve">7. Save and verify the fully formatted name and Department assignments in the table.</w:t>
      </w:r>
    </w:p>
    <w:p/>
    <w:p>
      <w:pPr>
        <w:pStyle w:val="Normal"/>
      </w:pPr>
      <w:r>
        <w:rPr/>
        <w:t xml:space="preserve">One teacher record can belong to multiple Departments, including Departments in different Schools. Teaching status is stored per Department, so a teacher may be Full Time in one Department and Part Time in another. Do not create a second teacher name with a marker such as (SHS) merely to represent another Department.</w:t>
      </w:r>
    </w:p>
    <w:p/>
    <w:p>
      <w:pPr>
        <w:pStyle w:val="Normal"/>
      </w:pPr>
      <w:r>
        <w:rPr/>
        <w:t xml:space="preserve">Teacher prefix and suffix values appear in schedule assignment, logs, and reports. During import, verify names carefully to prevent duplicate teacher identities.</w:t>
      </w:r>
    </w:p>
    <w:p/>
    <w:p>
      <w:pPr>
        <w:pStyle w:val="Normal"/>
      </w:pPr>
      <w:r>
        <w:rPr/>
        <w:t xml:space="preserve">To consolidate an existing duplicate, open the teacher record that must be kept, select Merge teacher in its edit modal, and select the duplicate record. Review the explicit irreversible confirmation carefully. SATP retains the teacher whose edit modal was opened, transfers the duplicate's Department assignments and associated schedules or ratings, preserves the appropriate teaching Department for each course, and removes the duplicate teacher record.</w:t>
      </w:r>
    </w:p>
    <w:p/>
    <w:p>
      <w:pPr>
        <w:pStyle w:val="Heading2"/>
      </w:pPr>
      <w:r>
        <w:rPr/>
        <w:t xml:space="preserve">Common maintenance controls</w:t>
      </w:r>
    </w:p>
    <w:p/>
    <w:p>
      <w:pPr>
        <w:pStyle w:val="Normal"/>
      </w:pPr>
      <w:r>
        <w:rPr/>
        <w:t xml:space="preserve">Most maintenance pages support the following actions:</w:t>
      </w:r>
    </w:p>
    <w:p/>
    <w:p>
      <w:pPr>
        <w:pStyle w:val="ListParagraph"/>
      </w:pPr>
      <w:r>
        <w:rPr/>
        <w:t xml:space="preserve">• Search filters the displayed table.</w:t>
      </w:r>
    </w:p>
    <w:p>
      <w:pPr>
        <w:pStyle w:val="ListParagraph"/>
      </w:pPr>
      <w:r>
        <w:rPr/>
        <w:t xml:space="preserve">• Add creates a record.</w:t>
      </w:r>
    </w:p>
    <w:p>
      <w:pPr>
        <w:pStyle w:val="ListParagraph"/>
      </w:pPr>
      <w:r>
        <w:rPr/>
        <w:t xml:space="preserve">• Edit updates a selected record.</w:t>
      </w:r>
    </w:p>
    <w:p>
      <w:pPr>
        <w:pStyle w:val="ListParagraph"/>
      </w:pPr>
      <w:r>
        <w:rPr/>
        <w:t xml:space="preserve">• Show inactive includes inactive records; inactive records are excluded by default.</w:t>
      </w:r>
    </w:p>
    <w:p>
      <w:pPr>
        <w:pStyle w:val="ListParagraph"/>
      </w:pPr>
      <w:r>
        <w:rPr/>
        <w:t xml:space="preserve">• Pagination controls move between result pages.</w:t>
      </w:r>
    </w:p>
    <w:p/>
    <w:p>
      <w:pPr>
        <w:pStyle w:val="Normal"/>
      </w:pPr>
      <w:r>
        <w:rPr/>
        <w:t xml:space="preserve">Deactivate records that must be retained for history. Only create a replacement record when it represents a genuinely different entity.</w:t>
      </w:r>
    </w:p>
    <w:p/>
    <w:p>
      <w:pPr>
        <w:pStyle w:val="Heading2"/>
      </w:pPr>
      <w:r>
        <w:rPr/>
        <w:t xml:space="preserve">Add a maintenance record</w:t>
      </w:r>
    </w:p>
    <w:p/>
    <w:p>
      <w:pPr>
        <w:pStyle w:val="ListParagraph"/>
      </w:pPr>
      <w:r>
        <w:rPr/>
        <w:t xml:space="preserve">1. Open Maintenance and select the required page.</w:t>
      </w:r>
    </w:p>
    <w:p>
      <w:pPr>
        <w:pStyle w:val="ListParagraph"/>
      </w:pPr>
      <w:r>
        <w:rPr/>
        <w:t xml:space="preserve">2. Select the Add or New button above the table.</w:t>
      </w:r>
    </w:p>
    <w:p>
      <w:pPr>
        <w:pStyle w:val="ListParagraph"/>
      </w:pPr>
      <w:r>
        <w:rPr/>
        <w:t xml:space="preserve">3. Complete every required field in the modal.</w:t>
      </w:r>
    </w:p>
    <w:p>
      <w:pPr>
        <w:pStyle w:val="ListParagraph"/>
      </w:pPr>
      <w:r>
        <w:rPr/>
        <w:t xml:space="preserve">4. Set the record to active when it should be immediately available in dropdowns and transactions.</w:t>
      </w:r>
    </w:p>
    <w:p>
      <w:pPr>
        <w:pStyle w:val="ListParagraph"/>
      </w:pPr>
      <w:r>
        <w:rPr/>
        <w:t xml:space="preserve">5. Review spelling, codes, and parent assignments.</w:t>
      </w:r>
    </w:p>
    <w:p>
      <w:pPr>
        <w:pStyle w:val="ListParagraph"/>
      </w:pPr>
      <w:r>
        <w:rPr/>
        <w:t xml:space="preserve">6. Select the modal's save button once.</w:t>
      </w:r>
    </w:p>
    <w:p>
      <w:pPr>
        <w:pStyle w:val="ListParagraph"/>
      </w:pPr>
      <w:r>
        <w:rPr/>
        <w:t xml:space="preserve">7. Wait for the loading indicator to close and verify the success toast.</w:t>
      </w:r>
    </w:p>
    <w:p>
      <w:pPr>
        <w:pStyle w:val="ListParagraph"/>
      </w:pPr>
      <w:r>
        <w:rPr/>
        <w:t xml:space="preserve">8. Search for the new record to confirm it appears in the table.</w:t>
      </w:r>
    </w:p>
    <w:p/>
    <w:p>
      <w:pPr>
        <w:pStyle w:val="Normal"/>
      </w:pPr>
      <w:r>
        <w:rPr/>
        <w:t xml:space="preserve">If the code or identifying value already exists, edit the existing record instead of creating another one.</w:t>
      </w:r>
    </w:p>
    <w:p/>
    <w:p>
      <w:pPr>
        <w:pStyle w:val="Heading2"/>
      </w:pPr>
      <w:r>
        <w:rPr/>
        <w:t xml:space="preserve">Edit or change a record's status</w:t>
      </w:r>
    </w:p>
    <w:p/>
    <w:p>
      <w:pPr>
        <w:pStyle w:val="ListParagraph"/>
      </w:pPr>
      <w:r>
        <w:rPr/>
        <w:t xml:space="preserve">1. Search for the record in the table.</w:t>
      </w:r>
    </w:p>
    <w:p>
      <w:pPr>
        <w:pStyle w:val="ListParagraph"/>
      </w:pPr>
      <w:r>
        <w:rPr/>
        <w:t xml:space="preserve">2. Select its Edit action.</w:t>
      </w:r>
    </w:p>
    <w:p>
      <w:pPr>
        <w:pStyle w:val="ListParagraph"/>
      </w:pPr>
      <w:r>
        <w:rPr/>
        <w:t xml:space="preserve">3. Change only the required fields.</w:t>
      </w:r>
    </w:p>
    <w:p>
      <w:pPr>
        <w:pStyle w:val="ListParagraph"/>
      </w:pPr>
      <w:r>
        <w:rPr/>
        <w:t xml:space="preserve">4. To hide a record from normal use, change its status to inactive instead of renaming it for reuse.</w:t>
      </w:r>
    </w:p>
    <w:p>
      <w:pPr>
        <w:pStyle w:val="ListParagraph"/>
      </w:pPr>
      <w:r>
        <w:rPr/>
        <w:t xml:space="preserve">5. Save the changes and wait for confirmation.</w:t>
      </w:r>
    </w:p>
    <w:p>
      <w:pPr>
        <w:pStyle w:val="ListParagraph"/>
      </w:pPr>
      <w:r>
        <w:rPr/>
        <w:t xml:space="preserve">6. Enable Show inactive when verifying a deactivated record.</w:t>
      </w:r>
    </w:p>
    <w:p/>
    <w:p>
      <w:pPr>
        <w:pStyle w:val="Normal"/>
      </w:pPr>
      <w:r>
        <w:rPr/>
        <w:t xml:space="preserve">Changes to academic structure can affect later dropdowns, imports, assignments, and reports. Confirm the correct parent School, College, Department, or Program before saving.</w:t>
      </w:r>
    </w:p>
    <w:p/>
    <w:p>
      <w:pPr>
        <w:pStyle w:val="Normal"/>
      </w:pPr>
      <w:r>
        <w:rPr/>
        <w:t xml:space="preserve">Changing a School's active status cascades to its Colleges, Departments, and Programs only when the School status actually changes. Changing a College's status likewise cascades to its Departments and Programs, while changing a Department's status cascades to linked Programs. Reactivating a parent also reactivates its linked descendants.</w:t>
      </w:r>
    </w:p>
    <w:p/>
    <w:p>
      <w:pPr>
        <w:pStyle w:val="Heading2"/>
      </w:pPr>
      <w:r>
        <w:rPr/>
        <w:t xml:space="preserve">Import a workbook</w:t>
      </w:r>
    </w:p>
    <w:p/>
    <w:p>
      <w:pPr>
        <w:pStyle w:val="ListParagraph"/>
      </w:pPr>
      <w:r>
        <w:rPr/>
        <w:t xml:space="preserve">1. Open the required maintenance page.</w:t>
      </w:r>
    </w:p>
    <w:p>
      <w:pPr>
        <w:pStyle w:val="ListParagraph"/>
      </w:pPr>
      <w:r>
        <w:rPr/>
        <w:t xml:space="preserve">2. Select the upload/import action.</w:t>
      </w:r>
    </w:p>
    <w:p>
      <w:pPr>
        <w:pStyle w:val="ListParagraph"/>
      </w:pPr>
      <w:r>
        <w:rPr/>
        <w:t xml:space="preserve">3. Choose the Excel workbook.</w:t>
      </w:r>
    </w:p>
    <w:p>
      <w:pPr>
        <w:pStyle w:val="ListParagraph"/>
      </w:pPr>
      <w:r>
        <w:rPr/>
        <w:t xml:space="preserve">4. Wait while SATP reads and validates the workbook. On Student Course imports, the validation modal displays progress.</w:t>
      </w:r>
    </w:p>
    <w:p>
      <w:pPr>
        <w:pStyle w:val="ListParagraph"/>
      </w:pPr>
      <w:r>
        <w:rPr/>
        <w:t xml:space="preserve">5. Review the import preview:</w:t>
      </w:r>
    </w:p>
    <w:p>
      <w:pPr>
        <w:pStyle w:val="Normal"/>
      </w:pPr>
      <w:r>
        <w:rPr/>
        <w:t xml:space="preserve">   - New/Created means the row will create a record.</w:t>
      </w:r>
    </w:p>
    <w:p>
      <w:pPr>
        <w:pStyle w:val="Normal"/>
      </w:pPr>
      <w:r>
        <w:rPr/>
        <w:t xml:space="preserve">   - Updated means an existing record contains changed data.</w:t>
      </w:r>
    </w:p>
    <w:p>
      <w:pPr>
        <w:pStyle w:val="Normal"/>
      </w:pPr>
      <w:r>
        <w:rPr/>
        <w:t xml:space="preserve">   - Unchanged/Skipped means the row already matches the database.</w:t>
      </w:r>
    </w:p>
    <w:p>
      <w:pPr>
        <w:pStyle w:val="Normal"/>
      </w:pPr>
      <w:r>
        <w:rPr/>
        <w:t xml:space="preserve">   - Error means the row cannot be imported and includes a reason.</w:t>
      </w:r>
    </w:p>
    <w:p>
      <w:pPr>
        <w:pStyle w:val="ListParagraph"/>
      </w:pPr>
      <w:r>
        <w:rPr/>
        <w:t xml:space="preserve">6. Correct errors in the workbook when necessary.</w:t>
      </w:r>
    </w:p>
    <w:p>
      <w:pPr>
        <w:pStyle w:val="ListParagraph"/>
      </w:pPr>
      <w:r>
        <w:rPr/>
        <w:t xml:space="preserve">7. Confirm the import and wait for the completion message.</w:t>
      </w:r>
    </w:p>
    <w:p/>
    <w:p>
      <w:pPr>
        <w:pStyle w:val="Normal"/>
      </w:pPr>
      <w:r>
        <w:rPr/>
        <w:t xml:space="preserve">Re-uploading an unchanged workbook should not create duplicates or report unchanged rows as updates.</w:t>
      </w:r>
    </w:p>
    <w:p/>
    <w:p>
      <w:pPr>
        <w:pStyle w:val="Heading2"/>
      </w:pPr>
      <w:r>
        <w:rPr/>
        <w:t xml:space="preserve">Student and admin passwords during import</w:t>
      </w:r>
    </w:p>
    <w:p/>
    <w:p>
      <w:pPr>
        <w:pStyle w:val="Normal"/>
      </w:pPr>
      <w:r>
        <w:rPr/>
        <w:t xml:space="preserve">New local passwords are securely hashed before storage. A new account may omit its password only when an institutional Google email is supplied. Regular user and student imports preserve every existing password, regardless of whether the workbook password cell is blank or populated. Only the dedicated Update Password import changes existing passwords.</w:t>
      </w:r>
    </w:p>
    <w:p/>
    <w:p>
      <w:pPr>
        <w:pStyle w:val="Heading1"/>
      </w:pPr>
      <w:r>
        <w:rPr/>
        <w:t xml:space="preserve">8. Users and access</w:t>
      </w:r>
    </w:p>
    <w:p/>
    <w:p>
      <w:pPr>
        <w:pStyle w:val="Heading2"/>
      </w:pPr>
      <w:r>
        <w:rPr/>
        <w:t xml:space="preserve">Activity log</w:t>
      </w:r>
    </w:p>
    <w:p>
      <w:pPr>
        <w:jc w:val="center"/>
      </w:pPr>
      <w:r>
        <w:drawing>
          <wp:inline distT="0" distB="0" distL="0" distR="0">
            <wp:extent cx="5943600" cy="4127500"/>
            <wp:docPr id="22" name="Screenshot 22"/>
            <a:graphic xmlns:a="http://schemas.openxmlformats.org/drawingml/2006/main">
              <a:graphicData uri="http://schemas.openxmlformats.org/drawingml/2006/picture">
                <pic:pic xmlns:pic="http://schemas.openxmlformats.org/drawingml/2006/picture">
                  <pic:nvPicPr>
                    <pic:cNvPr id="22" name="Screenshot 22"/>
                    <pic:cNvPicPr/>
                  </pic:nvPicPr>
                  <pic:blipFill>
                    <a:blip r:embed="rId22"/>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22. Activity log</w:t>
      </w:r>
    </w:p>
    <w:p/>
    <w:p>
      <w:pPr>
        <w:pStyle w:val="Normal"/>
      </w:pPr>
      <w:r>
        <w:rPr/>
        <w:t xml:space="preserve">The activity log records important actions such as:</w:t>
      </w:r>
    </w:p>
    <w:p/>
    <w:p>
      <w:pPr>
        <w:pStyle w:val="ListParagraph"/>
      </w:pPr>
      <w:r>
        <w:rPr/>
        <w:t xml:space="preserve">• Login and logout</w:t>
      </w:r>
    </w:p>
    <w:p>
      <w:pPr>
        <w:pStyle w:val="ListParagraph"/>
      </w:pPr>
      <w:r>
        <w:rPr/>
        <w:t xml:space="preserve">• Account and maintenance changes</w:t>
      </w:r>
    </w:p>
    <w:p>
      <w:pPr>
        <w:pStyle w:val="ListParagraph"/>
      </w:pPr>
      <w:r>
        <w:rPr/>
        <w:t xml:space="preserve">• Student assessment submission</w:t>
      </w:r>
    </w:p>
    <w:p>
      <w:pPr>
        <w:pStyle w:val="ListParagraph"/>
      </w:pPr>
      <w:r>
        <w:rPr/>
        <w:t xml:space="preserve">• Student Course uploads</w:t>
      </w:r>
    </w:p>
    <w:p>
      <w:pPr>
        <w:pStyle w:val="ListParagraph"/>
      </w:pPr>
      <w:r>
        <w:rPr/>
        <w:t xml:space="preserve">• Schedule reassignment</w:t>
      </w:r>
    </w:p>
    <w:p>
      <w:pPr>
        <w:pStyle w:val="ListParagraph"/>
      </w:pPr>
      <w:r>
        <w:rPr/>
        <w:t xml:space="preserve">• Rating-access changes</w:t>
      </w:r>
    </w:p>
    <w:p>
      <w:pPr>
        <w:pStyle w:val="ListParagraph"/>
      </w:pPr>
      <w:r>
        <w:rPr/>
        <w:t xml:space="preserve">• Google login</w:t>
      </w:r>
    </w:p>
    <w:p>
      <w:pPr>
        <w:pStyle w:val="ListParagraph"/>
      </w:pPr>
      <w:r>
        <w:rPr/>
        <w:t xml:space="preserve">• Schedule dissolution and restoration</w:t>
      </w:r>
    </w:p>
    <w:p/>
    <w:p>
      <w:pPr>
        <w:pStyle w:val="Normal"/>
      </w:pPr>
      <w:r>
        <w:rPr/>
        <w:t xml:space="preserve">Use the displayed filters and search field to locate an event. Logs use student usernames, schedule codes, course codes, and formatted teacher names where applicable.</w:t>
      </w:r>
    </w:p>
    <w:p/>
    <w:p>
      <w:pPr>
        <w:pStyle w:val="Heading2"/>
      </w:pPr>
      <w:r>
        <w:rPr/>
        <w:t xml:space="preserve">Permissions</w:t>
      </w:r>
    </w:p>
    <w:p>
      <w:pPr>
        <w:jc w:val="center"/>
      </w:pPr>
      <w:r>
        <w:drawing>
          <wp:inline distT="0" distB="0" distL="0" distR="0">
            <wp:extent cx="5943600" cy="4127500"/>
            <wp:docPr id="23" name="Screenshot 23"/>
            <a:graphic xmlns:a="http://schemas.openxmlformats.org/drawingml/2006/main">
              <a:graphicData uri="http://schemas.openxmlformats.org/drawingml/2006/picture">
                <pic:pic xmlns:pic="http://schemas.openxmlformats.org/drawingml/2006/picture">
                  <pic:nvPicPr>
                    <pic:cNvPr id="23" name="Screenshot 23"/>
                    <pic:cNvPicPr/>
                  </pic:nvPicPr>
                  <pic:blipFill>
                    <a:blip r:embed="rId23"/>
                    <a:stretch>
                      <a:fillRect/>
                    </a:stretch>
                  </pic:blipFill>
                  <pic:spPr>
                    <a:xfrm>
                      <a:off x="0" y="0"/>
                      <a:ext cx="5943600" cy="4127500"/>
                    </a:xfrm>
                    <a:prstGeom prst="rect">
                      <a:avLst/>
                    </a:prstGeom>
                  </pic:spPr>
                </pic:pic>
              </a:graphicData>
            </a:graphic>
          </wp:inline>
        </w:drawing>
      </w:r>
    </w:p>
    <w:p>
      <w:pPr>
        <w:jc w:val="center"/>
      </w:pPr>
      <w:r>
        <w:rPr>
          <w:i/>
          <w:color w:val="52665C"/>
          <w:sz w:val="18"/>
          <w:szCs w:val="18"/>
        </w:rPr>
        <w:t xml:space="preserve">Figure 23. Permission roles and module access</w:t>
      </w:r>
    </w:p>
    <w:p/>
    <w:p>
      <w:pPr>
        <w:pStyle w:val="Normal"/>
      </w:pPr>
      <w:r>
        <w:rPr/>
        <w:t xml:space="preserve">Permission roles control access to:</w:t>
      </w:r>
    </w:p>
    <w:p/>
    <w:p>
      <w:pPr>
        <w:pStyle w:val="ListParagraph"/>
      </w:pPr>
      <w:r>
        <w:rPr/>
        <w:t xml:space="preserve">• Transactions</w:t>
      </w:r>
    </w:p>
    <w:p>
      <w:pPr>
        <w:pStyle w:val="ListParagraph"/>
      </w:pPr>
      <w:r>
        <w:rPr/>
        <w:t xml:space="preserve">• Maintenance</w:t>
      </w:r>
    </w:p>
    <w:p>
      <w:pPr>
        <w:pStyle w:val="ListParagraph"/>
      </w:pPr>
      <w:r>
        <w:rPr/>
        <w:t xml:space="preserve">• Reports</w:t>
      </w:r>
    </w:p>
    <w:p>
      <w:pPr>
        <w:pStyle w:val="ListParagraph"/>
      </w:pPr>
      <w:r>
        <w:rPr/>
        <w:t xml:space="preserve">• Users and access</w:t>
      </w:r>
    </w:p>
    <w:p/>
    <w:p>
      <w:pPr>
        <w:pStyle w:val="Normal"/>
      </w:pPr>
      <w:r>
        <w:rPr/>
        <w:t xml:space="preserve">The sidebar automatically hides modules that the current role cannot access. For example, a report generator with Transactions and Reports permission only sees those modules. The current page and its parent module remain highlighted consistently while navigating between pages.</w:t>
      </w:r>
    </w:p>
    <w:p/>
    <w:p>
      <w:pPr>
        <w:pStyle w:val="Normal"/>
      </w:pPr>
      <w:r>
        <w:rPr/>
        <w:t xml:space="preserve">Apply the principle of least privilege: grant only the access required for the user's responsibilities.</w:t>
      </w:r>
    </w:p>
    <w:p/>
    <w:p>
      <w:pPr>
        <w:pStyle w:val="Heading2"/>
      </w:pPr>
      <w:r>
        <w:rPr/>
        <w:t xml:space="preserve">User management</w:t>
      </w:r>
    </w:p>
    <w:p/>
    <w:p>
      <w:pPr>
        <w:pStyle w:val="Normal"/>
      </w:pPr>
      <w:r>
        <w:rPr/>
        <w:t xml:space="preserve">Authorized users can create, edit, activate, deactivate, search, and import accounts in Users &amp; Access &gt; User management.</w:t>
      </w:r>
    </w:p>
    <w:p/>
    <w:p>
      <w:pPr>
        <w:pStyle w:val="Normal"/>
      </w:pPr>
      <w:r>
        <w:rPr/>
        <w:t xml:space="preserve">Assign the correct permission role when creating or editing an account. Deactivated users cannot sign in. Institutional Google email is optional and must be unique when provided.</w:t>
      </w:r>
    </w:p>
    <w:p/>
    <w:p>
      <w:pPr>
        <w:pStyle w:val="Normal"/>
      </w:pPr>
      <w:r>
        <w:rPr/>
        <w:t xml:space="preserve">Select the account type before selecting a permission. Student accounts automatically use Rater and cannot select an administrator permission. Admin accounts can select any active permission except Rater. Admin accounts also require an academic scope of College, SHS, or All. The account-type and permission rules are also checked during workbook validation.</w:t>
      </w:r>
    </w:p>
    <w:p/>
    <w:p>
      <w:pPr>
        <w:pStyle w:val="Normal"/>
      </w:pPr>
      <w:r>
        <w:rPr/>
        <w:t xml:space="preserve">Use Import users for account creation and profile updates. Existing passwords are always retained. Use Update passwords only for intentional password changes. Use the username-based deactivation workbook to deactivate multiple accounts.</w:t>
      </w:r>
    </w:p>
    <w:p/>
    <w:p>
      <w:pPr>
        <w:pStyle w:val="Normal"/>
      </w:pPr>
      <w:r>
        <w:rPr/>
        <w:t xml:space="preserve">For User Management imports, the optional admin_academic_scope column accepts COLLEGE, SHS, or ALL. A blank scope for an admin defaults to ALL; student rows always store no administrator scope.</w:t>
      </w:r>
    </w:p>
    <w:p/>
    <w:p>
      <w:pPr>
        <w:pStyle w:val="Heading1"/>
      </w:pPr>
      <w:r>
        <w:rPr/>
        <w:t xml:space="preserve">9. Common problems</w:t>
      </w:r>
    </w:p>
    <w:p/>
    <w:p>
      <w:pPr>
        <w:pStyle w:val="Heading2"/>
      </w:pPr>
      <w:r>
        <w:rPr/>
        <w:t xml:space="preserve">A page is missing from the sidebar</w:t>
      </w:r>
    </w:p>
    <w:p/>
    <w:p>
      <w:pPr>
        <w:pStyle w:val="Normal"/>
      </w:pPr>
      <w:r>
        <w:rPr/>
        <w:t xml:space="preserve">The account's role does not have permission for that module. Ask an authorized administrator to review the assigned role.</w:t>
      </w:r>
    </w:p>
    <w:p/>
    <w:p>
      <w:pPr>
        <w:pStyle w:val="Heading2"/>
      </w:pPr>
      <w:r>
        <w:rPr/>
        <w:t xml:space="preserve">No courses appear for a student</w:t>
      </w:r>
    </w:p>
    <w:p/>
    <w:p>
      <w:pPr>
        <w:pStyle w:val="Normal"/>
      </w:pPr>
      <w:r>
        <w:rPr/>
        <w:t xml:space="preserve">Confirm that the enrollment exists, is not excluded, and belongs to the selected or active school year and semester.</w:t>
      </w:r>
    </w:p>
    <w:p/>
    <w:p>
      <w:pPr>
        <w:pStyle w:val="Heading2"/>
      </w:pPr>
      <w:r>
        <w:rPr/>
        <w:t xml:space="preserve">Google login is unavailable or rejected</w:t>
      </w:r>
    </w:p>
    <w:p/>
    <w:p>
      <w:pPr>
        <w:pStyle w:val="Normal"/>
      </w:pPr>
      <w:r>
        <w:rPr/>
        <w:t xml:space="preserve">Confirm that the user selected the institutional Google account and that its email is linked to an active SATP account. Administrators should confirm GOOGLE_CLIENT_ID, GOOGLE_WORKSPACE_DOMAIN, the authorized HTTPS JavaScript origin, and Workspace app-access policy. A raw LAN IP cannot be registered as a Google web origin; use the registered HTTPS hostname. See docs/GOOGLE_SSO_SETUP.md.</w:t>
      </w:r>
    </w:p>
    <w:p/>
    <w:p>
      <w:pPr>
        <w:pStyle w:val="Heading2"/>
      </w:pPr>
      <w:r>
        <w:rPr/>
        <w:t xml:space="preserve">A workbook contains errors</w:t>
      </w:r>
    </w:p>
    <w:p/>
    <w:p>
      <w:pPr>
        <w:pStyle w:val="Normal"/>
      </w:pPr>
      <w:r>
        <w:rPr/>
        <w:t xml:space="preserve">Open the error section in the validation preview. Correct the referenced row and required values, then upload the workbook again.</w:t>
      </w:r>
    </w:p>
    <w:p/>
    <w:p>
      <w:pPr>
        <w:pStyle w:val="Heading2"/>
      </w:pPr>
      <w:r>
        <w:rPr/>
        <w:t xml:space="preserve">A report is empty</w:t>
      </w:r>
    </w:p>
    <w:p/>
    <w:p>
      <w:pPr>
        <w:pStyle w:val="Normal"/>
      </w:pPr>
      <w:r>
        <w:rPr/>
        <w:t xml:space="preserve">Verify the school year, semester, organization, teacher, and course filters. Reports only include completed assessments.</w:t>
      </w:r>
    </w:p>
    <w:p/>
    <w:p>
      <w:pPr>
        <w:pStyle w:val="Heading2"/>
      </w:pPr>
      <w:r>
        <w:rPr/>
        <w:t xml:space="preserve">A PDF is clipped or text does not wrap</w:t>
      </w:r>
    </w:p>
    <w:p/>
    <w:p>
      <w:pPr>
        <w:pStyle w:val="Normal"/>
      </w:pPr>
      <w:r>
        <w:rPr/>
        <w:t xml:space="preserve">Reload the page to ensure the newest report styles are active, regenerate the report, and use the built-in Download PDF button rather than the browser's print-to-PDF command.</w:t>
      </w:r>
    </w:p>
    <w:p/>
    <w:p>
      <w:pPr>
        <w:pStyle w:val="Heading2"/>
      </w:pPr>
      <w:r>
        <w:rPr/>
        <w:t xml:space="preserve">An operation remains on the loading modal</w:t>
      </w:r>
    </w:p>
    <w:p/>
    <w:p>
      <w:pPr>
        <w:pStyle w:val="Normal"/>
      </w:pPr>
      <w:r>
        <w:rPr/>
        <w:t xml:space="preserve">Wait briefly for large imports or exports. If it does not finish, preserve the displayed error, refresh the page, and contact the MIS Department. Avoid repeatedly submitting the same operation while it is still running.</w:t>
      </w:r>
    </w:p>
    <w:p/>
    <w:p>
      <w:pPr>
        <w:pStyle w:val="Heading1"/>
      </w:pPr>
      <w:r>
        <w:rPr/>
        <w:t xml:space="preserve">10. Recommended operating practices</w:t>
      </w:r>
    </w:p>
    <w:p/>
    <w:p>
      <w:pPr>
        <w:pStyle w:val="ListParagraph"/>
      </w:pPr>
      <w:r>
        <w:rPr/>
        <w:t xml:space="preserve">• Confirm the school year and semester before imports, reassignments, and reports.</w:t>
      </w:r>
    </w:p>
    <w:p>
      <w:pPr>
        <w:pStyle w:val="ListParagraph"/>
      </w:pPr>
      <w:r>
        <w:rPr/>
        <w:t xml:space="preserve">• Review validation results before confirming an upload.</w:t>
      </w:r>
    </w:p>
    <w:p>
      <w:pPr>
        <w:pStyle w:val="ListParagraph"/>
      </w:pPr>
      <w:r>
        <w:rPr/>
        <w:t xml:space="preserve">• Keep inactive historical records instead of recreating them.</w:t>
      </w:r>
    </w:p>
    <w:p>
      <w:pPr>
        <w:pStyle w:val="ListParagraph"/>
      </w:pPr>
      <w:r>
        <w:rPr/>
        <w:t xml:space="preserve">• Verify report filters and respondent counts before distributing exports.</w:t>
      </w:r>
    </w:p>
    <w:p>
      <w:pPr>
        <w:pStyle w:val="ListParagraph"/>
      </w:pPr>
      <w:r>
        <w:rPr/>
        <w:t xml:space="preserve">• Sign out when using a shared computer.</w:t>
      </w:r>
    </w:p>
    <w:p>
      <w:pPr>
        <w:pStyle w:val="ListParagraph"/>
      </w:pPr>
      <w:r>
        <w:rPr/>
        <w:t xml:space="preserve">• Report unexpected errors with the page name, selected filters, time, and a screenshot.</w:t>
      </w:r>
    </w:p>
    <w:p/>
    <w:p>
      <w:pPr>
        <w:pStyle w:val="Heading1"/>
      </w:pPr>
      <w:r>
        <w:rPr/>
        <w:t xml:space="preserve">11. Support</w:t>
      </w:r>
    </w:p>
    <w:p/>
    <w:p>
      <w:pPr>
        <w:pStyle w:val="Normal"/>
      </w:pPr>
      <w:r>
        <w:rPr/>
        <w:t xml:space="preserve">For account access, data correction, or technical issues, contact the NDMU MIS Department. Include enough information to reproduce the issue, but never send a password.</w:t>
      </w:r>
    </w:p>
    <w:p/>
    <w:sectPr>
      <w:pgSz w:w="12240" w:h="15840"/>
      <w:pgMar w:top="1080" w:right="1080" w:bottom="1080" w:left="1080" w:header="720" w:footer="720"/>
    </w:sectPr>
  </w:body>
</w:document>
</file>

<file path=word/styles.xml><?xml version="1.0" encoding="utf-8"?>
<w:styles xmlns:w="http://schemas.openxmlformats.org/wordprocessingml/2006/main">
  <w:docDefaults>
    <w:rPrDefault>
      <w:rPr>
        <w:rFonts w:ascii="Aptos" w:hAnsi="Aptos"/>
        <w:sz w:val="22"/>
      </w:rPr>
    </w:rPrDefault>
    <w:pPrDefault>
      <w:pPr>
        <w:spacing w:after="120" w:line="276" w:lineRule="auto"/>
      </w:pPr>
    </w:pPrDefault>
  </w:docDefaults>
  <w:style w:type="paragraph" w:default="1" w:styleId="Normal">
    <w:name w:val="Normal"/>
  </w:style>
  <w:style w:type="paragraph" w:styleId="Title">
    <w:name w:val="Title"/>
    <w:pPr>
      <w:jc w:val="center"/>
      <w:spacing w:before="240" w:after="240"/>
    </w:pPr>
    <w:rPr>
      <w:rFonts w:ascii="Georgia" w:hAnsi="Georgia"/>
      <w:b/>
      <w:color w:val="075C3B"/>
      <w:sz w:val="42"/>
    </w:rPr>
  </w:style>
  <w:style w:type="paragraph" w:styleId="Heading1">
    <w:name w:val="heading 1"/>
    <w:pPr>
      <w:keepNext/>
      <w:spacing w:before="300" w:after="120"/>
    </w:pPr>
    <w:rPr>
      <w:b/>
      <w:color w:val="075C3B"/>
      <w:sz w:val="30"/>
    </w:rPr>
  </w:style>
  <w:style w:type="paragraph" w:styleId="Heading2">
    <w:name w:val="heading 2"/>
    <w:pPr>
      <w:keepNext/>
      <w:spacing w:before="220" w:after="100"/>
    </w:pPr>
    <w:rPr>
      <w:b/>
      <w:color w:val="087247"/>
      <w:sz w:val="25"/>
    </w:rPr>
  </w:style>
  <w:style w:type="paragraph" w:styleId="ListParagraph">
    <w:name w:val="List Paragraph"/>
    <w:pPr>
      <w:ind w:left="360" w:hanging="180"/>
    </w:pPr>
  </w:style>
</w:styles>
</file>

<file path=word/_rels/document.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Styles" Type="http://schemas.openxmlformats.org/officeDocument/2006/relationships/styles" Target="styles.xml"/><Relationship Id="rIdSatp" Type="http://schemas.openxmlformats.org/officeDocument/2006/relationships/hyperlink" Target="https://satp.ndmu.edu.ph/" TargetMode="External"/></Relationships>
</file>

<file path=docProps/app.xml><?xml version="1.0" encoding="utf-8"?>
<Properties xmlns="http://schemas.openxmlformats.org/officeDocument/2006/extended-properties">
  <Application>SATP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SATP User Manual</dc:title>
  <dc:subject>Student Assessment of Teacher's Performance</dc:subject>
  <dc:creator>Notre Dame of Marbel University MIS Department</dc:creator>
  <dcterms:created xsi:type="dcterms:W3CDTF">2026-08-22T00:00:00Z</dcterms:created>
</cp:coreProperties>
</file>