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F3B" w:rsidRPr="00A750ED" w:rsidRDefault="00F4681D" w:rsidP="00B5412E">
      <w:pPr>
        <w:pStyle w:val="a7"/>
        <w:rPr>
          <w:sz w:val="30"/>
          <w:szCs w:val="30"/>
        </w:rPr>
      </w:pPr>
      <w:r>
        <w:rPr>
          <w:rFonts w:hint="eastAsia"/>
          <w:sz w:val="30"/>
          <w:szCs w:val="30"/>
        </w:rPr>
        <w:t>新手村和</w:t>
      </w:r>
      <w:r w:rsidR="00E114EB">
        <w:rPr>
          <w:rFonts w:hint="eastAsia"/>
          <w:sz w:val="30"/>
          <w:szCs w:val="30"/>
        </w:rPr>
        <w:t>天星城设计</w:t>
      </w:r>
    </w:p>
    <w:p w:rsidR="00B5412E" w:rsidRDefault="00B5412E">
      <w:pPr>
        <w:rPr>
          <w:rFonts w:ascii="宋体" w:hAnsi="宋体"/>
        </w:rPr>
      </w:pPr>
    </w:p>
    <w:p w:rsidR="00B5412E" w:rsidRPr="00A750ED" w:rsidRDefault="00B5412E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修改记录</w:t>
      </w:r>
    </w:p>
    <w:tbl>
      <w:tblPr>
        <w:tblStyle w:val="a8"/>
        <w:tblW w:w="0" w:type="auto"/>
        <w:tblLook w:val="04A0"/>
      </w:tblPr>
      <w:tblGrid>
        <w:gridCol w:w="2842"/>
        <w:gridCol w:w="2843"/>
        <w:gridCol w:w="2843"/>
      </w:tblGrid>
      <w:tr w:rsidR="00B5412E" w:rsidTr="00B5412E">
        <w:tc>
          <w:tcPr>
            <w:tcW w:w="2842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姓名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时间</w:t>
            </w:r>
          </w:p>
        </w:tc>
        <w:tc>
          <w:tcPr>
            <w:tcW w:w="2843" w:type="dxa"/>
            <w:shd w:val="pct20" w:color="auto" w:fill="auto"/>
          </w:tcPr>
          <w:p w:rsidR="00B5412E" w:rsidRDefault="00B5412E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内容</w:t>
            </w:r>
          </w:p>
        </w:tc>
      </w:tr>
      <w:tr w:rsidR="00B5412E" w:rsidTr="00B5412E">
        <w:tc>
          <w:tcPr>
            <w:tcW w:w="2842" w:type="dxa"/>
          </w:tcPr>
          <w:p w:rsidR="00B5412E" w:rsidRDefault="000A3BEE" w:rsidP="00E114EB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cTuo</w:t>
            </w:r>
          </w:p>
        </w:tc>
        <w:tc>
          <w:tcPr>
            <w:tcW w:w="2843" w:type="dxa"/>
          </w:tcPr>
          <w:p w:rsidR="00B5412E" w:rsidRDefault="00E114EB">
            <w:pPr>
              <w:rPr>
                <w:rFonts w:ascii="宋体" w:hAnsi="宋体"/>
              </w:rPr>
            </w:pPr>
            <w:r>
              <w:rPr>
                <w:rFonts w:ascii="宋体" w:hAnsi="宋体"/>
              </w:rPr>
              <w:t>2010/8/1</w:t>
            </w:r>
          </w:p>
        </w:tc>
        <w:tc>
          <w:tcPr>
            <w:tcW w:w="2843" w:type="dxa"/>
          </w:tcPr>
          <w:p w:rsidR="00B5412E" w:rsidRDefault="00B5412E">
            <w:pPr>
              <w:rPr>
                <w:rFonts w:ascii="宋体" w:hAnsi="宋体"/>
              </w:rPr>
            </w:pPr>
          </w:p>
        </w:tc>
      </w:tr>
    </w:tbl>
    <w:p w:rsidR="00B5412E" w:rsidRDefault="00B5412E">
      <w:pPr>
        <w:rPr>
          <w:rFonts w:ascii="宋体" w:hAnsi="宋体"/>
        </w:rPr>
      </w:pPr>
    </w:p>
    <w:p w:rsidR="00B5412E" w:rsidRDefault="00B5412E" w:rsidP="00B5412E">
      <w:pPr>
        <w:numPr>
          <w:ilvl w:val="0"/>
          <w:numId w:val="15"/>
        </w:numPr>
        <w:rPr>
          <w:rFonts w:ascii="宋体" w:hAnsi="宋体"/>
        </w:rPr>
      </w:pPr>
      <w:r>
        <w:rPr>
          <w:rFonts w:ascii="宋体" w:hAnsi="宋体" w:hint="eastAsia"/>
        </w:rPr>
        <w:t>版本1.0</w:t>
      </w:r>
    </w:p>
    <w:p w:rsidR="00B5412E" w:rsidRDefault="00E114EB" w:rsidP="00E114EB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地图规划</w:t>
      </w:r>
    </w:p>
    <w:p w:rsidR="00E114EB" w:rsidRDefault="00E114EB" w:rsidP="00E114EB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NPC摆放</w:t>
      </w:r>
    </w:p>
    <w:p w:rsidR="00E114EB" w:rsidRPr="00B5412E" w:rsidRDefault="00E114EB" w:rsidP="00E114EB">
      <w:pPr>
        <w:ind w:left="420"/>
        <w:rPr>
          <w:rFonts w:ascii="Verdana" w:hAnsi="Verdan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路径设计</w:t>
      </w:r>
    </w:p>
    <w:p w:rsidR="00B5412E" w:rsidRDefault="00B5412E" w:rsidP="00B5412E">
      <w:pPr>
        <w:rPr>
          <w:rFonts w:ascii="宋体" w:hAnsi="宋体"/>
          <w:sz w:val="20"/>
          <w:szCs w:val="20"/>
        </w:rPr>
      </w:pPr>
    </w:p>
    <w:p w:rsidR="00B5412E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功能概述</w:t>
      </w:r>
    </w:p>
    <w:p w:rsidR="00A750ED" w:rsidRDefault="00E114EB" w:rsidP="00A750ED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天星主城设计</w:t>
      </w:r>
    </w:p>
    <w:p w:rsidR="00A750ED" w:rsidRDefault="00A750ED" w:rsidP="00A750ED">
      <w:pPr>
        <w:rPr>
          <w:rFonts w:ascii="宋体" w:hAnsi="宋体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功能目标</w:t>
      </w:r>
    </w:p>
    <w:p w:rsidR="00A750ED" w:rsidRDefault="00E114EB" w:rsidP="00E114EB">
      <w:pPr>
        <w:ind w:left="420"/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要能实现以下几点：</w:t>
      </w:r>
    </w:p>
    <w:p w:rsidR="00E114EB" w:rsidRPr="00F4681D" w:rsidRDefault="00F4681D" w:rsidP="00F4681D">
      <w:pPr>
        <w:pStyle w:val="a9"/>
        <w:numPr>
          <w:ilvl w:val="0"/>
          <w:numId w:val="18"/>
        </w:numPr>
        <w:ind w:firstLineChars="0"/>
        <w:rPr>
          <w:rFonts w:ascii="宋体" w:hAnsi="宋体"/>
          <w:sz w:val="20"/>
          <w:szCs w:val="20"/>
        </w:rPr>
      </w:pPr>
      <w:r w:rsidRPr="00F4681D">
        <w:rPr>
          <w:rFonts w:ascii="宋体" w:hAnsi="宋体" w:hint="eastAsia"/>
          <w:sz w:val="20"/>
          <w:szCs w:val="20"/>
        </w:rPr>
        <w:t>让新手进入有神秘感，第一次进入有宏伟的感觉</w:t>
      </w:r>
    </w:p>
    <w:p w:rsidR="00F4681D" w:rsidRPr="00F4681D" w:rsidRDefault="00F4681D" w:rsidP="00F4681D">
      <w:pPr>
        <w:pStyle w:val="a9"/>
        <w:numPr>
          <w:ilvl w:val="0"/>
          <w:numId w:val="18"/>
        </w:numPr>
        <w:ind w:firstLineChars="0"/>
        <w:rPr>
          <w:rFonts w:ascii="宋体" w:hAnsi="宋体"/>
          <w:sz w:val="20"/>
          <w:szCs w:val="20"/>
        </w:rPr>
      </w:pPr>
      <w:r w:rsidRPr="00F4681D">
        <w:rPr>
          <w:rFonts w:ascii="宋体" w:hAnsi="宋体" w:hint="eastAsia"/>
          <w:sz w:val="20"/>
          <w:szCs w:val="20"/>
        </w:rPr>
        <w:t>主线任务必经的路线必需能体现游戏特色，也就是足够丰富</w:t>
      </w:r>
    </w:p>
    <w:p w:rsidR="00F4681D" w:rsidRPr="007A7D31" w:rsidRDefault="00F4681D" w:rsidP="00F4681D">
      <w:pPr>
        <w:pStyle w:val="a9"/>
        <w:numPr>
          <w:ilvl w:val="0"/>
          <w:numId w:val="18"/>
        </w:numPr>
        <w:ind w:firstLineChars="0"/>
        <w:rPr>
          <w:rFonts w:ascii="宋体" w:hAnsi="宋体"/>
          <w:sz w:val="20"/>
          <w:szCs w:val="20"/>
        </w:rPr>
      </w:pPr>
      <w:r w:rsidRPr="007A7D31">
        <w:rPr>
          <w:rFonts w:ascii="宋体" w:hAnsi="宋体" w:hint="eastAsia"/>
          <w:sz w:val="20"/>
          <w:szCs w:val="20"/>
        </w:rPr>
        <w:t>功能NPC摆放要合理，要注意：买卖商人不可与仓库离的太远，同一个区域避免人数过多</w:t>
      </w:r>
    </w:p>
    <w:p w:rsidR="00F4681D" w:rsidRPr="00F4681D" w:rsidRDefault="00F4681D" w:rsidP="00F4681D">
      <w:pPr>
        <w:pStyle w:val="a9"/>
        <w:numPr>
          <w:ilvl w:val="0"/>
          <w:numId w:val="18"/>
        </w:numPr>
        <w:ind w:firstLineChars="0"/>
        <w:rPr>
          <w:rFonts w:ascii="宋体" w:hAnsi="宋体"/>
          <w:sz w:val="20"/>
          <w:szCs w:val="20"/>
        </w:rPr>
      </w:pPr>
      <w:r w:rsidRPr="00F4681D">
        <w:rPr>
          <w:rFonts w:ascii="宋体" w:hAnsi="宋体" w:hint="eastAsia"/>
          <w:sz w:val="20"/>
          <w:szCs w:val="20"/>
        </w:rPr>
        <w:t>引导要到位</w:t>
      </w:r>
    </w:p>
    <w:p w:rsidR="00F4681D" w:rsidRPr="00F4681D" w:rsidRDefault="00F4681D" w:rsidP="00E114EB">
      <w:pPr>
        <w:ind w:left="420"/>
        <w:rPr>
          <w:rFonts w:ascii="宋体" w:hAnsi="宋体"/>
          <w:sz w:val="20"/>
          <w:szCs w:val="20"/>
        </w:rPr>
      </w:pPr>
    </w:p>
    <w:p w:rsidR="00E114EB" w:rsidRDefault="00E114EB" w:rsidP="00B5412E">
      <w:pPr>
        <w:rPr>
          <w:rFonts w:ascii="宋体" w:hAnsi="宋体"/>
          <w:sz w:val="20"/>
          <w:szCs w:val="20"/>
        </w:rPr>
      </w:pPr>
    </w:p>
    <w:p w:rsidR="00A750ED" w:rsidRPr="00A750ED" w:rsidRDefault="00A750ED" w:rsidP="00A750ED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 w:rsidRPr="00A750ED">
        <w:rPr>
          <w:rFonts w:ascii="宋体" w:hAnsi="宋体" w:hint="eastAsia"/>
          <w:b/>
          <w:sz w:val="28"/>
          <w:szCs w:val="28"/>
        </w:rPr>
        <w:t>具体内容</w:t>
      </w:r>
    </w:p>
    <w:p w:rsidR="00A750ED" w:rsidRPr="007A7D31" w:rsidRDefault="007A7D31" w:rsidP="007A7D31">
      <w:pPr>
        <w:pStyle w:val="a9"/>
        <w:numPr>
          <w:ilvl w:val="0"/>
          <w:numId w:val="19"/>
        </w:numPr>
        <w:ind w:firstLineChars="0"/>
        <w:rPr>
          <w:rFonts w:ascii="宋体" w:hAnsi="宋体"/>
        </w:rPr>
      </w:pPr>
      <w:r w:rsidRPr="007A7D31">
        <w:rPr>
          <w:rFonts w:ascii="宋体" w:hAnsi="宋体" w:hint="eastAsia"/>
        </w:rPr>
        <w:t>基本框架</w:t>
      </w:r>
    </w:p>
    <w:p w:rsidR="007A7D31" w:rsidRDefault="00D41009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drawing>
          <wp:inline distT="0" distB="0" distL="0" distR="0">
            <wp:extent cx="3805492" cy="3486150"/>
            <wp:effectExtent l="19050" t="0" r="4508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5492" cy="3486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7D31" w:rsidRDefault="00404EF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说明：</w:t>
      </w:r>
    </w:p>
    <w:p w:rsidR="00404EFE" w:rsidRDefault="00404EF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lastRenderedPageBreak/>
        <w:t>上面是主城，下面是新手村</w:t>
      </w:r>
    </w:p>
    <w:p w:rsidR="00404EFE" w:rsidRDefault="00404EF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黄色为出生点</w:t>
      </w:r>
    </w:p>
    <w:p w:rsidR="00404EFE" w:rsidRDefault="00404EF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红色为主线任务</w:t>
      </w:r>
    </w:p>
    <w:p w:rsidR="00404EFE" w:rsidRDefault="00404EF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绿色是另一条路径，可直接到主城</w:t>
      </w:r>
    </w:p>
    <w:p w:rsidR="007C028F" w:rsidRDefault="007C028F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蓝色为天星城</w:t>
      </w:r>
    </w:p>
    <w:p w:rsidR="00404EFE" w:rsidRDefault="00404EF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除有画图的地方，其它位置都是海洋</w:t>
      </w:r>
    </w:p>
    <w:p w:rsidR="00404EFE" w:rsidRPr="00404EFE" w:rsidRDefault="00404EFE" w:rsidP="00A750ED">
      <w:pPr>
        <w:rPr>
          <w:rFonts w:ascii="宋体" w:hAnsi="宋体"/>
          <w:sz w:val="20"/>
          <w:szCs w:val="20"/>
        </w:rPr>
      </w:pPr>
    </w:p>
    <w:p w:rsidR="00404EFE" w:rsidRDefault="00404EF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注意：</w:t>
      </w:r>
    </w:p>
    <w:p w:rsidR="00404EFE" w:rsidRDefault="00404EFE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两条路径经过地方要专门设计，满足上面提到的目标</w:t>
      </w:r>
    </w:p>
    <w:p w:rsidR="00404EFE" w:rsidRDefault="00404EFE" w:rsidP="00A750ED">
      <w:pPr>
        <w:rPr>
          <w:rFonts w:ascii="宋体" w:hAnsi="宋体"/>
          <w:sz w:val="20"/>
          <w:szCs w:val="20"/>
        </w:rPr>
      </w:pPr>
    </w:p>
    <w:p w:rsidR="00404EFE" w:rsidRDefault="00404EFE" w:rsidP="00A750ED">
      <w:pPr>
        <w:rPr>
          <w:rFonts w:ascii="宋体" w:hAnsi="宋体"/>
          <w:sz w:val="20"/>
          <w:szCs w:val="20"/>
        </w:rPr>
      </w:pPr>
    </w:p>
    <w:p w:rsidR="00404EFE" w:rsidRPr="00404EFE" w:rsidRDefault="00404EFE" w:rsidP="00404EFE">
      <w:pPr>
        <w:pStyle w:val="a9"/>
        <w:numPr>
          <w:ilvl w:val="0"/>
          <w:numId w:val="19"/>
        </w:numPr>
        <w:ind w:firstLineChars="0"/>
        <w:rPr>
          <w:rFonts w:ascii="宋体" w:hAnsi="宋体"/>
          <w:sz w:val="28"/>
          <w:szCs w:val="28"/>
        </w:rPr>
      </w:pPr>
      <w:r w:rsidRPr="00404EFE">
        <w:rPr>
          <w:rFonts w:ascii="宋体" w:hAnsi="宋体" w:hint="eastAsia"/>
          <w:sz w:val="28"/>
          <w:szCs w:val="28"/>
        </w:rPr>
        <w:t>天星城设计</w:t>
      </w:r>
    </w:p>
    <w:p w:rsidR="00404EFE" w:rsidRDefault="007C028F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noProof/>
          <w:sz w:val="20"/>
          <w:szCs w:val="20"/>
        </w:rPr>
        <w:drawing>
          <wp:inline distT="0" distB="0" distL="0" distR="0">
            <wp:extent cx="3228975" cy="2228850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2228850"/>
                    </a:xfrm>
                    <a:prstGeom prst="ellipse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</w:p>
    <w:p w:rsidR="00404EFE" w:rsidRDefault="007C028F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说明：</w:t>
      </w:r>
    </w:p>
    <w:p w:rsidR="007C028F" w:rsidRDefault="007C028F" w:rsidP="00A750ED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画了大概，每个区域某些NPC可交插，但要注意任务不要返复来回跑</w:t>
      </w:r>
    </w:p>
    <w:p w:rsidR="007C028F" w:rsidRDefault="007C028F" w:rsidP="00A750ED">
      <w:pPr>
        <w:rPr>
          <w:rFonts w:ascii="宋体" w:hAnsi="宋体"/>
          <w:sz w:val="20"/>
          <w:szCs w:val="20"/>
        </w:rPr>
      </w:pPr>
    </w:p>
    <w:p w:rsidR="007C028F" w:rsidRDefault="007C028F" w:rsidP="00A750ED">
      <w:pPr>
        <w:rPr>
          <w:rFonts w:ascii="宋体" w:hAnsi="宋体" w:hint="eastAsia"/>
          <w:sz w:val="20"/>
          <w:szCs w:val="20"/>
        </w:rPr>
      </w:pPr>
    </w:p>
    <w:p w:rsidR="0038272B" w:rsidRPr="00A750ED" w:rsidRDefault="0038272B" w:rsidP="0038272B">
      <w:pPr>
        <w:numPr>
          <w:ilvl w:val="0"/>
          <w:numId w:val="17"/>
        </w:numPr>
        <w:rPr>
          <w:rFonts w:ascii="宋体" w:hAns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新手村</w:t>
      </w:r>
    </w:p>
    <w:p w:rsidR="0038272B" w:rsidRDefault="0038272B" w:rsidP="00A750ED">
      <w:pPr>
        <w:rPr>
          <w:rFonts w:ascii="宋体" w:hAnsi="宋体" w:hint="eastAsia"/>
          <w:sz w:val="20"/>
          <w:szCs w:val="20"/>
        </w:rPr>
      </w:pPr>
    </w:p>
    <w:p w:rsidR="004246BA" w:rsidRPr="00881C6A" w:rsidRDefault="004246BA" w:rsidP="004246BA">
      <w:pPr>
        <w:rPr>
          <w:rFonts w:ascii="宋体" w:hAnsi="宋体" w:hint="eastAsia"/>
          <w:b/>
          <w:sz w:val="20"/>
          <w:szCs w:val="20"/>
        </w:rPr>
      </w:pPr>
      <w:r w:rsidRPr="00881C6A">
        <w:rPr>
          <w:rFonts w:ascii="宋体" w:hAnsi="宋体" w:hint="eastAsia"/>
          <w:b/>
          <w:sz w:val="20"/>
          <w:szCs w:val="20"/>
        </w:rPr>
        <w:t>背景描述</w:t>
      </w:r>
    </w:p>
    <w:p w:rsidR="004246BA" w:rsidRPr="004246BA" w:rsidRDefault="004246BA" w:rsidP="004246BA">
      <w:pPr>
        <w:rPr>
          <w:rFonts w:ascii="宋体" w:hAnsi="宋体" w:hint="eastAsia"/>
          <w:sz w:val="20"/>
          <w:szCs w:val="20"/>
        </w:rPr>
      </w:pPr>
      <w:r w:rsidRPr="004246BA">
        <w:rPr>
          <w:rFonts w:ascii="宋体" w:hAnsi="宋体" w:hint="eastAsia"/>
          <w:sz w:val="20"/>
          <w:szCs w:val="20"/>
        </w:rPr>
        <w:t>玩家出生在天星城附近一坐漂亮但缺乏灵气的小岛，虽然在天星城边上，但是没被修仙者看上，岛上有小型的集市，有户比较有钱的大户人家，</w:t>
      </w:r>
    </w:p>
    <w:p w:rsidR="004246BA" w:rsidRPr="004246BA" w:rsidRDefault="004246BA" w:rsidP="004246BA">
      <w:pPr>
        <w:rPr>
          <w:rFonts w:ascii="宋体" w:hAnsi="宋体" w:hint="eastAsia"/>
          <w:sz w:val="20"/>
          <w:szCs w:val="20"/>
        </w:rPr>
      </w:pPr>
      <w:r w:rsidRPr="004246BA">
        <w:rPr>
          <w:rFonts w:ascii="宋体" w:hAnsi="宋体" w:hint="eastAsia"/>
          <w:sz w:val="20"/>
          <w:szCs w:val="20"/>
        </w:rPr>
        <w:t>主角生活了十几年从来没离开过这坐小岛，梦想成为仙人。在墨大夫指使下帮助其收集药材，在一次偶然情况下误入“墨大夫”的竹林，发现</w:t>
      </w:r>
    </w:p>
    <w:p w:rsidR="004246BA" w:rsidRPr="004246BA" w:rsidRDefault="004246BA" w:rsidP="004246BA">
      <w:pPr>
        <w:rPr>
          <w:rFonts w:ascii="宋体" w:hAnsi="宋体" w:hint="eastAsia"/>
          <w:sz w:val="20"/>
          <w:szCs w:val="20"/>
        </w:rPr>
      </w:pPr>
      <w:r w:rsidRPr="004246BA">
        <w:rPr>
          <w:rFonts w:ascii="宋体" w:hAnsi="宋体" w:hint="eastAsia"/>
          <w:sz w:val="20"/>
          <w:szCs w:val="20"/>
        </w:rPr>
        <w:t>里面有一只妖兽（墨大夫所化，似人非人，中毒所致）。单人需9级以上方可杀死，杀死后从其包裹中获得基础炼气术和飞剑术。</w:t>
      </w:r>
    </w:p>
    <w:p w:rsidR="004246BA" w:rsidRPr="004246BA" w:rsidRDefault="004246BA" w:rsidP="004246BA">
      <w:pPr>
        <w:rPr>
          <w:rFonts w:ascii="宋体" w:hAnsi="宋体"/>
          <w:sz w:val="20"/>
          <w:szCs w:val="20"/>
        </w:rPr>
      </w:pPr>
    </w:p>
    <w:p w:rsidR="004246BA" w:rsidRPr="004246BA" w:rsidRDefault="004246BA" w:rsidP="004246BA">
      <w:pPr>
        <w:rPr>
          <w:rFonts w:ascii="宋体" w:hAnsi="宋体" w:hint="eastAsia"/>
          <w:sz w:val="20"/>
          <w:szCs w:val="20"/>
        </w:rPr>
      </w:pPr>
      <w:r w:rsidRPr="004246BA">
        <w:rPr>
          <w:rFonts w:ascii="宋体" w:hAnsi="宋体" w:hint="eastAsia"/>
          <w:sz w:val="20"/>
          <w:szCs w:val="20"/>
        </w:rPr>
        <w:t>前往天星城</w:t>
      </w:r>
    </w:p>
    <w:p w:rsidR="004246BA" w:rsidRPr="004246BA" w:rsidRDefault="004246BA" w:rsidP="004246BA">
      <w:pPr>
        <w:rPr>
          <w:rFonts w:ascii="宋体" w:hAnsi="宋体"/>
          <w:sz w:val="20"/>
          <w:szCs w:val="20"/>
        </w:rPr>
      </w:pPr>
    </w:p>
    <w:p w:rsidR="004246BA" w:rsidRPr="004246BA" w:rsidRDefault="004246BA" w:rsidP="004246BA">
      <w:pPr>
        <w:rPr>
          <w:rFonts w:ascii="宋体" w:hAnsi="宋体"/>
          <w:sz w:val="20"/>
          <w:szCs w:val="20"/>
        </w:rPr>
      </w:pPr>
    </w:p>
    <w:p w:rsidR="0038272B" w:rsidRPr="00881C6A" w:rsidRDefault="004246BA" w:rsidP="004246BA">
      <w:pPr>
        <w:rPr>
          <w:rFonts w:ascii="宋体" w:hAnsi="宋体" w:hint="eastAsia"/>
          <w:b/>
          <w:sz w:val="20"/>
          <w:szCs w:val="20"/>
        </w:rPr>
      </w:pPr>
      <w:r w:rsidRPr="00881C6A">
        <w:rPr>
          <w:rFonts w:ascii="宋体" w:hAnsi="宋体" w:hint="eastAsia"/>
          <w:b/>
          <w:sz w:val="20"/>
          <w:szCs w:val="20"/>
        </w:rPr>
        <w:t>地图分布</w:t>
      </w: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/>
          <w:noProof/>
          <w:sz w:val="20"/>
          <w:szCs w:val="20"/>
        </w:rPr>
        <w:lastRenderedPageBreak/>
        <w:drawing>
          <wp:inline distT="0" distB="0" distL="0" distR="0">
            <wp:extent cx="4638675" cy="3771900"/>
            <wp:effectExtent l="0" t="190500" r="9525" b="4381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37719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36195" dist="12700" dir="11400000" algn="tl" rotWithShape="0">
                        <a:srgbClr val="000000">
                          <a:alpha val="33000"/>
                        </a:srgbClr>
                      </a:outerShdw>
                    </a:effectLst>
                    <a:scene3d>
                      <a:camera prst="perspectiveContrastingLeftFacing">
                        <a:rot lat="540000" lon="2100000" rev="0"/>
                      </a:camera>
                      <a:lightRig rig="soft" dir="t"/>
                    </a:scene3d>
                    <a:sp3d contourW="12700" prstMaterial="matte">
                      <a:bevelT w="63500" h="5080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大小：</w:t>
      </w: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地图大小：512*512</w:t>
      </w: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出生小岛大小：256*266,位于地图中央</w:t>
      </w: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每块区域比例按上图方式规划，可适当调整</w:t>
      </w:r>
    </w:p>
    <w:p w:rsidR="003941D3" w:rsidRPr="003941D3" w:rsidRDefault="003941D3" w:rsidP="004246BA">
      <w:pPr>
        <w:rPr>
          <w:rFonts w:ascii="宋体" w:hAnsi="宋体" w:hint="eastAsia"/>
          <w:sz w:val="20"/>
          <w:szCs w:val="20"/>
        </w:rPr>
      </w:pP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沙滩：停些小船，上来就是集市</w:t>
      </w: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集市：包含基本NPC，传送、买药、引导等，深处有一大户人家，很大的庭院。集市有两个出口</w:t>
      </w: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怪点：从1-10级怪物分布，预留一定位置即可</w:t>
      </w:r>
    </w:p>
    <w:p w:rsidR="003941D3" w:rsidRDefault="003941D3" w:rsidP="004246BA">
      <w:pPr>
        <w:rPr>
          <w:rFonts w:ascii="宋体" w:hAnsi="宋体" w:hint="eastAsia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竹林：“墨大夫”居所，也是小BOSS，环境偏暗</w:t>
      </w:r>
    </w:p>
    <w:p w:rsidR="003941D3" w:rsidRPr="003941D3" w:rsidRDefault="003941D3" w:rsidP="004246BA">
      <w:pPr>
        <w:rPr>
          <w:rFonts w:ascii="宋体" w:hAnsi="宋体"/>
          <w:sz w:val="20"/>
          <w:szCs w:val="20"/>
        </w:rPr>
      </w:pPr>
      <w:r>
        <w:rPr>
          <w:rFonts w:ascii="宋体" w:hAnsi="宋体" w:hint="eastAsia"/>
          <w:sz w:val="20"/>
          <w:szCs w:val="20"/>
        </w:rPr>
        <w:t>小岛：去天星城方向有座小岛，上面有11级左右怪物和一些材料</w:t>
      </w:r>
    </w:p>
    <w:sectPr w:rsidR="003941D3" w:rsidRPr="003941D3" w:rsidSect="00B5412E">
      <w:headerReference w:type="default" r:id="rId10"/>
      <w:footerReference w:type="default" r:id="rId11"/>
      <w:pgSz w:w="11906" w:h="16838" w:code="9"/>
      <w:pgMar w:top="1440" w:right="1797" w:bottom="1440" w:left="1797" w:header="851" w:footer="992" w:gutter="0"/>
      <w:cols w:space="425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4FF0" w:rsidRDefault="00B44FF0">
      <w:r>
        <w:separator/>
      </w:r>
    </w:p>
  </w:endnote>
  <w:endnote w:type="continuationSeparator" w:id="0">
    <w:p w:rsidR="00B44FF0" w:rsidRDefault="00B44F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4"/>
      <w:jc w:val="center"/>
      <w:rPr>
        <w:sz w:val="15"/>
      </w:rPr>
    </w:pP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 xml:space="preserve">Tel: </w:t>
    </w:r>
    <w:r>
      <w:rPr>
        <w:rFonts w:hint="eastAsia"/>
        <w:sz w:val="15"/>
      </w:rPr>
      <w:t xml:space="preserve">           </w:t>
    </w:r>
    <w:r>
      <w:rPr>
        <w:sz w:val="15"/>
      </w:rPr>
      <w:t xml:space="preserve">   Fax: </w:t>
    </w:r>
    <w:r>
      <w:rPr>
        <w:rFonts w:hint="eastAsia"/>
        <w:sz w:val="15"/>
      </w:rPr>
      <w:t xml:space="preserve">             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Welcome to visit our World Wide Web</w:t>
    </w:r>
  </w:p>
  <w:p w:rsidR="00C01F3B" w:rsidRDefault="00C01F3B">
    <w:pPr>
      <w:pStyle w:val="a4"/>
      <w:jc w:val="center"/>
      <w:rPr>
        <w:sz w:val="15"/>
      </w:rPr>
    </w:pPr>
    <w:r>
      <w:rPr>
        <w:sz w:val="15"/>
      </w:rPr>
      <w:t>http://</w:t>
    </w:r>
    <w:r>
      <w:rPr>
        <w:rFonts w:hint="eastAsia"/>
        <w:sz w:val="15"/>
      </w:rPr>
      <w:t xml:space="preserve">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4FF0" w:rsidRDefault="00B44FF0">
      <w:r>
        <w:separator/>
      </w:r>
    </w:p>
  </w:footnote>
  <w:footnote w:type="continuationSeparator" w:id="0">
    <w:p w:rsidR="00B44FF0" w:rsidRDefault="00B44FF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F3B" w:rsidRDefault="00C01F3B">
    <w:pPr>
      <w:pStyle w:val="a3"/>
      <w:pBdr>
        <w:bottom w:val="single" w:sz="6" w:space="3" w:color="auto"/>
      </w:pBdr>
      <w:tabs>
        <w:tab w:val="clear" w:pos="4153"/>
        <w:tab w:val="left" w:pos="3100"/>
        <w:tab w:val="center" w:pos="4156"/>
      </w:tabs>
    </w:pPr>
    <w:r>
      <w:object w:dxaOrig="1455" w:dyaOrig="66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72.75pt;height:33pt" o:ole="">
          <v:imagedata r:id="rId1" o:title=""/>
        </v:shape>
        <o:OLEObject Type="Embed" ProgID="PBrush" ShapeID="_x0000_i1025" DrawAspect="Content" ObjectID="_1344760557" r:id="rId2"/>
      </w:object>
    </w: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ab/>
    </w:r>
    <w:r w:rsidR="00525547">
      <w:rPr>
        <w:rFonts w:hint="eastAsia"/>
        <w:b/>
        <w:bCs/>
        <w:sz w:val="24"/>
      </w:rPr>
      <w:t>策划案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27BBD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">
    <w:nsid w:val="214C1156"/>
    <w:multiLevelType w:val="hybridMultilevel"/>
    <w:tmpl w:val="8A2C224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21724445"/>
    <w:multiLevelType w:val="hybridMultilevel"/>
    <w:tmpl w:val="17DA5D84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249055B2"/>
    <w:multiLevelType w:val="hybridMultilevel"/>
    <w:tmpl w:val="94EE0DEC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A913772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>
    <w:nsid w:val="2BE9403B"/>
    <w:multiLevelType w:val="hybridMultilevel"/>
    <w:tmpl w:val="A80EC57A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6">
    <w:nsid w:val="2E744AEE"/>
    <w:multiLevelType w:val="hybridMultilevel"/>
    <w:tmpl w:val="4E5471C8"/>
    <w:lvl w:ilvl="0" w:tplc="B56C9936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>
    <w:nsid w:val="2EC33264"/>
    <w:multiLevelType w:val="hybridMultilevel"/>
    <w:tmpl w:val="C7FECF9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5343EC9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9">
    <w:nsid w:val="37574753"/>
    <w:multiLevelType w:val="hybridMultilevel"/>
    <w:tmpl w:val="F12487D4"/>
    <w:lvl w:ilvl="0" w:tplc="819CABA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432E7F00"/>
    <w:multiLevelType w:val="hybridMultilevel"/>
    <w:tmpl w:val="F04091C4"/>
    <w:lvl w:ilvl="0" w:tplc="9996791A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sz w:val="18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44D7267A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2">
    <w:nsid w:val="48E53B09"/>
    <w:multiLevelType w:val="hybridMultilevel"/>
    <w:tmpl w:val="E5EC49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55278DC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4">
    <w:nsid w:val="59EF616B"/>
    <w:multiLevelType w:val="hybridMultilevel"/>
    <w:tmpl w:val="67246F56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>
    <w:nsid w:val="5AEF4036"/>
    <w:multiLevelType w:val="hybridMultilevel"/>
    <w:tmpl w:val="67246F56"/>
    <w:lvl w:ilvl="0" w:tplc="4A6C65F6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6">
    <w:nsid w:val="5E1509AB"/>
    <w:multiLevelType w:val="singleLevel"/>
    <w:tmpl w:val="A84A9D6C"/>
    <w:lvl w:ilvl="0">
      <w:start w:val="1"/>
      <w:numFmt w:val="bullet"/>
      <w:lvlText w:val="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abstractNum w:abstractNumId="17">
    <w:nsid w:val="5E7B63C1"/>
    <w:multiLevelType w:val="hybridMultilevel"/>
    <w:tmpl w:val="F93ACDE8"/>
    <w:lvl w:ilvl="0" w:tplc="77602438">
      <w:start w:val="1"/>
      <w:numFmt w:val="decimal"/>
      <w:lvlText w:val="%1、"/>
      <w:lvlJc w:val="left"/>
      <w:pPr>
        <w:ind w:left="81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7CD70B72"/>
    <w:multiLevelType w:val="hybridMultilevel"/>
    <w:tmpl w:val="8A2C2248"/>
    <w:lvl w:ilvl="0" w:tplc="1E2E2790">
      <w:start w:val="1"/>
      <w:numFmt w:val="lowerLetter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0"/>
  </w:num>
  <w:num w:numId="4">
    <w:abstractNumId w:val="13"/>
  </w:num>
  <w:num w:numId="5">
    <w:abstractNumId w:val="9"/>
  </w:num>
  <w:num w:numId="6">
    <w:abstractNumId w:val="1"/>
  </w:num>
  <w:num w:numId="7">
    <w:abstractNumId w:val="18"/>
  </w:num>
  <w:num w:numId="8">
    <w:abstractNumId w:val="11"/>
  </w:num>
  <w:num w:numId="9">
    <w:abstractNumId w:val="14"/>
  </w:num>
  <w:num w:numId="10">
    <w:abstractNumId w:val="4"/>
  </w:num>
  <w:num w:numId="11">
    <w:abstractNumId w:val="15"/>
  </w:num>
  <w:num w:numId="12">
    <w:abstractNumId w:val="3"/>
  </w:num>
  <w:num w:numId="13">
    <w:abstractNumId w:val="5"/>
  </w:num>
  <w:num w:numId="14">
    <w:abstractNumId w:val="6"/>
  </w:num>
  <w:num w:numId="15">
    <w:abstractNumId w:val="10"/>
  </w:num>
  <w:num w:numId="16">
    <w:abstractNumId w:val="17"/>
  </w:num>
  <w:num w:numId="17">
    <w:abstractNumId w:val="12"/>
  </w:num>
  <w:num w:numId="18">
    <w:abstractNumId w:val="7"/>
  </w:num>
  <w:num w:numId="19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stylePaneFormatFilter w:val="3F01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412E"/>
    <w:rsid w:val="000A3BEE"/>
    <w:rsid w:val="001A6FE5"/>
    <w:rsid w:val="002B18FE"/>
    <w:rsid w:val="0038272B"/>
    <w:rsid w:val="003941D3"/>
    <w:rsid w:val="003D30FF"/>
    <w:rsid w:val="00404EFE"/>
    <w:rsid w:val="004246BA"/>
    <w:rsid w:val="004A5D72"/>
    <w:rsid w:val="00525547"/>
    <w:rsid w:val="0054021B"/>
    <w:rsid w:val="00782B62"/>
    <w:rsid w:val="007A7D31"/>
    <w:rsid w:val="007C028F"/>
    <w:rsid w:val="00881C6A"/>
    <w:rsid w:val="00A750ED"/>
    <w:rsid w:val="00B44FF0"/>
    <w:rsid w:val="00B5412E"/>
    <w:rsid w:val="00BC2AEA"/>
    <w:rsid w:val="00C01F3B"/>
    <w:rsid w:val="00D41009"/>
    <w:rsid w:val="00E114EB"/>
    <w:rsid w:val="00F32713"/>
    <w:rsid w:val="00F468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B18FE"/>
    <w:pPr>
      <w:widowControl w:val="0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"/>
    <w:qFormat/>
    <w:rsid w:val="002B18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2B18FE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2B18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2B18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rsid w:val="002B18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footnote text"/>
    <w:basedOn w:val="a"/>
    <w:semiHidden/>
    <w:rsid w:val="002B18FE"/>
    <w:pPr>
      <w:snapToGrid w:val="0"/>
      <w:jc w:val="left"/>
    </w:pPr>
    <w:rPr>
      <w:sz w:val="18"/>
      <w:szCs w:val="20"/>
    </w:rPr>
  </w:style>
  <w:style w:type="character" w:styleId="a6">
    <w:name w:val="footnote reference"/>
    <w:basedOn w:val="a0"/>
    <w:semiHidden/>
    <w:rsid w:val="002B18FE"/>
    <w:rPr>
      <w:vertAlign w:val="superscript"/>
    </w:rPr>
  </w:style>
  <w:style w:type="paragraph" w:styleId="a7">
    <w:name w:val="Title"/>
    <w:basedOn w:val="a"/>
    <w:next w:val="a"/>
    <w:link w:val="Char"/>
    <w:qFormat/>
    <w:rsid w:val="00B5412E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7"/>
    <w:rsid w:val="00B5412E"/>
    <w:rPr>
      <w:rFonts w:asciiTheme="majorHAnsi" w:hAnsiTheme="majorHAnsi" w:cstheme="majorBidi"/>
      <w:b/>
      <w:bCs/>
      <w:kern w:val="2"/>
      <w:sz w:val="32"/>
      <w:szCs w:val="32"/>
    </w:rPr>
  </w:style>
  <w:style w:type="table" w:styleId="a8">
    <w:name w:val="Table Grid"/>
    <w:basedOn w:val="a1"/>
    <w:rsid w:val="00B5412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List Paragraph"/>
    <w:basedOn w:val="a"/>
    <w:uiPriority w:val="34"/>
    <w:qFormat/>
    <w:rsid w:val="00F4681D"/>
    <w:pPr>
      <w:ind w:firstLineChars="200" w:firstLine="420"/>
    </w:pPr>
  </w:style>
  <w:style w:type="paragraph" w:styleId="aa">
    <w:name w:val="Balloon Text"/>
    <w:basedOn w:val="a"/>
    <w:link w:val="Char0"/>
    <w:rsid w:val="007A7D31"/>
    <w:rPr>
      <w:sz w:val="18"/>
      <w:szCs w:val="18"/>
    </w:rPr>
  </w:style>
  <w:style w:type="character" w:customStyle="1" w:styleId="Char0">
    <w:name w:val="批注框文本 Char"/>
    <w:basedOn w:val="a0"/>
    <w:link w:val="aa"/>
    <w:rsid w:val="007A7D31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3</Pages>
  <Words>113</Words>
  <Characters>648</Characters>
  <Application>Microsoft Office Word</Application>
  <DocSecurity>0</DocSecurity>
  <Lines>5</Lines>
  <Paragraphs>1</Paragraphs>
  <ScaleCrop>false</ScaleCrop>
  <Company>易观咨询</Company>
  <LinksUpToDate>false</LinksUpToDate>
  <CharactersWithSpaces>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11</cp:revision>
  <cp:lastPrinted>1601-01-01T00:00:00Z</cp:lastPrinted>
  <dcterms:created xsi:type="dcterms:W3CDTF">2010-07-31T16:22:00Z</dcterms:created>
  <dcterms:modified xsi:type="dcterms:W3CDTF">2010-08-31T03:49:00Z</dcterms:modified>
  <cp:category>市场营销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TC011346052052</vt:lpwstr>
  </property>
</Properties>
</file>